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D9488E" w14:textId="77777777" w:rsidR="002F063C" w:rsidRPr="00EB0479" w:rsidRDefault="002F063C" w:rsidP="002F063C">
      <w:pPr>
        <w:rPr>
          <w:rFonts w:cs="Arial"/>
          <w:lang w:val="en-CA"/>
        </w:rPr>
      </w:pPr>
      <w:bookmarkStart w:id="0" w:name="_GoBack"/>
      <w:bookmarkEnd w:id="0"/>
    </w:p>
    <w:p w14:paraId="63C12AA1" w14:textId="59BA4249" w:rsidR="003D27CD" w:rsidRDefault="00AE0673" w:rsidP="00AE0673">
      <w:pPr>
        <w:jc w:val="center"/>
        <w:rPr>
          <w:rFonts w:cs="Arial"/>
          <w:b/>
          <w:sz w:val="36"/>
          <w:szCs w:val="36"/>
        </w:rPr>
      </w:pPr>
      <w:r w:rsidRPr="00EB0479">
        <w:rPr>
          <w:rFonts w:cs="Arial"/>
          <w:b/>
          <w:sz w:val="36"/>
          <w:szCs w:val="36"/>
        </w:rPr>
        <w:t>Program for the 5</w:t>
      </w:r>
      <w:r w:rsidR="008626B6">
        <w:rPr>
          <w:rFonts w:cs="Arial"/>
          <w:b/>
          <w:sz w:val="36"/>
          <w:szCs w:val="36"/>
        </w:rPr>
        <w:t>5</w:t>
      </w:r>
      <w:r w:rsidR="003F757D" w:rsidRPr="00EB0479">
        <w:rPr>
          <w:rFonts w:cs="Arial"/>
          <w:b/>
          <w:sz w:val="36"/>
          <w:szCs w:val="36"/>
          <w:vertAlign w:val="superscript"/>
        </w:rPr>
        <w:t>th</w:t>
      </w:r>
      <w:r w:rsidRPr="00EB0479">
        <w:rPr>
          <w:rFonts w:cs="Arial"/>
          <w:b/>
          <w:sz w:val="36"/>
          <w:szCs w:val="36"/>
        </w:rPr>
        <w:t xml:space="preserve"> Annual</w:t>
      </w:r>
    </w:p>
    <w:p w14:paraId="607A0D87" w14:textId="77777777" w:rsidR="009E1CC5" w:rsidRPr="00EB0479" w:rsidRDefault="009E1CC5" w:rsidP="00AE0673">
      <w:pPr>
        <w:jc w:val="center"/>
        <w:rPr>
          <w:rFonts w:cs="Arial"/>
          <w:lang w:val="en-CA"/>
        </w:rPr>
      </w:pPr>
    </w:p>
    <w:p w14:paraId="048D4CEE" w14:textId="77777777" w:rsidR="002F063C" w:rsidRPr="00EB0479" w:rsidRDefault="00AE0673" w:rsidP="002F063C">
      <w:pPr>
        <w:rPr>
          <w:rFonts w:cs="Arial"/>
          <w:lang w:val="en-CA"/>
        </w:rPr>
      </w:pPr>
      <w:r w:rsidRPr="00EB0479">
        <w:rPr>
          <w:rFonts w:cs="Arial"/>
          <w:noProof/>
          <w:lang w:val="en-CA" w:eastAsia="en-CA"/>
        </w:rPr>
        <w:drawing>
          <wp:inline distT="0" distB="0" distL="0" distR="0" wp14:anchorId="0B12B8E3" wp14:editId="684B81DA">
            <wp:extent cx="6034404" cy="355002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3095" cy="3549253"/>
                    </a:xfrm>
                    <a:prstGeom prst="rect">
                      <a:avLst/>
                    </a:prstGeom>
                    <a:noFill/>
                    <a:ln>
                      <a:noFill/>
                    </a:ln>
                  </pic:spPr>
                </pic:pic>
              </a:graphicData>
            </a:graphic>
          </wp:inline>
        </w:drawing>
      </w:r>
    </w:p>
    <w:p w14:paraId="4565CFC1" w14:textId="77777777" w:rsidR="009E1CC5" w:rsidRDefault="009E1CC5" w:rsidP="002F063C">
      <w:pPr>
        <w:jc w:val="center"/>
        <w:rPr>
          <w:rFonts w:cs="Arial"/>
          <w:sz w:val="36"/>
          <w:szCs w:val="36"/>
          <w:lang w:val="en-CA"/>
        </w:rPr>
      </w:pPr>
    </w:p>
    <w:p w14:paraId="2B80BC12" w14:textId="77777777" w:rsidR="000376B1" w:rsidRDefault="002F063C" w:rsidP="002F063C">
      <w:pPr>
        <w:jc w:val="center"/>
        <w:rPr>
          <w:rFonts w:cs="Arial"/>
          <w:sz w:val="36"/>
          <w:szCs w:val="36"/>
        </w:rPr>
      </w:pPr>
      <w:r w:rsidRPr="00EB0479">
        <w:rPr>
          <w:rFonts w:cs="Arial"/>
          <w:sz w:val="36"/>
          <w:szCs w:val="36"/>
          <w:lang w:val="en-CA"/>
        </w:rPr>
        <w:t xml:space="preserve">Workshop </w:t>
      </w:r>
      <w:r w:rsidRPr="00EB0479">
        <w:rPr>
          <w:rFonts w:cs="Arial"/>
          <w:sz w:val="36"/>
          <w:szCs w:val="36"/>
        </w:rPr>
        <w:t>Theme:</w:t>
      </w:r>
    </w:p>
    <w:p w14:paraId="21AC1D3B" w14:textId="04BBC4C0" w:rsidR="00B41167" w:rsidRDefault="002F063C" w:rsidP="002F063C">
      <w:pPr>
        <w:jc w:val="center"/>
        <w:rPr>
          <w:rFonts w:cs="Arial"/>
          <w:b/>
          <w:sz w:val="44"/>
          <w:szCs w:val="44"/>
        </w:rPr>
      </w:pPr>
      <w:r w:rsidRPr="00EB0479">
        <w:rPr>
          <w:rFonts w:cs="Arial"/>
          <w:sz w:val="36"/>
          <w:szCs w:val="36"/>
        </w:rPr>
        <w:br/>
      </w:r>
      <w:r w:rsidR="00B41167" w:rsidRPr="00B41167">
        <w:rPr>
          <w:rFonts w:cs="Arial"/>
          <w:b/>
          <w:sz w:val="44"/>
          <w:szCs w:val="44"/>
        </w:rPr>
        <w:t xml:space="preserve">Harnessing Big Data to </w:t>
      </w:r>
    </w:p>
    <w:p w14:paraId="3EDCFD8B" w14:textId="62EA35DA" w:rsidR="002F063C" w:rsidRPr="00EB0479" w:rsidRDefault="00B41167" w:rsidP="002F063C">
      <w:pPr>
        <w:jc w:val="center"/>
        <w:rPr>
          <w:rFonts w:cs="Arial"/>
          <w:b/>
          <w:sz w:val="44"/>
          <w:szCs w:val="44"/>
        </w:rPr>
      </w:pPr>
      <w:r w:rsidRPr="00B41167">
        <w:rPr>
          <w:rFonts w:cs="Arial"/>
          <w:b/>
          <w:sz w:val="44"/>
          <w:szCs w:val="44"/>
        </w:rPr>
        <w:t>Advance Soil Science</w:t>
      </w:r>
    </w:p>
    <w:p w14:paraId="3EF7A319" w14:textId="77777777" w:rsidR="002F063C" w:rsidRPr="00EB0479" w:rsidRDefault="002F063C" w:rsidP="002F063C">
      <w:pPr>
        <w:rPr>
          <w:rFonts w:cs="Arial"/>
        </w:rPr>
      </w:pPr>
    </w:p>
    <w:p w14:paraId="3D38DB9C" w14:textId="398C1C0E" w:rsidR="002F063C" w:rsidRPr="00EB0479" w:rsidRDefault="002F063C" w:rsidP="002F063C">
      <w:pPr>
        <w:jc w:val="center"/>
        <w:rPr>
          <w:rFonts w:cs="Arial"/>
          <w:sz w:val="36"/>
          <w:szCs w:val="36"/>
        </w:rPr>
      </w:pPr>
      <w:r w:rsidRPr="00EB0479">
        <w:rPr>
          <w:rFonts w:cs="Arial"/>
          <w:sz w:val="36"/>
          <w:szCs w:val="36"/>
        </w:rPr>
        <w:t xml:space="preserve">February </w:t>
      </w:r>
      <w:r w:rsidR="008626B6">
        <w:rPr>
          <w:rFonts w:cs="Arial"/>
          <w:sz w:val="36"/>
          <w:szCs w:val="36"/>
        </w:rPr>
        <w:t>20 to 22</w:t>
      </w:r>
      <w:r w:rsidRPr="00EB0479">
        <w:rPr>
          <w:rFonts w:cs="Arial"/>
          <w:sz w:val="36"/>
          <w:szCs w:val="36"/>
        </w:rPr>
        <w:t>, 201</w:t>
      </w:r>
      <w:r w:rsidR="008626B6">
        <w:rPr>
          <w:rFonts w:cs="Arial"/>
          <w:sz w:val="36"/>
          <w:szCs w:val="36"/>
        </w:rPr>
        <w:t>8</w:t>
      </w:r>
    </w:p>
    <w:p w14:paraId="494DCE3B" w14:textId="77777777" w:rsidR="002F063C" w:rsidRPr="00EB0479" w:rsidRDefault="002F063C" w:rsidP="002F063C">
      <w:pPr>
        <w:jc w:val="center"/>
        <w:rPr>
          <w:rFonts w:cs="Arial"/>
          <w:sz w:val="36"/>
          <w:szCs w:val="36"/>
        </w:rPr>
      </w:pPr>
    </w:p>
    <w:p w14:paraId="48ED901D" w14:textId="21A521C4" w:rsidR="003D27CD" w:rsidRPr="00EB0479" w:rsidRDefault="008626B6" w:rsidP="003D27CD">
      <w:pPr>
        <w:pStyle w:val="NoSpacing"/>
        <w:jc w:val="center"/>
        <w:rPr>
          <w:rFonts w:ascii="Arial" w:hAnsi="Arial" w:cs="Arial"/>
          <w:b/>
          <w:sz w:val="32"/>
          <w:szCs w:val="32"/>
          <w:lang w:val="en-CA"/>
        </w:rPr>
      </w:pPr>
      <w:r>
        <w:rPr>
          <w:rFonts w:ascii="Arial" w:hAnsi="Arial" w:cs="Arial"/>
          <w:b/>
          <w:sz w:val="32"/>
          <w:szCs w:val="32"/>
          <w:lang w:val="en-CA"/>
        </w:rPr>
        <w:t>InnoTech Alberta</w:t>
      </w:r>
    </w:p>
    <w:p w14:paraId="5CBE8AD7" w14:textId="24F96885" w:rsidR="002F063C" w:rsidRPr="00EB0479" w:rsidRDefault="008626B6" w:rsidP="00822378">
      <w:pPr>
        <w:pStyle w:val="NoSpacing"/>
        <w:jc w:val="center"/>
        <w:rPr>
          <w:rFonts w:ascii="Arial" w:hAnsi="Arial" w:cs="Arial"/>
          <w:sz w:val="24"/>
          <w:lang w:val="en-CA"/>
        </w:rPr>
      </w:pPr>
      <w:r>
        <w:rPr>
          <w:rFonts w:ascii="Arial" w:hAnsi="Arial" w:cs="Arial"/>
          <w:sz w:val="24"/>
          <w:lang w:val="en-CA"/>
        </w:rPr>
        <w:t>Edmonton</w:t>
      </w:r>
      <w:r w:rsidR="00923FF9" w:rsidRPr="00EB0479">
        <w:rPr>
          <w:rFonts w:ascii="Arial" w:hAnsi="Arial" w:cs="Arial"/>
          <w:sz w:val="24"/>
          <w:lang w:val="en-CA"/>
        </w:rPr>
        <w:t>, Alberta</w:t>
      </w:r>
    </w:p>
    <w:p w14:paraId="14E13FF0" w14:textId="77777777" w:rsidR="002F063C" w:rsidRPr="00EB0479" w:rsidRDefault="002F063C" w:rsidP="002F063C">
      <w:pPr>
        <w:jc w:val="center"/>
        <w:rPr>
          <w:rFonts w:cs="Arial"/>
          <w:sz w:val="36"/>
          <w:szCs w:val="36"/>
          <w:lang w:val="en-CA"/>
        </w:rPr>
      </w:pPr>
    </w:p>
    <w:p w14:paraId="205E87E5" w14:textId="77777777" w:rsidR="001E3847" w:rsidRPr="00EB0479" w:rsidRDefault="002F063C" w:rsidP="00531E6C">
      <w:pPr>
        <w:jc w:val="center"/>
        <w:rPr>
          <w:rFonts w:cs="Arial"/>
          <w:b/>
          <w:sz w:val="36"/>
          <w:szCs w:val="36"/>
          <w:lang w:val="en-CA"/>
        </w:rPr>
        <w:sectPr w:rsidR="001E3847" w:rsidRPr="00EB0479" w:rsidSect="003709B9">
          <w:footerReference w:type="default" r:id="rId10"/>
          <w:pgSz w:w="12240" w:h="15840"/>
          <w:pgMar w:top="1440" w:right="1440" w:bottom="1440" w:left="1440" w:header="720" w:footer="720" w:gutter="0"/>
          <w:pgNumType w:fmt="lowerRoman" w:start="1"/>
          <w:cols w:space="720"/>
          <w:titlePg/>
          <w:docGrid w:linePitch="360"/>
        </w:sectPr>
      </w:pPr>
      <w:r w:rsidRPr="00EB0479">
        <w:rPr>
          <w:rFonts w:cs="Arial"/>
          <w:sz w:val="36"/>
          <w:szCs w:val="36"/>
          <w:lang w:val="en-CA"/>
        </w:rPr>
        <w:t>www.soilsworkshop.ab.ca</w:t>
      </w:r>
    </w:p>
    <w:p w14:paraId="67506FC4" w14:textId="1FAFEE13" w:rsidR="007D53E5" w:rsidRPr="00EB0479" w:rsidRDefault="007D53E5" w:rsidP="007D53E5">
      <w:pPr>
        <w:rPr>
          <w:rFonts w:cs="Arial"/>
          <w:lang w:val="en-CA"/>
        </w:rPr>
      </w:pPr>
      <w:r w:rsidRPr="00EB0479">
        <w:rPr>
          <w:rFonts w:cs="Arial"/>
          <w:b/>
          <w:bCs/>
          <w:szCs w:val="24"/>
        </w:rPr>
        <w:lastRenderedPageBreak/>
        <w:t>About the Alberta Soil Science Workshop</w:t>
      </w:r>
      <w:r w:rsidRPr="00EB0479">
        <w:rPr>
          <w:rFonts w:cs="Arial"/>
          <w:b/>
          <w:bCs/>
          <w:szCs w:val="24"/>
        </w:rPr>
        <w:br/>
      </w:r>
    </w:p>
    <w:p w14:paraId="715596BA" w14:textId="77777777" w:rsidR="000440CE" w:rsidRPr="00EB0479" w:rsidRDefault="000440CE" w:rsidP="000440CE">
      <w:pPr>
        <w:rPr>
          <w:rFonts w:cs="Arial"/>
          <w:lang w:val="en-CA"/>
        </w:rPr>
      </w:pPr>
      <w:r w:rsidRPr="00EB0479">
        <w:rPr>
          <w:rFonts w:cs="Arial"/>
          <w:lang w:val="en-CA"/>
        </w:rPr>
        <w:t>The Alberta Soil Science Workshop is held to facilitate regional interaction among professionals in soil science. Typically 100 to150 participants gather for a 1½ to 2 day program that comprises 40 to 60 oral and poster presentations. These include:  keynote papers focussed on the workshop the</w:t>
      </w:r>
      <w:r>
        <w:rPr>
          <w:rFonts w:cs="Arial"/>
          <w:lang w:val="en-CA"/>
        </w:rPr>
        <w:t>me, technical papers within five</w:t>
      </w:r>
      <w:r w:rsidRPr="00EB0479">
        <w:rPr>
          <w:rFonts w:cs="Arial"/>
          <w:lang w:val="en-CA"/>
        </w:rPr>
        <w:t xml:space="preserve"> distinct fields, and volunteer papers. Currently the five technical groups are:  Land Use and Rangelands, Soil Fertility, </w:t>
      </w:r>
      <w:r w:rsidRPr="00EB0479">
        <w:rPr>
          <w:rFonts w:cs="Arial"/>
        </w:rPr>
        <w:t>Technology and Soil Science</w:t>
      </w:r>
      <w:r w:rsidRPr="00EB0479">
        <w:rPr>
          <w:rFonts w:cs="Arial"/>
          <w:lang w:val="en-CA"/>
        </w:rPr>
        <w:t>, Land Reclamation, and Forest, Riparian and Wetland Soils.</w:t>
      </w:r>
      <w:r>
        <w:rPr>
          <w:rFonts w:cs="Arial"/>
          <w:lang w:val="en-CA"/>
        </w:rPr>
        <w:t xml:space="preserve"> This year we have a special technical session on the Technology and Soil Science.</w:t>
      </w:r>
    </w:p>
    <w:p w14:paraId="7B8460D7" w14:textId="77777777" w:rsidR="000440CE" w:rsidRPr="00EB0479" w:rsidRDefault="000440CE" w:rsidP="000440CE">
      <w:pPr>
        <w:rPr>
          <w:rFonts w:cs="Arial"/>
          <w:lang w:val="en-CA"/>
        </w:rPr>
      </w:pPr>
    </w:p>
    <w:p w14:paraId="2084214D" w14:textId="77777777" w:rsidR="000440CE" w:rsidRDefault="000440CE" w:rsidP="000440CE">
      <w:pPr>
        <w:rPr>
          <w:rFonts w:cs="Arial"/>
          <w:lang w:val="en-CA"/>
        </w:rPr>
      </w:pPr>
      <w:r w:rsidRPr="00EB0479">
        <w:rPr>
          <w:rFonts w:cs="Arial"/>
          <w:lang w:val="en-CA"/>
        </w:rPr>
        <w:t>Workshop participants are professionals from private industry (e.g. consultants in agronomy, pedology, reclamation, remediation, and environmental services; chemists from commercial analytical laboratories), government (federal, provincial, municipal) and academia (universities and colleges). The Workshop is graduate student-friendly, providing an excellent opportunity to enhance presentation skills in a supportive setting (travel bursaries are available for out-of-town students; awards are provided for the best student presentations).</w:t>
      </w:r>
    </w:p>
    <w:p w14:paraId="0DF7E236" w14:textId="77777777" w:rsidR="00F6204E" w:rsidRDefault="00F6204E">
      <w:pPr>
        <w:spacing w:after="200" w:line="276" w:lineRule="auto"/>
        <w:rPr>
          <w:b/>
          <w:sz w:val="36"/>
        </w:rPr>
      </w:pPr>
      <w:r>
        <w:rPr>
          <w:b/>
          <w:sz w:val="36"/>
        </w:rPr>
        <w:br w:type="page"/>
      </w:r>
    </w:p>
    <w:p w14:paraId="28793E76" w14:textId="77777777" w:rsidR="00C63F76" w:rsidRPr="00F6204E" w:rsidRDefault="00C63F76" w:rsidP="00C63F76">
      <w:pPr>
        <w:rPr>
          <w:b/>
          <w:szCs w:val="24"/>
        </w:rPr>
      </w:pPr>
      <w:r>
        <w:rPr>
          <w:b/>
          <w:szCs w:val="24"/>
        </w:rPr>
        <w:lastRenderedPageBreak/>
        <w:t xml:space="preserve">Update on </w:t>
      </w:r>
      <w:r w:rsidRPr="00F6204E">
        <w:rPr>
          <w:b/>
          <w:szCs w:val="24"/>
        </w:rPr>
        <w:t xml:space="preserve">Alberta Soils Tour </w:t>
      </w:r>
    </w:p>
    <w:p w14:paraId="4E5DF455" w14:textId="77777777" w:rsidR="00C63F76" w:rsidRDefault="00C63F76" w:rsidP="00C63F76">
      <w:pPr>
        <w:rPr>
          <w:i/>
          <w:szCs w:val="24"/>
        </w:rPr>
      </w:pPr>
      <w:r w:rsidRPr="00F6204E">
        <w:rPr>
          <w:i/>
          <w:szCs w:val="24"/>
        </w:rPr>
        <w:t>Konstantin Dlusskiy, Ph.D., P.Ag, Chair of Soils Tour</w:t>
      </w:r>
    </w:p>
    <w:p w14:paraId="057334F4" w14:textId="77777777" w:rsidR="00C63F76" w:rsidRPr="00F6204E" w:rsidRDefault="00C63F76" w:rsidP="00C63F76">
      <w:pPr>
        <w:jc w:val="center"/>
        <w:rPr>
          <w:i/>
          <w:szCs w:val="24"/>
        </w:rPr>
      </w:pPr>
    </w:p>
    <w:p w14:paraId="2FC3207A" w14:textId="77777777" w:rsidR="00C63F76" w:rsidRDefault="00C63F76" w:rsidP="00450EC8">
      <w:pPr>
        <w:ind w:firstLine="720"/>
        <w:rPr>
          <w:szCs w:val="24"/>
        </w:rPr>
      </w:pPr>
      <w:r w:rsidRPr="00F6204E">
        <w:rPr>
          <w:szCs w:val="24"/>
        </w:rPr>
        <w:t xml:space="preserve">The Alberta Soils Tour (AST) and the Alberta Soil Science Workshop (ASSW) were born the same year – in 1962 under the umbrella of the Alberta Advisory Fertilizer Committee. The two events went hand by hand for the last 55 years but the role of ASSW in AST evolved with time. From 1962 to and 1988, both were organized by the Alberta Soil Advisory Committee (ASAC). In 1989, the ASAC was abolished and initiative was held by volunteers. Between 1990 and 2013, ASSW sponsored the Tour that was organized by a group of enthusiasts. Since 2013, the group lost its interest in organizing this event </w:t>
      </w:r>
      <w:r>
        <w:rPr>
          <w:szCs w:val="24"/>
        </w:rPr>
        <w:t xml:space="preserve">with a </w:t>
      </w:r>
      <w:r w:rsidRPr="00F6204E">
        <w:rPr>
          <w:szCs w:val="24"/>
        </w:rPr>
        <w:t>50-year tradition</w:t>
      </w:r>
      <w:r>
        <w:rPr>
          <w:szCs w:val="24"/>
        </w:rPr>
        <w:t xml:space="preserve"> and t</w:t>
      </w:r>
      <w:r w:rsidRPr="00F6204E">
        <w:rPr>
          <w:szCs w:val="24"/>
        </w:rPr>
        <w:t>he AST was ready to</w:t>
      </w:r>
      <w:r>
        <w:rPr>
          <w:szCs w:val="24"/>
        </w:rPr>
        <w:t xml:space="preserve"> go</w:t>
      </w:r>
      <w:r w:rsidRPr="00F6204E">
        <w:rPr>
          <w:szCs w:val="24"/>
        </w:rPr>
        <w:t xml:space="preserve"> extinct.</w:t>
      </w:r>
    </w:p>
    <w:p w14:paraId="6BC1A5C2" w14:textId="77777777" w:rsidR="00C63F76" w:rsidRDefault="00C63F76" w:rsidP="00450EC8">
      <w:pPr>
        <w:ind w:firstLine="720"/>
        <w:rPr>
          <w:szCs w:val="24"/>
        </w:rPr>
      </w:pPr>
      <w:r w:rsidRPr="00F6204E">
        <w:rPr>
          <w:szCs w:val="24"/>
        </w:rPr>
        <w:t>In 2016, a new group of volunteers picked up the ball. AST was reinitiated under an umbrella of the ASSW. In 2017, ASSW adopted the AST as its integral part, and the Soils Tour Sub-Committee was formed to keep succession of the AST. The Organizing Committee of the ASSW took the responsibility to organize the AST every two years and to find volunteers to do that.</w:t>
      </w:r>
    </w:p>
    <w:p w14:paraId="7F010194" w14:textId="77777777" w:rsidR="00C63F76" w:rsidRPr="00F6204E" w:rsidRDefault="00C63F76" w:rsidP="00450EC8">
      <w:pPr>
        <w:ind w:firstLine="720"/>
        <w:rPr>
          <w:szCs w:val="24"/>
        </w:rPr>
      </w:pPr>
      <w:r w:rsidRPr="00F6204E">
        <w:rPr>
          <w:szCs w:val="24"/>
        </w:rPr>
        <w:t>The Sub-Committee and a group of volunteers from across the Province organized the 2017 Alberta Soils Tour to the Athabasca Oil Sands Region in May 2017. The 3-day event brought over 50 participants across boreal landscapes of Alberta to Fort McMurray and north of it. Tour Leaders provided background on soil formation and the various soil profiles for each of the landscapes encountered during the Tour. Various soil conservation, land reclamation, and agronomy challenges were addressed through the prism of pedology. Having 2016 Fort McMurray Fire fresh in memory, special emphasis was made on forest fire history in the area. The 2017 Tour attracted many sponsors across Canada and received a very positive feedback from its participants.</w:t>
      </w:r>
    </w:p>
    <w:p w14:paraId="64A67F94" w14:textId="77777777" w:rsidR="00C63F76" w:rsidRDefault="00C63F76" w:rsidP="00450EC8">
      <w:pPr>
        <w:ind w:firstLine="720"/>
        <w:rPr>
          <w:szCs w:val="24"/>
        </w:rPr>
      </w:pPr>
      <w:r w:rsidRPr="00F6204E">
        <w:rPr>
          <w:szCs w:val="24"/>
        </w:rPr>
        <w:t>The AST is not just a two or three day field trip ho</w:t>
      </w:r>
      <w:r>
        <w:rPr>
          <w:szCs w:val="24"/>
        </w:rPr>
        <w:t xml:space="preserve">sted </w:t>
      </w:r>
      <w:r w:rsidRPr="00F6204E">
        <w:rPr>
          <w:szCs w:val="24"/>
        </w:rPr>
        <w:t>biannually. It requires preparation trips, arrangements for logistics and post-tour presentations. At this point, we are already planning for the 2019 Tour. It will go across</w:t>
      </w:r>
      <w:r>
        <w:rPr>
          <w:szCs w:val="24"/>
        </w:rPr>
        <w:t xml:space="preserve"> the</w:t>
      </w:r>
      <w:r w:rsidRPr="00F6204E">
        <w:rPr>
          <w:szCs w:val="24"/>
        </w:rPr>
        <w:t xml:space="preserve"> prairies of Central Alberta likely starting </w:t>
      </w:r>
      <w:r>
        <w:rPr>
          <w:szCs w:val="24"/>
        </w:rPr>
        <w:t>in</w:t>
      </w:r>
      <w:r w:rsidRPr="00F6204E">
        <w:rPr>
          <w:szCs w:val="24"/>
        </w:rPr>
        <w:t xml:space="preserve"> Red Deer, AB.</w:t>
      </w:r>
    </w:p>
    <w:p w14:paraId="6279317F" w14:textId="77777777" w:rsidR="00C63F76" w:rsidRPr="00F6204E" w:rsidRDefault="00C63F76" w:rsidP="00C63F76">
      <w:pPr>
        <w:rPr>
          <w:szCs w:val="24"/>
        </w:rPr>
      </w:pPr>
      <w:r w:rsidRPr="00F6204E">
        <w:rPr>
          <w:szCs w:val="24"/>
        </w:rPr>
        <w:t>The current activities of the Soils Tour Sub-Committee include:</w:t>
      </w:r>
    </w:p>
    <w:p w14:paraId="5E6CC215" w14:textId="77777777" w:rsidR="00C63F76" w:rsidRPr="00F6204E" w:rsidRDefault="00C63F76" w:rsidP="00C63F76">
      <w:pPr>
        <w:pStyle w:val="ListParagraph"/>
        <w:numPr>
          <w:ilvl w:val="0"/>
          <w:numId w:val="22"/>
        </w:numPr>
        <w:spacing w:after="160" w:line="256" w:lineRule="auto"/>
        <w:rPr>
          <w:szCs w:val="24"/>
        </w:rPr>
      </w:pPr>
      <w:r w:rsidRPr="00F6204E">
        <w:rPr>
          <w:szCs w:val="24"/>
        </w:rPr>
        <w:t>Presenting the 2017 Tour at the Volunteer session (see the Abstract in this volume),</w:t>
      </w:r>
    </w:p>
    <w:p w14:paraId="0D5E7D84" w14:textId="77777777" w:rsidR="00C63F76" w:rsidRPr="00F6204E" w:rsidRDefault="00C63F76" w:rsidP="00C63F76">
      <w:pPr>
        <w:pStyle w:val="ListParagraph"/>
        <w:numPr>
          <w:ilvl w:val="0"/>
          <w:numId w:val="22"/>
        </w:numPr>
        <w:spacing w:after="160" w:line="256" w:lineRule="auto"/>
        <w:rPr>
          <w:szCs w:val="24"/>
        </w:rPr>
      </w:pPr>
      <w:r w:rsidRPr="00F6204E">
        <w:rPr>
          <w:szCs w:val="24"/>
        </w:rPr>
        <w:t>Announcing the 2019 Alberta Soils Tour at the ASSW General Meeting,</w:t>
      </w:r>
    </w:p>
    <w:p w14:paraId="7D01FB47" w14:textId="77777777" w:rsidR="00C63F76" w:rsidRPr="00F6204E" w:rsidRDefault="00C63F76" w:rsidP="00C63F76">
      <w:pPr>
        <w:pStyle w:val="ListParagraph"/>
        <w:numPr>
          <w:ilvl w:val="0"/>
          <w:numId w:val="22"/>
        </w:numPr>
        <w:spacing w:after="160" w:line="256" w:lineRule="auto"/>
        <w:rPr>
          <w:szCs w:val="24"/>
        </w:rPr>
      </w:pPr>
      <w:r w:rsidRPr="00F6204E">
        <w:rPr>
          <w:szCs w:val="24"/>
        </w:rPr>
        <w:t>Presenting at the AIA Edmonton Branch meeting in March 2018,</w:t>
      </w:r>
    </w:p>
    <w:p w14:paraId="5011DA30" w14:textId="77777777" w:rsidR="00C63F76" w:rsidRPr="00F6204E" w:rsidRDefault="00C63F76" w:rsidP="00C63F76">
      <w:pPr>
        <w:pStyle w:val="ListParagraph"/>
        <w:numPr>
          <w:ilvl w:val="0"/>
          <w:numId w:val="22"/>
        </w:numPr>
        <w:spacing w:after="160" w:line="256" w:lineRule="auto"/>
        <w:rPr>
          <w:szCs w:val="24"/>
        </w:rPr>
      </w:pPr>
      <w:r w:rsidRPr="00F6204E">
        <w:rPr>
          <w:szCs w:val="24"/>
        </w:rPr>
        <w:t>Contacting potential partners and volunteers in the Red Deer-Drumheller area,</w:t>
      </w:r>
    </w:p>
    <w:p w14:paraId="57EC45F8" w14:textId="77777777" w:rsidR="00C63F76" w:rsidRPr="00F6204E" w:rsidRDefault="00C63F76" w:rsidP="00C63F76">
      <w:pPr>
        <w:pStyle w:val="ListParagraph"/>
        <w:numPr>
          <w:ilvl w:val="0"/>
          <w:numId w:val="22"/>
        </w:numPr>
        <w:spacing w:after="160" w:line="256" w:lineRule="auto"/>
        <w:rPr>
          <w:szCs w:val="24"/>
        </w:rPr>
      </w:pPr>
      <w:r w:rsidRPr="00F6204E">
        <w:rPr>
          <w:szCs w:val="24"/>
        </w:rPr>
        <w:t>Organizing a reconnaissance trip to select sites (May-June 2018), and</w:t>
      </w:r>
    </w:p>
    <w:p w14:paraId="1E450F77" w14:textId="77777777" w:rsidR="00C63F76" w:rsidRPr="00F6204E" w:rsidRDefault="00C63F76" w:rsidP="00C63F76">
      <w:pPr>
        <w:pStyle w:val="ListParagraph"/>
        <w:numPr>
          <w:ilvl w:val="0"/>
          <w:numId w:val="22"/>
        </w:numPr>
        <w:spacing w:after="160" w:line="256" w:lineRule="auto"/>
        <w:rPr>
          <w:szCs w:val="24"/>
        </w:rPr>
      </w:pPr>
      <w:r w:rsidRPr="00F6204E">
        <w:rPr>
          <w:szCs w:val="24"/>
        </w:rPr>
        <w:t>Encouraging potential volunteers to join the Soils Tour Sub-Committee and the 2019 Tour team.</w:t>
      </w:r>
    </w:p>
    <w:p w14:paraId="62E86F5D" w14:textId="71C33D81" w:rsidR="000440CE" w:rsidRDefault="00C63F76" w:rsidP="00450EC8">
      <w:pPr>
        <w:spacing w:after="200"/>
        <w:ind w:firstLine="720"/>
        <w:rPr>
          <w:rFonts w:cs="Arial"/>
          <w:b/>
          <w:bCs/>
          <w:szCs w:val="24"/>
        </w:rPr>
      </w:pPr>
      <w:r w:rsidRPr="00F6204E">
        <w:rPr>
          <w:szCs w:val="24"/>
        </w:rPr>
        <w:t xml:space="preserve">At </w:t>
      </w:r>
      <w:r>
        <w:rPr>
          <w:szCs w:val="24"/>
        </w:rPr>
        <w:t xml:space="preserve">the </w:t>
      </w:r>
      <w:r w:rsidRPr="00F6204E">
        <w:rPr>
          <w:szCs w:val="24"/>
        </w:rPr>
        <w:t xml:space="preserve">ASSW, we believe that the </w:t>
      </w:r>
      <w:r>
        <w:rPr>
          <w:szCs w:val="24"/>
        </w:rPr>
        <w:t>AST</w:t>
      </w:r>
      <w:r w:rsidRPr="00F6204E">
        <w:rPr>
          <w:szCs w:val="24"/>
        </w:rPr>
        <w:t xml:space="preserve"> is an important component in propagation of soil science in Alberta and future education of environmental professionals. It is also </w:t>
      </w:r>
      <w:r w:rsidRPr="00F6204E">
        <w:rPr>
          <w:szCs w:val="24"/>
        </w:rPr>
        <w:lastRenderedPageBreak/>
        <w:t xml:space="preserve">a great opportunity for networking and professional development. We are looking forward </w:t>
      </w:r>
      <w:r>
        <w:rPr>
          <w:szCs w:val="24"/>
        </w:rPr>
        <w:t xml:space="preserve">to </w:t>
      </w:r>
      <w:r w:rsidRPr="00F6204E">
        <w:rPr>
          <w:szCs w:val="24"/>
        </w:rPr>
        <w:t xml:space="preserve">organizing the </w:t>
      </w:r>
      <w:r>
        <w:rPr>
          <w:szCs w:val="24"/>
        </w:rPr>
        <w:t xml:space="preserve">AST </w:t>
      </w:r>
      <w:r w:rsidRPr="00F6204E">
        <w:rPr>
          <w:szCs w:val="24"/>
        </w:rPr>
        <w:t>through the years to come for the benefits of soil science and professionals in Alberta.</w:t>
      </w:r>
      <w:r w:rsidR="000440CE">
        <w:rPr>
          <w:rFonts w:cs="Arial"/>
          <w:b/>
          <w:bCs/>
          <w:szCs w:val="24"/>
        </w:rPr>
        <w:br w:type="page"/>
      </w:r>
    </w:p>
    <w:p w14:paraId="0717F015" w14:textId="427378A7" w:rsidR="007D53E5" w:rsidRPr="00EB0479" w:rsidRDefault="00F6204E" w:rsidP="007D53E5">
      <w:pPr>
        <w:jc w:val="center"/>
        <w:rPr>
          <w:rFonts w:cs="Arial"/>
          <w:b/>
          <w:sz w:val="36"/>
          <w:szCs w:val="36"/>
        </w:rPr>
      </w:pPr>
      <w:r w:rsidRPr="00EB0479">
        <w:rPr>
          <w:rFonts w:cs="Arial"/>
          <w:b/>
          <w:bCs/>
          <w:szCs w:val="24"/>
        </w:rPr>
        <w:lastRenderedPageBreak/>
        <w:t>Alberta Soil Science Workshop</w:t>
      </w:r>
      <w:r>
        <w:rPr>
          <w:rFonts w:cs="Arial"/>
          <w:b/>
          <w:bCs/>
          <w:szCs w:val="24"/>
        </w:rPr>
        <w:t xml:space="preserve"> Organizing Committee</w:t>
      </w:r>
    </w:p>
    <w:p w14:paraId="3C61FE17" w14:textId="77777777" w:rsidR="00E14899" w:rsidRPr="00EB0479" w:rsidRDefault="00E14899" w:rsidP="007D53E5">
      <w:pPr>
        <w:jc w:val="center"/>
        <w:rPr>
          <w:rFonts w:cs="Arial"/>
          <w:b/>
          <w:sz w:val="36"/>
          <w:szCs w:val="36"/>
        </w:rPr>
      </w:pPr>
    </w:p>
    <w:tbl>
      <w:tblPr>
        <w:tblStyle w:val="TableGrid"/>
        <w:tblW w:w="1017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8095"/>
      </w:tblGrid>
      <w:tr w:rsidR="007D53E5" w:rsidRPr="00744E2E" w14:paraId="3B6FCBC1" w14:textId="77777777" w:rsidTr="00217567">
        <w:tc>
          <w:tcPr>
            <w:tcW w:w="2075" w:type="dxa"/>
          </w:tcPr>
          <w:p w14:paraId="165D957F" w14:textId="77777777" w:rsidR="007D53E5" w:rsidRPr="00EB0479" w:rsidRDefault="007D53E5" w:rsidP="007D53E5">
            <w:pPr>
              <w:rPr>
                <w:rFonts w:cs="Arial"/>
                <w:b/>
              </w:rPr>
            </w:pPr>
            <w:r w:rsidRPr="00EB0479">
              <w:rPr>
                <w:rFonts w:cs="Arial"/>
                <w:b/>
              </w:rPr>
              <w:t>Past Chair</w:t>
            </w:r>
          </w:p>
        </w:tc>
        <w:tc>
          <w:tcPr>
            <w:tcW w:w="8095" w:type="dxa"/>
          </w:tcPr>
          <w:p w14:paraId="11DC1FF1" w14:textId="77777777" w:rsidR="008626B6" w:rsidRPr="00EB0479" w:rsidRDefault="008626B6" w:rsidP="008626B6">
            <w:pPr>
              <w:rPr>
                <w:rFonts w:cs="Arial"/>
              </w:rPr>
            </w:pPr>
            <w:r w:rsidRPr="00EB0479">
              <w:rPr>
                <w:rFonts w:cs="Arial"/>
              </w:rPr>
              <w:t>Preston Sorenson</w:t>
            </w:r>
          </w:p>
          <w:p w14:paraId="488BEF80" w14:textId="66248EBA" w:rsidR="00E14899" w:rsidRPr="00EB0479" w:rsidRDefault="008626B6" w:rsidP="007D53E5">
            <w:pPr>
              <w:rPr>
                <w:rFonts w:cs="Arial"/>
              </w:rPr>
            </w:pPr>
            <w:r w:rsidRPr="00EB0479">
              <w:rPr>
                <w:rFonts w:cs="Arial"/>
              </w:rPr>
              <w:t>Maapera Analytics, Edmonton AB</w:t>
            </w:r>
          </w:p>
        </w:tc>
      </w:tr>
      <w:tr w:rsidR="007D53E5" w:rsidRPr="00744E2E" w14:paraId="62098C02" w14:textId="77777777" w:rsidTr="00217567">
        <w:tc>
          <w:tcPr>
            <w:tcW w:w="2075" w:type="dxa"/>
          </w:tcPr>
          <w:p w14:paraId="4AE8852D" w14:textId="77777777" w:rsidR="007D53E5" w:rsidRPr="00EB0479" w:rsidRDefault="007D53E5" w:rsidP="007D53E5">
            <w:pPr>
              <w:rPr>
                <w:rFonts w:cs="Arial"/>
                <w:b/>
              </w:rPr>
            </w:pPr>
            <w:r w:rsidRPr="00EB0479">
              <w:rPr>
                <w:rFonts w:cs="Arial"/>
                <w:b/>
              </w:rPr>
              <w:t>Chair</w:t>
            </w:r>
          </w:p>
        </w:tc>
        <w:tc>
          <w:tcPr>
            <w:tcW w:w="8095" w:type="dxa"/>
          </w:tcPr>
          <w:p w14:paraId="05880D41" w14:textId="77777777" w:rsidR="008626B6" w:rsidRPr="00EB0479" w:rsidRDefault="008626B6" w:rsidP="008626B6">
            <w:pPr>
              <w:rPr>
                <w:rFonts w:cs="Arial"/>
              </w:rPr>
            </w:pPr>
            <w:r w:rsidRPr="00EB0479">
              <w:rPr>
                <w:rFonts w:cs="Arial"/>
              </w:rPr>
              <w:t>Dani Degenhardt</w:t>
            </w:r>
          </w:p>
          <w:p w14:paraId="039764FA" w14:textId="23846810" w:rsidR="009E2E37" w:rsidRPr="00EB0479" w:rsidRDefault="008626B6" w:rsidP="008626B6">
            <w:pPr>
              <w:rPr>
                <w:rFonts w:cs="Arial"/>
              </w:rPr>
            </w:pPr>
            <w:r w:rsidRPr="00EB0479">
              <w:rPr>
                <w:rFonts w:cs="Arial"/>
              </w:rPr>
              <w:t>Inno</w:t>
            </w:r>
            <w:r>
              <w:rPr>
                <w:rFonts w:cs="Arial"/>
              </w:rPr>
              <w:t>T</w:t>
            </w:r>
            <w:r w:rsidRPr="00EB0479">
              <w:rPr>
                <w:rFonts w:cs="Arial"/>
              </w:rPr>
              <w:t>ech, Edmonton AB</w:t>
            </w:r>
          </w:p>
        </w:tc>
      </w:tr>
      <w:tr w:rsidR="007D53E5" w:rsidRPr="00744E2E" w14:paraId="7DA7853D" w14:textId="77777777" w:rsidTr="00217567">
        <w:tc>
          <w:tcPr>
            <w:tcW w:w="2075" w:type="dxa"/>
          </w:tcPr>
          <w:p w14:paraId="234D039E" w14:textId="77777777" w:rsidR="007D53E5" w:rsidRPr="00EB0479" w:rsidRDefault="007D53E5" w:rsidP="007D53E5">
            <w:pPr>
              <w:rPr>
                <w:rFonts w:cs="Arial"/>
                <w:b/>
              </w:rPr>
            </w:pPr>
            <w:r w:rsidRPr="00EB0479">
              <w:rPr>
                <w:rFonts w:cs="Arial"/>
                <w:b/>
              </w:rPr>
              <w:t>Treasurer</w:t>
            </w:r>
          </w:p>
        </w:tc>
        <w:tc>
          <w:tcPr>
            <w:tcW w:w="8095" w:type="dxa"/>
          </w:tcPr>
          <w:p w14:paraId="5C908489" w14:textId="77777777" w:rsidR="007D53E5" w:rsidRPr="00EB0479" w:rsidRDefault="007D53E5" w:rsidP="007D53E5">
            <w:pPr>
              <w:rPr>
                <w:rFonts w:cs="Arial"/>
              </w:rPr>
            </w:pPr>
            <w:r w:rsidRPr="00EB0479">
              <w:rPr>
                <w:rFonts w:cs="Arial"/>
              </w:rPr>
              <w:t>Derek MacKenzie</w:t>
            </w:r>
          </w:p>
          <w:p w14:paraId="485EF345" w14:textId="29251951" w:rsidR="00E14899" w:rsidRPr="00EB0479" w:rsidRDefault="007D53E5" w:rsidP="007D53E5">
            <w:pPr>
              <w:rPr>
                <w:rFonts w:cs="Arial"/>
              </w:rPr>
            </w:pPr>
            <w:r w:rsidRPr="00EB0479">
              <w:rPr>
                <w:rFonts w:cs="Arial"/>
              </w:rPr>
              <w:t>Department of Renewable Resources, University of Alberta, Edmonton AB</w:t>
            </w:r>
          </w:p>
        </w:tc>
      </w:tr>
      <w:tr w:rsidR="007D53E5" w:rsidRPr="00744E2E" w14:paraId="6C3EDC21" w14:textId="77777777" w:rsidTr="00217567">
        <w:tc>
          <w:tcPr>
            <w:tcW w:w="2075" w:type="dxa"/>
          </w:tcPr>
          <w:p w14:paraId="1EAF79EF" w14:textId="77777777" w:rsidR="007D53E5" w:rsidRPr="00EB0479" w:rsidRDefault="007D53E5" w:rsidP="007D53E5">
            <w:pPr>
              <w:rPr>
                <w:rFonts w:cs="Arial"/>
                <w:b/>
              </w:rPr>
            </w:pPr>
            <w:r w:rsidRPr="00EB0479">
              <w:rPr>
                <w:rFonts w:cs="Arial"/>
                <w:b/>
              </w:rPr>
              <w:t>Sponsorship</w:t>
            </w:r>
          </w:p>
        </w:tc>
        <w:tc>
          <w:tcPr>
            <w:tcW w:w="8095" w:type="dxa"/>
          </w:tcPr>
          <w:p w14:paraId="42DDF1C1" w14:textId="77777777" w:rsidR="008626B6" w:rsidRPr="00EB0479" w:rsidRDefault="008626B6" w:rsidP="008626B6">
            <w:pPr>
              <w:rPr>
                <w:rFonts w:cs="Arial"/>
              </w:rPr>
            </w:pPr>
            <w:r w:rsidRPr="00EB0479">
              <w:rPr>
                <w:rFonts w:cs="Arial"/>
              </w:rPr>
              <w:t>Janna Casson</w:t>
            </w:r>
          </w:p>
          <w:p w14:paraId="64214AC9" w14:textId="2998F645" w:rsidR="005A1404" w:rsidRPr="00EB0479" w:rsidRDefault="008626B6" w:rsidP="008626B6">
            <w:pPr>
              <w:rPr>
                <w:rFonts w:cs="Arial"/>
              </w:rPr>
            </w:pPr>
            <w:r w:rsidRPr="00EB0479">
              <w:rPr>
                <w:rFonts w:cs="Arial"/>
              </w:rPr>
              <w:t>Alberta Agriculture and</w:t>
            </w:r>
            <w:r>
              <w:rPr>
                <w:rFonts w:cs="Arial"/>
              </w:rPr>
              <w:t xml:space="preserve"> Forestry</w:t>
            </w:r>
            <w:r w:rsidRPr="00EB0479">
              <w:rPr>
                <w:rFonts w:cs="Arial"/>
              </w:rPr>
              <w:t>, Lethbridge AB</w:t>
            </w:r>
          </w:p>
        </w:tc>
      </w:tr>
      <w:tr w:rsidR="008D6BC8" w:rsidRPr="00744E2E" w14:paraId="20F0A081" w14:textId="77777777" w:rsidTr="00217567">
        <w:tc>
          <w:tcPr>
            <w:tcW w:w="2075" w:type="dxa"/>
          </w:tcPr>
          <w:p w14:paraId="43C641E8" w14:textId="4A4A3A9F" w:rsidR="008D6BC8" w:rsidRPr="00EB0479" w:rsidRDefault="008D6BC8" w:rsidP="007D53E5">
            <w:pPr>
              <w:rPr>
                <w:rFonts w:cs="Arial"/>
                <w:b/>
              </w:rPr>
            </w:pPr>
            <w:r>
              <w:rPr>
                <w:rFonts w:cs="Arial"/>
                <w:b/>
              </w:rPr>
              <w:t>Soils Tour</w:t>
            </w:r>
          </w:p>
        </w:tc>
        <w:tc>
          <w:tcPr>
            <w:tcW w:w="8095" w:type="dxa"/>
          </w:tcPr>
          <w:p w14:paraId="1CB7C3B9" w14:textId="77777777" w:rsidR="008D6BC8" w:rsidRDefault="008D6BC8" w:rsidP="008626B6">
            <w:pPr>
              <w:rPr>
                <w:rFonts w:cs="Arial"/>
              </w:rPr>
            </w:pPr>
            <w:r>
              <w:rPr>
                <w:rFonts w:cs="Arial"/>
              </w:rPr>
              <w:t>Konstantin Dlusskiy</w:t>
            </w:r>
          </w:p>
          <w:p w14:paraId="27DB3E45" w14:textId="6C2C8157" w:rsidR="008D6BC8" w:rsidRPr="00EB0479" w:rsidRDefault="008D6BC8">
            <w:pPr>
              <w:rPr>
                <w:rFonts w:cs="Arial"/>
              </w:rPr>
            </w:pPr>
            <w:r>
              <w:rPr>
                <w:rFonts w:cs="Arial"/>
              </w:rPr>
              <w:t>Paragon Soil and Environmental Consulting</w:t>
            </w:r>
          </w:p>
        </w:tc>
      </w:tr>
      <w:tr w:rsidR="007D53E5" w:rsidRPr="00744E2E" w14:paraId="12283779" w14:textId="77777777" w:rsidTr="00217567">
        <w:tc>
          <w:tcPr>
            <w:tcW w:w="2075" w:type="dxa"/>
          </w:tcPr>
          <w:p w14:paraId="428FD965" w14:textId="50DC6181" w:rsidR="007D53E5" w:rsidRPr="00EB0479" w:rsidRDefault="007D53E5" w:rsidP="007D53E5">
            <w:pPr>
              <w:rPr>
                <w:rFonts w:cs="Arial"/>
                <w:b/>
              </w:rPr>
            </w:pPr>
            <w:r w:rsidRPr="00EB0479">
              <w:rPr>
                <w:rFonts w:cs="Arial"/>
                <w:b/>
              </w:rPr>
              <w:t>Secretary</w:t>
            </w:r>
          </w:p>
        </w:tc>
        <w:tc>
          <w:tcPr>
            <w:tcW w:w="8095" w:type="dxa"/>
          </w:tcPr>
          <w:p w14:paraId="70D51A53" w14:textId="77777777" w:rsidR="008626B6" w:rsidRPr="00EB0479" w:rsidRDefault="008626B6" w:rsidP="008626B6">
            <w:pPr>
              <w:rPr>
                <w:rFonts w:cs="Arial"/>
              </w:rPr>
            </w:pPr>
            <w:r w:rsidRPr="00EB0479">
              <w:rPr>
                <w:rFonts w:cs="Arial"/>
              </w:rPr>
              <w:t>Ben Thomas</w:t>
            </w:r>
          </w:p>
          <w:p w14:paraId="79CB9536" w14:textId="026AE35D" w:rsidR="001257FE" w:rsidRPr="00EB0479" w:rsidRDefault="008626B6" w:rsidP="008626B6">
            <w:pPr>
              <w:rPr>
                <w:rFonts w:cs="Arial"/>
              </w:rPr>
            </w:pPr>
            <w:r w:rsidRPr="00EB0479">
              <w:rPr>
                <w:rFonts w:cs="Arial"/>
              </w:rPr>
              <w:t xml:space="preserve">Agriculture and Agri-Food Canada, </w:t>
            </w:r>
            <w:r w:rsidR="00402E1C" w:rsidRPr="00402E1C">
              <w:rPr>
                <w:rFonts w:cs="Arial"/>
              </w:rPr>
              <w:t>Agassiz</w:t>
            </w:r>
            <w:r w:rsidR="00402E1C">
              <w:rPr>
                <w:rFonts w:cs="Arial"/>
              </w:rPr>
              <w:t>, BC</w:t>
            </w:r>
          </w:p>
        </w:tc>
      </w:tr>
      <w:tr w:rsidR="002B5BF5" w:rsidRPr="00744E2E" w14:paraId="7C9D1C1A" w14:textId="77777777" w:rsidTr="00217567">
        <w:tc>
          <w:tcPr>
            <w:tcW w:w="2075" w:type="dxa"/>
          </w:tcPr>
          <w:p w14:paraId="4B8D54ED" w14:textId="017A43F9" w:rsidR="002B5BF5" w:rsidRPr="00EB0479" w:rsidRDefault="002B5BF5" w:rsidP="007D53E5">
            <w:pPr>
              <w:rPr>
                <w:rFonts w:cs="Arial"/>
                <w:b/>
              </w:rPr>
            </w:pPr>
            <w:r w:rsidRPr="00EB0479">
              <w:rPr>
                <w:rFonts w:cs="Arial"/>
                <w:b/>
              </w:rPr>
              <w:t>Web Administrator</w:t>
            </w:r>
          </w:p>
        </w:tc>
        <w:tc>
          <w:tcPr>
            <w:tcW w:w="8095" w:type="dxa"/>
          </w:tcPr>
          <w:p w14:paraId="4C55E419" w14:textId="77777777" w:rsidR="002B5BF5" w:rsidRPr="00EB0479" w:rsidRDefault="002B5BF5" w:rsidP="007D53E5">
            <w:pPr>
              <w:rPr>
                <w:rFonts w:cs="Arial"/>
              </w:rPr>
            </w:pPr>
            <w:r w:rsidRPr="00EB0479">
              <w:rPr>
                <w:rFonts w:cs="Arial"/>
              </w:rPr>
              <w:t>Andrew Underwood</w:t>
            </w:r>
          </w:p>
          <w:p w14:paraId="07FFD50E" w14:textId="59A12AE5" w:rsidR="00B41167" w:rsidRPr="00EB0479" w:rsidRDefault="008D21EF" w:rsidP="00D254A7">
            <w:pPr>
              <w:rPr>
                <w:rFonts w:cs="Arial"/>
              </w:rPr>
            </w:pPr>
            <w:r>
              <w:rPr>
                <w:rFonts w:cs="Arial"/>
              </w:rPr>
              <w:t>InnoT</w:t>
            </w:r>
            <w:r w:rsidR="002B5BF5" w:rsidRPr="00EB0479">
              <w:rPr>
                <w:rFonts w:cs="Arial"/>
              </w:rPr>
              <w:t>ech, Edmonton AB</w:t>
            </w:r>
          </w:p>
        </w:tc>
      </w:tr>
    </w:tbl>
    <w:p w14:paraId="2BE4E45E" w14:textId="77777777" w:rsidR="00E14899" w:rsidRPr="00EB0479" w:rsidRDefault="00E14899" w:rsidP="00E14899">
      <w:pPr>
        <w:rPr>
          <w:rFonts w:cs="Arial"/>
          <w:sz w:val="28"/>
          <w:szCs w:val="28"/>
          <w:u w:val="single"/>
        </w:rPr>
      </w:pPr>
    </w:p>
    <w:tbl>
      <w:tblPr>
        <w:tblStyle w:val="TableGrid"/>
        <w:tblW w:w="1017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8095"/>
      </w:tblGrid>
      <w:tr w:rsidR="00E14899" w:rsidRPr="00744E2E" w14:paraId="167EEAA0" w14:textId="77777777" w:rsidTr="005A0896">
        <w:tc>
          <w:tcPr>
            <w:tcW w:w="10170" w:type="dxa"/>
            <w:gridSpan w:val="2"/>
          </w:tcPr>
          <w:p w14:paraId="61445BB4" w14:textId="002679B3" w:rsidR="00E14899" w:rsidRPr="00B41167" w:rsidRDefault="00E14899" w:rsidP="00B41167">
            <w:pPr>
              <w:jc w:val="center"/>
              <w:rPr>
                <w:rFonts w:cs="Arial"/>
                <w:b/>
              </w:rPr>
            </w:pPr>
            <w:r w:rsidRPr="00EB0479">
              <w:rPr>
                <w:rFonts w:cs="Arial"/>
                <w:b/>
              </w:rPr>
              <w:t>Technical Session Chairs</w:t>
            </w:r>
          </w:p>
        </w:tc>
      </w:tr>
      <w:tr w:rsidR="00E14899" w:rsidRPr="00744E2E" w14:paraId="4ACDFF26" w14:textId="77777777" w:rsidTr="00217567">
        <w:tc>
          <w:tcPr>
            <w:tcW w:w="2075" w:type="dxa"/>
          </w:tcPr>
          <w:p w14:paraId="1DFBB4A0" w14:textId="77777777" w:rsidR="00E14899" w:rsidRPr="00EB0479" w:rsidRDefault="00E14899" w:rsidP="001658DF">
            <w:pPr>
              <w:rPr>
                <w:rFonts w:cs="Arial"/>
                <w:b/>
              </w:rPr>
            </w:pPr>
            <w:r w:rsidRPr="00EB0479">
              <w:rPr>
                <w:rFonts w:cs="Arial"/>
                <w:b/>
              </w:rPr>
              <w:t>Soil Fertility</w:t>
            </w:r>
          </w:p>
        </w:tc>
        <w:tc>
          <w:tcPr>
            <w:tcW w:w="8095" w:type="dxa"/>
          </w:tcPr>
          <w:p w14:paraId="5C4D0FF3" w14:textId="77777777" w:rsidR="00E14899" w:rsidRPr="00EB0479" w:rsidRDefault="00FE6A84" w:rsidP="001658DF">
            <w:pPr>
              <w:rPr>
                <w:rFonts w:cs="Arial"/>
              </w:rPr>
            </w:pPr>
            <w:r w:rsidRPr="00EB0479">
              <w:rPr>
                <w:rFonts w:cs="Arial"/>
              </w:rPr>
              <w:t>Len Kryzanowski</w:t>
            </w:r>
          </w:p>
          <w:p w14:paraId="5E2EF731" w14:textId="16F7714E" w:rsidR="00E14899" w:rsidRPr="00EB0479" w:rsidRDefault="00FE6A84" w:rsidP="001658DF">
            <w:pPr>
              <w:rPr>
                <w:rFonts w:cs="Arial"/>
              </w:rPr>
            </w:pPr>
            <w:r w:rsidRPr="00EB0479">
              <w:rPr>
                <w:rFonts w:cs="Arial"/>
              </w:rPr>
              <w:t>Alberta Agriculture and</w:t>
            </w:r>
            <w:r w:rsidR="00601EEF">
              <w:rPr>
                <w:rFonts w:cs="Arial"/>
              </w:rPr>
              <w:t xml:space="preserve"> Forestry</w:t>
            </w:r>
            <w:r w:rsidRPr="00EB0479">
              <w:rPr>
                <w:rFonts w:cs="Arial"/>
              </w:rPr>
              <w:t>, Edmonton AB</w:t>
            </w:r>
          </w:p>
        </w:tc>
      </w:tr>
      <w:tr w:rsidR="00E14899" w:rsidRPr="00744E2E" w14:paraId="2DEB06BA" w14:textId="77777777" w:rsidTr="00217567">
        <w:tc>
          <w:tcPr>
            <w:tcW w:w="2075" w:type="dxa"/>
          </w:tcPr>
          <w:p w14:paraId="5BC2214E" w14:textId="5E2E5210" w:rsidR="00E14899" w:rsidRPr="00EB0479" w:rsidRDefault="00E14899" w:rsidP="001658DF">
            <w:pPr>
              <w:rPr>
                <w:rFonts w:cs="Arial"/>
                <w:b/>
              </w:rPr>
            </w:pPr>
            <w:r w:rsidRPr="00EB0479">
              <w:rPr>
                <w:rFonts w:cs="Arial"/>
                <w:b/>
              </w:rPr>
              <w:t>Land Use</w:t>
            </w:r>
            <w:r w:rsidR="00BE301B" w:rsidRPr="00EB0479">
              <w:rPr>
                <w:rFonts w:cs="Arial"/>
                <w:b/>
              </w:rPr>
              <w:t xml:space="preserve"> and Rangelands</w:t>
            </w:r>
          </w:p>
        </w:tc>
        <w:tc>
          <w:tcPr>
            <w:tcW w:w="8095" w:type="dxa"/>
          </w:tcPr>
          <w:p w14:paraId="418498A2" w14:textId="68480CBC" w:rsidR="00E14899" w:rsidRPr="00EB0479" w:rsidRDefault="00737586" w:rsidP="001658DF">
            <w:pPr>
              <w:rPr>
                <w:rFonts w:cs="Arial"/>
              </w:rPr>
            </w:pPr>
            <w:r w:rsidRPr="00EB0479">
              <w:rPr>
                <w:rFonts w:cs="Arial"/>
              </w:rPr>
              <w:t xml:space="preserve">Karen </w:t>
            </w:r>
            <w:r w:rsidR="009B3E51" w:rsidRPr="00EB0479">
              <w:rPr>
                <w:rFonts w:cs="Arial"/>
              </w:rPr>
              <w:t>Raven</w:t>
            </w:r>
            <w:r w:rsidR="005944B0">
              <w:rPr>
                <w:rFonts w:cs="Arial"/>
              </w:rPr>
              <w:t xml:space="preserve"> and Janna Casson</w:t>
            </w:r>
          </w:p>
          <w:p w14:paraId="385848BB" w14:textId="2DC28D36" w:rsidR="00E14899" w:rsidRPr="00EB0479" w:rsidRDefault="00FE6A84" w:rsidP="001658DF">
            <w:pPr>
              <w:rPr>
                <w:rFonts w:cs="Arial"/>
              </w:rPr>
            </w:pPr>
            <w:r w:rsidRPr="00EB0479">
              <w:rPr>
                <w:rFonts w:cs="Arial"/>
              </w:rPr>
              <w:t>Alberta Agriculture and</w:t>
            </w:r>
            <w:r w:rsidR="00601EEF">
              <w:rPr>
                <w:rFonts w:cs="Arial"/>
              </w:rPr>
              <w:t xml:space="preserve"> Forestry</w:t>
            </w:r>
            <w:r w:rsidRPr="00EB0479">
              <w:rPr>
                <w:rFonts w:cs="Arial"/>
              </w:rPr>
              <w:t>, Edmonton AB</w:t>
            </w:r>
          </w:p>
        </w:tc>
      </w:tr>
      <w:tr w:rsidR="00E14899" w:rsidRPr="00744E2E" w14:paraId="12A3E69F" w14:textId="77777777" w:rsidTr="00217567">
        <w:tc>
          <w:tcPr>
            <w:tcW w:w="2075" w:type="dxa"/>
          </w:tcPr>
          <w:p w14:paraId="2C6DCA6A" w14:textId="77777777" w:rsidR="00E14899" w:rsidRPr="00EB0479" w:rsidRDefault="00E14899" w:rsidP="001658DF">
            <w:pPr>
              <w:rPr>
                <w:rFonts w:cs="Arial"/>
                <w:b/>
              </w:rPr>
            </w:pPr>
            <w:r w:rsidRPr="00EB0479">
              <w:rPr>
                <w:rFonts w:cs="Arial"/>
                <w:b/>
              </w:rPr>
              <w:t>Land Reclamation</w:t>
            </w:r>
          </w:p>
        </w:tc>
        <w:tc>
          <w:tcPr>
            <w:tcW w:w="8095" w:type="dxa"/>
          </w:tcPr>
          <w:p w14:paraId="0AFB0ADE" w14:textId="574178AF" w:rsidR="00E14899" w:rsidRPr="00EB0479" w:rsidRDefault="00FE6A84" w:rsidP="001658DF">
            <w:pPr>
              <w:rPr>
                <w:rFonts w:cs="Arial"/>
              </w:rPr>
            </w:pPr>
            <w:r w:rsidRPr="00EB0479">
              <w:rPr>
                <w:rFonts w:cs="Arial"/>
              </w:rPr>
              <w:t xml:space="preserve">Deo </w:t>
            </w:r>
            <w:r w:rsidR="00920ADD" w:rsidRPr="00EB0479">
              <w:rPr>
                <w:rFonts w:cs="Arial"/>
              </w:rPr>
              <w:t xml:space="preserve">A. </w:t>
            </w:r>
            <w:r w:rsidRPr="00EB0479">
              <w:rPr>
                <w:rFonts w:cs="Arial"/>
              </w:rPr>
              <w:t>Heeraman</w:t>
            </w:r>
          </w:p>
          <w:p w14:paraId="3C4A8A2E" w14:textId="3E5B6C9D" w:rsidR="00E14899" w:rsidRPr="00EB0479" w:rsidRDefault="00450EC8" w:rsidP="001658DF">
            <w:pPr>
              <w:rPr>
                <w:rFonts w:cs="Arial"/>
              </w:rPr>
            </w:pPr>
            <w:r>
              <w:rPr>
                <w:rFonts w:cs="Arial"/>
              </w:rPr>
              <w:t>Wood</w:t>
            </w:r>
            <w:r w:rsidR="00FE6A84" w:rsidRPr="00EB0479">
              <w:rPr>
                <w:rFonts w:cs="Arial"/>
              </w:rPr>
              <w:t>, Calgary AB</w:t>
            </w:r>
          </w:p>
        </w:tc>
      </w:tr>
      <w:tr w:rsidR="00E14899" w:rsidRPr="00744E2E" w14:paraId="4D2B8EF6" w14:textId="77777777" w:rsidTr="00217567">
        <w:tc>
          <w:tcPr>
            <w:tcW w:w="2075" w:type="dxa"/>
          </w:tcPr>
          <w:p w14:paraId="34D3286C" w14:textId="77777777" w:rsidR="00E14899" w:rsidRPr="00EB0479" w:rsidRDefault="00E14899" w:rsidP="001658DF">
            <w:pPr>
              <w:rPr>
                <w:rFonts w:cs="Arial"/>
                <w:b/>
              </w:rPr>
            </w:pPr>
            <w:r w:rsidRPr="00EB0479">
              <w:rPr>
                <w:rFonts w:cs="Arial"/>
                <w:b/>
              </w:rPr>
              <w:t>Forest, Riparian and Wetland Soils</w:t>
            </w:r>
          </w:p>
        </w:tc>
        <w:tc>
          <w:tcPr>
            <w:tcW w:w="8095" w:type="dxa"/>
          </w:tcPr>
          <w:p w14:paraId="23C275BA" w14:textId="77777777" w:rsidR="00E14899" w:rsidRPr="00EB0479" w:rsidRDefault="00FE6A84" w:rsidP="001658DF">
            <w:pPr>
              <w:rPr>
                <w:rFonts w:cs="Arial"/>
              </w:rPr>
            </w:pPr>
            <w:r w:rsidRPr="00EB0479">
              <w:rPr>
                <w:rFonts w:cs="Arial"/>
              </w:rPr>
              <w:t>Bin Xu</w:t>
            </w:r>
          </w:p>
          <w:p w14:paraId="707B81B2" w14:textId="5462A26B" w:rsidR="00E14899" w:rsidRPr="00EB0479" w:rsidRDefault="00FE6A84" w:rsidP="001658DF">
            <w:pPr>
              <w:rPr>
                <w:rFonts w:cs="Arial"/>
              </w:rPr>
            </w:pPr>
            <w:r w:rsidRPr="00EB0479">
              <w:rPr>
                <w:rFonts w:cs="Arial"/>
              </w:rPr>
              <w:t>Northern Alberta Institute of Technology, Peace River AB</w:t>
            </w:r>
          </w:p>
        </w:tc>
      </w:tr>
      <w:tr w:rsidR="00E14899" w:rsidRPr="00744E2E" w14:paraId="661DB43C" w14:textId="77777777" w:rsidTr="00217567">
        <w:tc>
          <w:tcPr>
            <w:tcW w:w="2075" w:type="dxa"/>
          </w:tcPr>
          <w:p w14:paraId="1B18529B" w14:textId="5E22B46F" w:rsidR="00E14899" w:rsidRPr="00EB0479" w:rsidRDefault="008B1657" w:rsidP="001658DF">
            <w:pPr>
              <w:rPr>
                <w:rFonts w:cs="Arial"/>
                <w:b/>
              </w:rPr>
            </w:pPr>
            <w:r w:rsidRPr="00EB0479">
              <w:rPr>
                <w:rFonts w:cs="Arial"/>
                <w:b/>
              </w:rPr>
              <w:t>Technology and Soil Science</w:t>
            </w:r>
          </w:p>
        </w:tc>
        <w:tc>
          <w:tcPr>
            <w:tcW w:w="8095" w:type="dxa"/>
          </w:tcPr>
          <w:p w14:paraId="0F25B29E" w14:textId="1964F74F" w:rsidR="00E14899" w:rsidRPr="00EB0479" w:rsidRDefault="00737586" w:rsidP="001658DF">
            <w:pPr>
              <w:rPr>
                <w:rFonts w:cs="Arial"/>
              </w:rPr>
            </w:pPr>
            <w:r w:rsidRPr="00EB0479">
              <w:rPr>
                <w:rFonts w:cs="Arial"/>
              </w:rPr>
              <w:t>Preston Sorenson</w:t>
            </w:r>
          </w:p>
          <w:p w14:paraId="3442149E" w14:textId="66FDC57A" w:rsidR="00E14899" w:rsidRPr="00EB0479" w:rsidRDefault="00737586" w:rsidP="001658DF">
            <w:pPr>
              <w:rPr>
                <w:rFonts w:cs="Arial"/>
              </w:rPr>
            </w:pPr>
            <w:r w:rsidRPr="00EB0479">
              <w:rPr>
                <w:rFonts w:cs="Arial"/>
              </w:rPr>
              <w:t>Maapera Analytics, Edmonton AB</w:t>
            </w:r>
          </w:p>
        </w:tc>
      </w:tr>
      <w:tr w:rsidR="00D91202" w:rsidRPr="00744E2E" w14:paraId="05D6E4F7" w14:textId="77777777" w:rsidTr="00217567">
        <w:tc>
          <w:tcPr>
            <w:tcW w:w="2075" w:type="dxa"/>
          </w:tcPr>
          <w:p w14:paraId="5B6F1136" w14:textId="6E3E33B0" w:rsidR="00D91202" w:rsidRPr="00EB0479" w:rsidRDefault="00D91202" w:rsidP="001658DF">
            <w:pPr>
              <w:rPr>
                <w:rFonts w:cs="Arial"/>
                <w:b/>
              </w:rPr>
            </w:pPr>
            <w:r w:rsidRPr="00EB0479">
              <w:rPr>
                <w:rFonts w:cs="Arial"/>
                <w:b/>
              </w:rPr>
              <w:t>Volunteer Session</w:t>
            </w:r>
          </w:p>
        </w:tc>
        <w:tc>
          <w:tcPr>
            <w:tcW w:w="8095" w:type="dxa"/>
          </w:tcPr>
          <w:p w14:paraId="41AC5E65" w14:textId="77777777" w:rsidR="00D91202" w:rsidRPr="00EB0479" w:rsidRDefault="00D91202" w:rsidP="001658DF">
            <w:pPr>
              <w:rPr>
                <w:rFonts w:cs="Arial"/>
              </w:rPr>
            </w:pPr>
            <w:r w:rsidRPr="00EB0479">
              <w:rPr>
                <w:rFonts w:cs="Arial"/>
              </w:rPr>
              <w:t>Konstantin Dlusskiy</w:t>
            </w:r>
          </w:p>
          <w:p w14:paraId="4EF41BAF" w14:textId="7E0C894E" w:rsidR="00D91202" w:rsidRPr="00EB0479" w:rsidRDefault="00D91202" w:rsidP="001658DF">
            <w:pPr>
              <w:rPr>
                <w:rFonts w:cs="Arial"/>
              </w:rPr>
            </w:pPr>
            <w:r w:rsidRPr="00EB0479">
              <w:rPr>
                <w:rFonts w:cs="Arial"/>
              </w:rPr>
              <w:t>Paragon Soil and Environmental Consulting</w:t>
            </w:r>
          </w:p>
        </w:tc>
      </w:tr>
    </w:tbl>
    <w:p w14:paraId="76779124" w14:textId="77777777" w:rsidR="00920ADD" w:rsidRPr="00EB0479" w:rsidRDefault="00920ADD">
      <w:pPr>
        <w:rPr>
          <w:rFonts w:cs="Arial"/>
          <w:b/>
          <w:szCs w:val="24"/>
        </w:rPr>
      </w:pPr>
    </w:p>
    <w:p w14:paraId="4E4338CE" w14:textId="576B347D" w:rsidR="00393507" w:rsidRPr="00EB0479" w:rsidRDefault="00D91202" w:rsidP="00637A58">
      <w:pPr>
        <w:spacing w:after="200" w:line="276" w:lineRule="auto"/>
        <w:rPr>
          <w:rFonts w:cs="Arial"/>
          <w:b/>
          <w:sz w:val="36"/>
          <w:szCs w:val="36"/>
        </w:rPr>
      </w:pPr>
      <w:r w:rsidRPr="00EB0479">
        <w:rPr>
          <w:rFonts w:cs="Arial"/>
          <w:b/>
          <w:sz w:val="36"/>
          <w:szCs w:val="36"/>
        </w:rPr>
        <w:br w:type="page"/>
      </w:r>
      <w:r w:rsidR="00393507" w:rsidRPr="00EB0479">
        <w:rPr>
          <w:rFonts w:cs="Arial"/>
          <w:b/>
          <w:sz w:val="36"/>
          <w:szCs w:val="36"/>
        </w:rPr>
        <w:lastRenderedPageBreak/>
        <w:t>Sponsors</w:t>
      </w:r>
    </w:p>
    <w:p w14:paraId="03E70A29" w14:textId="6A431F83" w:rsidR="00393507" w:rsidRPr="00EB0479" w:rsidRDefault="00393507" w:rsidP="00393507">
      <w:pPr>
        <w:rPr>
          <w:rFonts w:cs="Arial"/>
        </w:rPr>
      </w:pPr>
      <w:r w:rsidRPr="00EB0479">
        <w:rPr>
          <w:rFonts w:cs="Arial"/>
        </w:rPr>
        <w:t xml:space="preserve">We would like to thank the following sponsors for helping make the </w:t>
      </w:r>
      <w:r w:rsidR="00BF2686">
        <w:rPr>
          <w:rFonts w:cs="Arial"/>
        </w:rPr>
        <w:t>2018</w:t>
      </w:r>
      <w:r w:rsidRPr="00EB0479">
        <w:rPr>
          <w:rFonts w:cs="Arial"/>
        </w:rPr>
        <w:t xml:space="preserve"> Alberta Soil Science Workshop possible.</w:t>
      </w:r>
    </w:p>
    <w:p w14:paraId="517D79C5" w14:textId="42E2A9F7" w:rsidR="00393507" w:rsidRPr="00EB0479" w:rsidRDefault="00393507" w:rsidP="00393507">
      <w:pPr>
        <w:rPr>
          <w:rFonts w:cs="Arial"/>
          <w:b/>
          <w:szCs w:val="24"/>
        </w:rPr>
      </w:pPr>
    </w:p>
    <w:p w14:paraId="3605EE68" w14:textId="7266690C" w:rsidR="00CA4FBD" w:rsidRDefault="00597670" w:rsidP="00393507">
      <w:pPr>
        <w:rPr>
          <w:rFonts w:cs="Arial"/>
          <w:b/>
          <w:szCs w:val="24"/>
        </w:rPr>
      </w:pPr>
      <w:r>
        <w:rPr>
          <w:rFonts w:cs="Arial"/>
          <w:b/>
          <w:noProof/>
          <w:szCs w:val="24"/>
          <w:lang w:val="en-CA" w:eastAsia="en-CA"/>
        </w:rPr>
        <w:drawing>
          <wp:anchor distT="0" distB="0" distL="114300" distR="114300" simplePos="0" relativeHeight="251665408" behindDoc="0" locked="0" layoutInCell="1" allowOverlap="1" wp14:anchorId="56C54E1D" wp14:editId="5DD8D3BD">
            <wp:simplePos x="0" y="0"/>
            <wp:positionH relativeFrom="column">
              <wp:posOffset>3318510</wp:posOffset>
            </wp:positionH>
            <wp:positionV relativeFrom="paragraph">
              <wp:posOffset>485140</wp:posOffset>
            </wp:positionV>
            <wp:extent cx="2837815" cy="609600"/>
            <wp:effectExtent l="0" t="0" r="635" b="0"/>
            <wp:wrapNone/>
            <wp:docPr id="5" name="Picture 5" descr="C:\Users\Degenhardt\AppData\Local\Microsoft\Windows\Temporary Internet Files\Content.Outlook\KTMZX0UJ\Nutrien_Logo_no_tag_t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genhardt\AppData\Local\Microsoft\Windows\Temporary Internet Files\Content.Outlook\KTMZX0UJ\Nutrien_Logo_no_tag_tm_CMY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781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0CE">
        <w:rPr>
          <w:noProof/>
          <w:lang w:val="en-CA" w:eastAsia="en-CA"/>
        </w:rPr>
        <w:drawing>
          <wp:anchor distT="0" distB="0" distL="114300" distR="114300" simplePos="0" relativeHeight="251663360" behindDoc="0" locked="0" layoutInCell="1" allowOverlap="1" wp14:anchorId="2450B61B" wp14:editId="519A4C6D">
            <wp:simplePos x="0" y="0"/>
            <wp:positionH relativeFrom="column">
              <wp:posOffset>1630680</wp:posOffset>
            </wp:positionH>
            <wp:positionV relativeFrom="paragraph">
              <wp:posOffset>210820</wp:posOffset>
            </wp:positionV>
            <wp:extent cx="1386840" cy="1386840"/>
            <wp:effectExtent l="0" t="0" r="0" b="0"/>
            <wp:wrapNone/>
            <wp:docPr id="7" name="Picture 7" descr="http://www.nait.ca/NAIT-logo_1500-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it.ca/NAIT-logo_1500-15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684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106">
        <w:rPr>
          <w:noProof/>
          <w:lang w:val="en-CA" w:eastAsia="en-CA"/>
        </w:rPr>
        <w:drawing>
          <wp:inline distT="0" distB="0" distL="0" distR="0" wp14:anchorId="68F3666D" wp14:editId="7420FD53">
            <wp:extent cx="1304925" cy="1019175"/>
            <wp:effectExtent l="0" t="0" r="9525" b="952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a:srcRect l="31780" t="20018" r="28841" b="38987"/>
                    <a:stretch/>
                  </pic:blipFill>
                  <pic:spPr bwMode="auto">
                    <a:xfrm>
                      <a:off x="0" y="0"/>
                      <a:ext cx="1310496" cy="1023526"/>
                    </a:xfrm>
                    <a:prstGeom prst="rect">
                      <a:avLst/>
                    </a:prstGeom>
                    <a:ln>
                      <a:noFill/>
                    </a:ln>
                    <a:extLst>
                      <a:ext uri="{53640926-AAD7-44D8-BBD7-CCE9431645EC}">
                        <a14:shadowObscured xmlns:a14="http://schemas.microsoft.com/office/drawing/2010/main"/>
                      </a:ext>
                    </a:extLst>
                  </pic:spPr>
                </pic:pic>
              </a:graphicData>
            </a:graphic>
          </wp:inline>
        </w:drawing>
      </w:r>
      <w:r w:rsidR="00CA4FBD">
        <w:rPr>
          <w:rFonts w:cs="Arial"/>
          <w:b/>
          <w:szCs w:val="24"/>
        </w:rPr>
        <w:t xml:space="preserve"> </w:t>
      </w:r>
    </w:p>
    <w:p w14:paraId="66F29762" w14:textId="77777777" w:rsidR="00597670" w:rsidRDefault="00597670" w:rsidP="00393507">
      <w:pPr>
        <w:rPr>
          <w:rFonts w:cs="Arial"/>
          <w:b/>
          <w:szCs w:val="24"/>
        </w:rPr>
      </w:pPr>
    </w:p>
    <w:p w14:paraId="03A68A5C" w14:textId="77777777" w:rsidR="00597670" w:rsidRDefault="00597670" w:rsidP="00393507">
      <w:pPr>
        <w:rPr>
          <w:rFonts w:cs="Arial"/>
          <w:b/>
          <w:szCs w:val="24"/>
        </w:rPr>
      </w:pPr>
    </w:p>
    <w:p w14:paraId="39AC52CD" w14:textId="1774AEE6" w:rsidR="00CA4FBD" w:rsidRDefault="00CA4FBD" w:rsidP="00393507">
      <w:pPr>
        <w:rPr>
          <w:rFonts w:cs="Arial"/>
          <w:b/>
          <w:szCs w:val="24"/>
        </w:rPr>
      </w:pPr>
    </w:p>
    <w:p w14:paraId="36F37709" w14:textId="54FE9960" w:rsidR="00CA4FBD" w:rsidRDefault="00597670" w:rsidP="00393507">
      <w:pPr>
        <w:rPr>
          <w:rFonts w:cs="Arial"/>
          <w:b/>
          <w:szCs w:val="24"/>
        </w:rPr>
      </w:pPr>
      <w:r>
        <w:rPr>
          <w:noProof/>
          <w:lang w:val="en-CA" w:eastAsia="en-CA"/>
        </w:rPr>
        <w:drawing>
          <wp:anchor distT="0" distB="0" distL="114300" distR="114300" simplePos="0" relativeHeight="251664384" behindDoc="0" locked="0" layoutInCell="1" allowOverlap="1" wp14:anchorId="6C6FCC56" wp14:editId="281D2346">
            <wp:simplePos x="0" y="0"/>
            <wp:positionH relativeFrom="column">
              <wp:posOffset>2834640</wp:posOffset>
            </wp:positionH>
            <wp:positionV relativeFrom="paragraph">
              <wp:posOffset>180340</wp:posOffset>
            </wp:positionV>
            <wp:extent cx="3619500" cy="784860"/>
            <wp:effectExtent l="0" t="0" r="0" b="0"/>
            <wp:wrapNone/>
            <wp:docPr id="8" name="Picture 8" descr="http://www.albertaagrologists.ca/uploaded/web/website/theme/ai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bertaagrologists.ca/uploaded/web/website/theme/aia-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106">
        <w:rPr>
          <w:rFonts w:hint="eastAsia"/>
          <w:noProof/>
          <w:lang w:val="en-CA" w:eastAsia="en-CA"/>
        </w:rPr>
        <w:drawing>
          <wp:inline distT="0" distB="0" distL="0" distR="0" wp14:anchorId="7B801755" wp14:editId="7C0C0F89">
            <wp:extent cx="1572768" cy="704088"/>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oTech.tif"/>
                    <pic:cNvPicPr/>
                  </pic:nvPicPr>
                  <pic:blipFill>
                    <a:blip r:embed="rId15">
                      <a:extLst>
                        <a:ext uri="{28A0092B-C50C-407E-A947-70E740481C1C}">
                          <a14:useLocalDpi xmlns:a14="http://schemas.microsoft.com/office/drawing/2010/main" val="0"/>
                        </a:ext>
                      </a:extLst>
                    </a:blip>
                    <a:stretch>
                      <a:fillRect/>
                    </a:stretch>
                  </pic:blipFill>
                  <pic:spPr>
                    <a:xfrm>
                      <a:off x="0" y="0"/>
                      <a:ext cx="1572768" cy="704088"/>
                    </a:xfrm>
                    <a:prstGeom prst="rect">
                      <a:avLst/>
                    </a:prstGeom>
                  </pic:spPr>
                </pic:pic>
              </a:graphicData>
            </a:graphic>
          </wp:inline>
        </w:drawing>
      </w:r>
      <w:r w:rsidR="00CA4FBD">
        <w:rPr>
          <w:rFonts w:cs="Arial"/>
          <w:b/>
          <w:szCs w:val="24"/>
        </w:rPr>
        <w:t xml:space="preserve"> </w:t>
      </w:r>
    </w:p>
    <w:p w14:paraId="22F15412" w14:textId="1FFD56FB" w:rsidR="00CA4FBD" w:rsidRDefault="00CA4FBD" w:rsidP="00393507">
      <w:pPr>
        <w:rPr>
          <w:rFonts w:cs="Arial"/>
          <w:b/>
          <w:szCs w:val="24"/>
        </w:rPr>
      </w:pPr>
    </w:p>
    <w:p w14:paraId="68D2B51C" w14:textId="77777777" w:rsidR="00597670" w:rsidRDefault="00597670" w:rsidP="00393507">
      <w:pPr>
        <w:rPr>
          <w:rFonts w:cs="Arial"/>
          <w:b/>
          <w:szCs w:val="24"/>
        </w:rPr>
      </w:pPr>
    </w:p>
    <w:p w14:paraId="767AD3FA" w14:textId="77777777" w:rsidR="00597670" w:rsidRDefault="00597670" w:rsidP="00393507">
      <w:pPr>
        <w:rPr>
          <w:rFonts w:cs="Arial"/>
          <w:b/>
          <w:szCs w:val="24"/>
        </w:rPr>
      </w:pPr>
    </w:p>
    <w:p w14:paraId="03674D89" w14:textId="2BF453C4" w:rsidR="00CA4FBD" w:rsidRDefault="00597670" w:rsidP="00393507">
      <w:pPr>
        <w:rPr>
          <w:rFonts w:cs="Arial"/>
          <w:b/>
          <w:szCs w:val="24"/>
        </w:rPr>
      </w:pPr>
      <w:r>
        <w:rPr>
          <w:rFonts w:cs="Arial"/>
          <w:b/>
          <w:noProof/>
          <w:szCs w:val="24"/>
          <w:lang w:val="en-CA" w:eastAsia="en-CA"/>
        </w:rPr>
        <w:drawing>
          <wp:anchor distT="0" distB="0" distL="114300" distR="114300" simplePos="0" relativeHeight="251666432" behindDoc="0" locked="0" layoutInCell="1" allowOverlap="1" wp14:anchorId="562671CC" wp14:editId="061F76AB">
            <wp:simplePos x="0" y="0"/>
            <wp:positionH relativeFrom="column">
              <wp:posOffset>2628900</wp:posOffset>
            </wp:positionH>
            <wp:positionV relativeFrom="paragraph">
              <wp:posOffset>5715</wp:posOffset>
            </wp:positionV>
            <wp:extent cx="3461385" cy="743585"/>
            <wp:effectExtent l="0" t="0" r="5715" b="0"/>
            <wp:wrapNone/>
            <wp:docPr id="4" name="Picture 4" descr="C:\Users\Degenhardt\AppData\Local\Microsoft\Windows\Temporary Internet Files\Content.Outlook\KTMZX0UJ\Agilent_Logo_Tag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genhardt\AppData\Local\Microsoft\Windows\Temporary Internet Files\Content.Outlook\KTMZX0UJ\Agilent_Logo_Tag_h_RG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1385" cy="743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inline distT="0" distB="0" distL="0" distR="0" wp14:anchorId="5F157F26" wp14:editId="2EC1EE98">
            <wp:extent cx="1670978" cy="876150"/>
            <wp:effectExtent l="0" t="0" r="5715" b="635"/>
            <wp:docPr id="10" name="Picture 10" descr="https://mma.prnewswire.com/media/569776/Wood_Group_Logo.jpg?p=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a.prnewswire.com/media/569776/Wood_Group_Logo.jpg?p=face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0978" cy="876150"/>
                    </a:xfrm>
                    <a:prstGeom prst="rect">
                      <a:avLst/>
                    </a:prstGeom>
                    <a:noFill/>
                    <a:ln>
                      <a:noFill/>
                    </a:ln>
                  </pic:spPr>
                </pic:pic>
              </a:graphicData>
            </a:graphic>
          </wp:inline>
        </w:drawing>
      </w:r>
    </w:p>
    <w:p w14:paraId="1F3308F6" w14:textId="77777777" w:rsidR="00CA4FBD" w:rsidRDefault="00CA4FBD" w:rsidP="00393507">
      <w:pPr>
        <w:rPr>
          <w:rFonts w:cs="Arial"/>
          <w:b/>
          <w:szCs w:val="24"/>
        </w:rPr>
      </w:pPr>
    </w:p>
    <w:p w14:paraId="6753197C" w14:textId="77777777" w:rsidR="00D02E23" w:rsidRPr="00EB0479" w:rsidRDefault="00D02E23" w:rsidP="00393507">
      <w:pPr>
        <w:rPr>
          <w:rFonts w:cs="Arial"/>
          <w:b/>
          <w:szCs w:val="24"/>
        </w:rPr>
      </w:pPr>
    </w:p>
    <w:p w14:paraId="1C983C8A" w14:textId="4CC13AA9" w:rsidR="007D53E5" w:rsidRPr="00EB0479" w:rsidRDefault="000440CE" w:rsidP="00393507">
      <w:pPr>
        <w:rPr>
          <w:rFonts w:cs="Arial"/>
          <w:b/>
          <w:szCs w:val="24"/>
        </w:rPr>
      </w:pPr>
      <w:r w:rsidRPr="000440CE">
        <w:t xml:space="preserve"> </w:t>
      </w:r>
      <w:r w:rsidR="00393507" w:rsidRPr="00EB0479">
        <w:rPr>
          <w:rFonts w:cs="Arial"/>
          <w:b/>
          <w:szCs w:val="24"/>
        </w:rPr>
        <w:br w:type="page"/>
      </w:r>
    </w:p>
    <w:p w14:paraId="17572C56" w14:textId="7DF8BE34" w:rsidR="00F73801" w:rsidRPr="0021343B" w:rsidRDefault="00F73801" w:rsidP="0021343B">
      <w:pPr>
        <w:jc w:val="center"/>
        <w:rPr>
          <w:rFonts w:cs="Arial"/>
          <w:b/>
          <w:bCs/>
          <w:sz w:val="36"/>
          <w:szCs w:val="36"/>
        </w:rPr>
      </w:pPr>
      <w:r w:rsidRPr="00EB0479">
        <w:rPr>
          <w:rFonts w:cs="Arial"/>
          <w:b/>
          <w:bCs/>
          <w:sz w:val="36"/>
          <w:szCs w:val="36"/>
        </w:rPr>
        <w:lastRenderedPageBreak/>
        <w:t xml:space="preserve">Program </w:t>
      </w:r>
      <w:r w:rsidR="0021343B">
        <w:rPr>
          <w:rFonts w:cs="Arial"/>
          <w:b/>
          <w:bCs/>
          <w:sz w:val="36"/>
          <w:szCs w:val="36"/>
        </w:rPr>
        <w:t>–</w:t>
      </w:r>
      <w:r w:rsidRPr="00EB0479">
        <w:rPr>
          <w:rFonts w:cs="Arial"/>
          <w:b/>
          <w:bCs/>
          <w:sz w:val="36"/>
          <w:szCs w:val="36"/>
        </w:rPr>
        <w:t xml:space="preserve"> 201</w:t>
      </w:r>
      <w:r w:rsidR="00B41167">
        <w:rPr>
          <w:rFonts w:cs="Arial"/>
          <w:b/>
          <w:bCs/>
          <w:sz w:val="36"/>
          <w:szCs w:val="36"/>
        </w:rPr>
        <w:t>8</w:t>
      </w:r>
      <w:r w:rsidRPr="00EB0479">
        <w:rPr>
          <w:rFonts w:cs="Arial"/>
          <w:b/>
          <w:bCs/>
          <w:sz w:val="36"/>
          <w:szCs w:val="36"/>
        </w:rPr>
        <w:t xml:space="preserve"> Alberta Soil Science Workshop</w:t>
      </w:r>
    </w:p>
    <w:p w14:paraId="064CAD8C" w14:textId="77777777" w:rsidR="00F73801" w:rsidRPr="00EB0479" w:rsidRDefault="00F73801" w:rsidP="006B5790">
      <w:pPr>
        <w:rPr>
          <w:rFonts w:cs="Arial"/>
          <w:b/>
          <w:sz w:val="36"/>
          <w:szCs w:val="36"/>
        </w:rPr>
      </w:pPr>
    </w:p>
    <w:p w14:paraId="1605AC34" w14:textId="4201EC74" w:rsidR="00F73801" w:rsidRDefault="0003289A" w:rsidP="00393507">
      <w:pPr>
        <w:jc w:val="center"/>
        <w:rPr>
          <w:rFonts w:cs="Arial"/>
          <w:b/>
          <w:sz w:val="28"/>
          <w:szCs w:val="28"/>
        </w:rPr>
      </w:pPr>
      <w:r>
        <w:rPr>
          <w:rFonts w:cs="Arial"/>
          <w:b/>
          <w:sz w:val="28"/>
          <w:szCs w:val="28"/>
        </w:rPr>
        <w:t>Tuesday</w:t>
      </w:r>
      <w:r w:rsidR="00822378" w:rsidRPr="00EB0479">
        <w:rPr>
          <w:rFonts w:cs="Arial"/>
          <w:b/>
          <w:sz w:val="28"/>
          <w:szCs w:val="28"/>
        </w:rPr>
        <w:t xml:space="preserve">, February </w:t>
      </w:r>
      <w:r>
        <w:rPr>
          <w:rFonts w:cs="Arial"/>
          <w:b/>
          <w:sz w:val="28"/>
          <w:szCs w:val="28"/>
        </w:rPr>
        <w:t>2</w:t>
      </w:r>
      <w:r w:rsidR="00B41167">
        <w:rPr>
          <w:rFonts w:cs="Arial"/>
          <w:b/>
          <w:sz w:val="28"/>
          <w:szCs w:val="28"/>
        </w:rPr>
        <w:t>0</w:t>
      </w:r>
      <w:r w:rsidR="00822378" w:rsidRPr="00EB0479">
        <w:rPr>
          <w:rFonts w:cs="Arial"/>
          <w:b/>
          <w:sz w:val="28"/>
          <w:szCs w:val="28"/>
        </w:rPr>
        <w:t xml:space="preserve">, </w:t>
      </w:r>
      <w:r>
        <w:rPr>
          <w:rFonts w:cs="Arial"/>
          <w:b/>
          <w:sz w:val="28"/>
          <w:szCs w:val="28"/>
        </w:rPr>
        <w:t>2018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308"/>
      </w:tblGrid>
      <w:tr w:rsidR="00F73801" w:rsidRPr="00744E2E" w14:paraId="7E6E77E1" w14:textId="77777777" w:rsidTr="00D60BFA">
        <w:trPr>
          <w:trHeight w:val="576"/>
        </w:trPr>
        <w:tc>
          <w:tcPr>
            <w:tcW w:w="2268" w:type="dxa"/>
          </w:tcPr>
          <w:p w14:paraId="79227361" w14:textId="1F63075A" w:rsidR="00F73801" w:rsidRPr="00974F5A" w:rsidRDefault="00797880" w:rsidP="00517872">
            <w:pPr>
              <w:rPr>
                <w:rFonts w:cs="Arial"/>
                <w:szCs w:val="24"/>
              </w:rPr>
            </w:pPr>
            <w:r>
              <w:rPr>
                <w:rFonts w:cs="Arial"/>
                <w:b/>
                <w:szCs w:val="24"/>
              </w:rPr>
              <w:t>15:00 – 17:00 PM</w:t>
            </w:r>
          </w:p>
        </w:tc>
        <w:tc>
          <w:tcPr>
            <w:tcW w:w="7308" w:type="dxa"/>
          </w:tcPr>
          <w:p w14:paraId="4F0B454D" w14:textId="1B0AAA8F" w:rsidR="00797880" w:rsidRPr="00974F5A" w:rsidRDefault="00797880" w:rsidP="006D7818">
            <w:pPr>
              <w:rPr>
                <w:rFonts w:cs="Arial"/>
                <w:szCs w:val="24"/>
              </w:rPr>
            </w:pPr>
            <w:r>
              <w:rPr>
                <w:rFonts w:cs="Arial"/>
                <w:szCs w:val="24"/>
              </w:rPr>
              <w:t xml:space="preserve">Registration </w:t>
            </w:r>
            <w:r w:rsidR="00E97B5B">
              <w:rPr>
                <w:rFonts w:cs="Arial"/>
                <w:szCs w:val="24"/>
              </w:rPr>
              <w:t>and Refreshment break in Cafeteria</w:t>
            </w:r>
          </w:p>
        </w:tc>
      </w:tr>
      <w:tr w:rsidR="00797880" w:rsidRPr="00744E2E" w14:paraId="7FCA33AF" w14:textId="77777777" w:rsidTr="00D60BFA">
        <w:trPr>
          <w:trHeight w:val="576"/>
        </w:trPr>
        <w:tc>
          <w:tcPr>
            <w:tcW w:w="2268" w:type="dxa"/>
          </w:tcPr>
          <w:p w14:paraId="4B332EF7" w14:textId="77777777" w:rsidR="00797880" w:rsidRPr="00974F5A" w:rsidRDefault="00797880" w:rsidP="00F00011">
            <w:pPr>
              <w:rPr>
                <w:rFonts w:cs="Arial"/>
                <w:b/>
                <w:szCs w:val="24"/>
              </w:rPr>
            </w:pPr>
            <w:r w:rsidRPr="00974F5A">
              <w:rPr>
                <w:rFonts w:cs="Arial"/>
                <w:b/>
                <w:szCs w:val="24"/>
              </w:rPr>
              <w:t>15:00 – 17:30 PM</w:t>
            </w:r>
          </w:p>
          <w:p w14:paraId="3CBBEDAE" w14:textId="410FD295" w:rsidR="00797880" w:rsidRPr="00974F5A" w:rsidRDefault="00797880" w:rsidP="006D7818">
            <w:pPr>
              <w:rPr>
                <w:rFonts w:cs="Arial"/>
                <w:b/>
                <w:szCs w:val="24"/>
              </w:rPr>
            </w:pPr>
          </w:p>
        </w:tc>
        <w:tc>
          <w:tcPr>
            <w:tcW w:w="7308" w:type="dxa"/>
          </w:tcPr>
          <w:p w14:paraId="059D8B68" w14:textId="77777777" w:rsidR="00797880" w:rsidRDefault="00797880" w:rsidP="00F00011">
            <w:pPr>
              <w:rPr>
                <w:rFonts w:cs="Arial"/>
                <w:szCs w:val="24"/>
              </w:rPr>
            </w:pPr>
            <w:r w:rsidRPr="00974F5A">
              <w:rPr>
                <w:rFonts w:cs="Arial"/>
                <w:szCs w:val="24"/>
              </w:rPr>
              <w:t xml:space="preserve">Pre-workshop on The Anthroposolic Soil Order </w:t>
            </w:r>
          </w:p>
          <w:p w14:paraId="109A054E" w14:textId="07F9C7D0" w:rsidR="00797880" w:rsidRPr="00974F5A" w:rsidRDefault="00797880" w:rsidP="006D7818">
            <w:pPr>
              <w:rPr>
                <w:rFonts w:cs="Arial"/>
                <w:szCs w:val="24"/>
              </w:rPr>
            </w:pPr>
            <w:r w:rsidRPr="00974F5A">
              <w:rPr>
                <w:rFonts w:cs="Arial"/>
                <w:szCs w:val="24"/>
              </w:rPr>
              <w:t>(Multipurpose Room H1-16)</w:t>
            </w:r>
          </w:p>
        </w:tc>
      </w:tr>
    </w:tbl>
    <w:p w14:paraId="66111034" w14:textId="77777777" w:rsidR="00B41167" w:rsidRDefault="00B41167" w:rsidP="00393507">
      <w:pPr>
        <w:jc w:val="center"/>
        <w:rPr>
          <w:rFonts w:cs="Arial"/>
          <w:b/>
          <w:sz w:val="28"/>
          <w:szCs w:val="28"/>
        </w:rPr>
      </w:pPr>
    </w:p>
    <w:p w14:paraId="0742C9C8" w14:textId="1B5872FE" w:rsidR="00E22920" w:rsidRPr="00EB0479" w:rsidRDefault="0003289A" w:rsidP="00393507">
      <w:pPr>
        <w:jc w:val="center"/>
        <w:rPr>
          <w:rFonts w:cs="Arial"/>
          <w:b/>
          <w:sz w:val="28"/>
          <w:szCs w:val="28"/>
        </w:rPr>
      </w:pPr>
      <w:r>
        <w:rPr>
          <w:rFonts w:cs="Arial"/>
          <w:b/>
          <w:sz w:val="28"/>
          <w:szCs w:val="28"/>
        </w:rPr>
        <w:t>Wednesday</w:t>
      </w:r>
      <w:r w:rsidR="006B5790" w:rsidRPr="00EB0479">
        <w:rPr>
          <w:rFonts w:cs="Arial"/>
          <w:b/>
          <w:sz w:val="28"/>
          <w:szCs w:val="28"/>
        </w:rPr>
        <w:t xml:space="preserve">, February </w:t>
      </w:r>
      <w:r>
        <w:rPr>
          <w:rFonts w:cs="Arial"/>
          <w:b/>
          <w:sz w:val="28"/>
          <w:szCs w:val="28"/>
        </w:rPr>
        <w:t>21</w:t>
      </w:r>
      <w:r w:rsidR="006B5790" w:rsidRPr="00EB0479">
        <w:rPr>
          <w:rFonts w:cs="Arial"/>
          <w:b/>
          <w:sz w:val="28"/>
          <w:szCs w:val="28"/>
        </w:rPr>
        <w:t xml:space="preserve">, </w:t>
      </w:r>
      <w:r>
        <w:rPr>
          <w:rFonts w:cs="Arial"/>
          <w:b/>
          <w:sz w:val="28"/>
          <w:szCs w:val="28"/>
        </w:rPr>
        <w:t>2018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7138"/>
      </w:tblGrid>
      <w:tr w:rsidR="00E22920" w:rsidRPr="00744E2E" w14:paraId="73D55E76" w14:textId="77777777" w:rsidTr="00D60BFA">
        <w:trPr>
          <w:trHeight w:val="576"/>
        </w:trPr>
        <w:tc>
          <w:tcPr>
            <w:tcW w:w="2222" w:type="dxa"/>
          </w:tcPr>
          <w:p w14:paraId="2843BBEC" w14:textId="29CACF13" w:rsidR="00E22920" w:rsidRPr="00974F5A" w:rsidRDefault="00FD30BE" w:rsidP="006D7818">
            <w:pPr>
              <w:rPr>
                <w:rFonts w:cs="Arial"/>
                <w:b/>
                <w:szCs w:val="24"/>
              </w:rPr>
            </w:pPr>
            <w:r w:rsidRPr="00974F5A">
              <w:rPr>
                <w:rFonts w:cs="Arial"/>
                <w:b/>
                <w:szCs w:val="24"/>
              </w:rPr>
              <w:t>7:00 AM</w:t>
            </w:r>
            <w:r w:rsidR="00E22920" w:rsidRPr="00974F5A">
              <w:rPr>
                <w:rFonts w:cs="Arial"/>
                <w:b/>
                <w:szCs w:val="24"/>
              </w:rPr>
              <w:t xml:space="preserve"> </w:t>
            </w:r>
          </w:p>
          <w:p w14:paraId="498D2466" w14:textId="77777777" w:rsidR="00E22920" w:rsidRPr="00974F5A" w:rsidRDefault="00E22920" w:rsidP="00517872">
            <w:pPr>
              <w:rPr>
                <w:rFonts w:cs="Arial"/>
                <w:b/>
                <w:bCs/>
                <w:szCs w:val="24"/>
              </w:rPr>
            </w:pPr>
          </w:p>
        </w:tc>
        <w:tc>
          <w:tcPr>
            <w:tcW w:w="7138" w:type="dxa"/>
          </w:tcPr>
          <w:p w14:paraId="46BA4AD3" w14:textId="10BEB1F2" w:rsidR="00E22920" w:rsidRPr="00974F5A" w:rsidRDefault="00E22920" w:rsidP="008626B6">
            <w:pPr>
              <w:rPr>
                <w:rFonts w:cs="Arial"/>
                <w:bCs/>
                <w:szCs w:val="24"/>
              </w:rPr>
            </w:pPr>
            <w:r w:rsidRPr="00974F5A">
              <w:rPr>
                <w:rFonts w:cs="Arial"/>
                <w:szCs w:val="24"/>
              </w:rPr>
              <w:t>Registration</w:t>
            </w:r>
            <w:r w:rsidR="005D187D" w:rsidRPr="00974F5A">
              <w:rPr>
                <w:rFonts w:cs="Arial"/>
                <w:szCs w:val="24"/>
              </w:rPr>
              <w:t xml:space="preserve"> </w:t>
            </w:r>
          </w:p>
        </w:tc>
      </w:tr>
      <w:tr w:rsidR="00E22920" w:rsidRPr="00744E2E" w14:paraId="353EE203" w14:textId="77777777" w:rsidTr="00D60BFA">
        <w:trPr>
          <w:trHeight w:val="576"/>
        </w:trPr>
        <w:tc>
          <w:tcPr>
            <w:tcW w:w="2222" w:type="dxa"/>
          </w:tcPr>
          <w:p w14:paraId="5B95BE97" w14:textId="77777777" w:rsidR="00E22920" w:rsidRPr="00974F5A" w:rsidRDefault="00E22920" w:rsidP="006D7818">
            <w:pPr>
              <w:rPr>
                <w:rFonts w:cs="Arial"/>
                <w:b/>
                <w:szCs w:val="24"/>
              </w:rPr>
            </w:pPr>
            <w:r w:rsidRPr="00974F5A">
              <w:rPr>
                <w:rFonts w:cs="Arial"/>
                <w:b/>
                <w:szCs w:val="24"/>
              </w:rPr>
              <w:t>7:00 – 8:</w:t>
            </w:r>
            <w:r w:rsidR="00336E70" w:rsidRPr="00974F5A">
              <w:rPr>
                <w:rFonts w:cs="Arial"/>
                <w:b/>
                <w:szCs w:val="24"/>
              </w:rPr>
              <w:t>00</w:t>
            </w:r>
            <w:r w:rsidRPr="00974F5A">
              <w:rPr>
                <w:rFonts w:cs="Arial"/>
                <w:b/>
                <w:szCs w:val="24"/>
              </w:rPr>
              <w:t xml:space="preserve"> AM</w:t>
            </w:r>
          </w:p>
          <w:p w14:paraId="1ABD8C16" w14:textId="77777777" w:rsidR="00E22920" w:rsidRPr="00974F5A" w:rsidRDefault="00E22920" w:rsidP="00517872">
            <w:pPr>
              <w:rPr>
                <w:rFonts w:cs="Arial"/>
                <w:bCs/>
                <w:szCs w:val="24"/>
              </w:rPr>
            </w:pPr>
          </w:p>
        </w:tc>
        <w:tc>
          <w:tcPr>
            <w:tcW w:w="7138" w:type="dxa"/>
          </w:tcPr>
          <w:p w14:paraId="74B3EAAD" w14:textId="708C5925" w:rsidR="00E22920" w:rsidRPr="00974F5A" w:rsidRDefault="00531E6C" w:rsidP="008626B6">
            <w:pPr>
              <w:rPr>
                <w:rFonts w:cs="Arial"/>
                <w:bCs/>
                <w:szCs w:val="24"/>
              </w:rPr>
            </w:pPr>
            <w:r w:rsidRPr="00974F5A">
              <w:rPr>
                <w:rFonts w:cs="Arial"/>
                <w:szCs w:val="24"/>
              </w:rPr>
              <w:t>Bre</w:t>
            </w:r>
            <w:r w:rsidR="00E22920" w:rsidRPr="00974F5A">
              <w:rPr>
                <w:rFonts w:cs="Arial"/>
                <w:szCs w:val="24"/>
              </w:rPr>
              <w:t>akfast</w:t>
            </w:r>
            <w:r w:rsidR="005D187D" w:rsidRPr="00974F5A">
              <w:rPr>
                <w:rFonts w:cs="Arial"/>
                <w:szCs w:val="24"/>
              </w:rPr>
              <w:t xml:space="preserve"> (</w:t>
            </w:r>
            <w:r w:rsidR="008626B6" w:rsidRPr="00974F5A">
              <w:rPr>
                <w:rFonts w:cs="Arial"/>
                <w:szCs w:val="24"/>
              </w:rPr>
              <w:t>Cafeteria</w:t>
            </w:r>
            <w:r w:rsidR="005D187D" w:rsidRPr="00974F5A">
              <w:rPr>
                <w:rFonts w:cs="Arial"/>
                <w:szCs w:val="24"/>
              </w:rPr>
              <w:t>)</w:t>
            </w:r>
          </w:p>
        </w:tc>
      </w:tr>
      <w:tr w:rsidR="00E22920" w:rsidRPr="00744E2E" w14:paraId="0CFDA150" w14:textId="77777777" w:rsidTr="00D60BFA">
        <w:trPr>
          <w:trHeight w:val="576"/>
        </w:trPr>
        <w:tc>
          <w:tcPr>
            <w:tcW w:w="2222" w:type="dxa"/>
          </w:tcPr>
          <w:p w14:paraId="48716DF9" w14:textId="77777777" w:rsidR="00E22920" w:rsidRPr="00974F5A" w:rsidRDefault="00E22920" w:rsidP="006D7818">
            <w:pPr>
              <w:rPr>
                <w:rFonts w:cs="Arial"/>
                <w:b/>
                <w:szCs w:val="24"/>
              </w:rPr>
            </w:pPr>
            <w:r w:rsidRPr="00974F5A">
              <w:rPr>
                <w:rFonts w:cs="Arial"/>
                <w:b/>
                <w:szCs w:val="24"/>
              </w:rPr>
              <w:t>8:</w:t>
            </w:r>
            <w:r w:rsidR="00336E70" w:rsidRPr="00974F5A">
              <w:rPr>
                <w:rFonts w:cs="Arial"/>
                <w:b/>
                <w:szCs w:val="24"/>
              </w:rPr>
              <w:t>0</w:t>
            </w:r>
            <w:r w:rsidR="00815248" w:rsidRPr="00974F5A">
              <w:rPr>
                <w:rFonts w:cs="Arial"/>
                <w:b/>
                <w:szCs w:val="24"/>
              </w:rPr>
              <w:t>0</w:t>
            </w:r>
            <w:r w:rsidRPr="00974F5A">
              <w:rPr>
                <w:rFonts w:cs="Arial"/>
                <w:b/>
                <w:szCs w:val="24"/>
              </w:rPr>
              <w:t xml:space="preserve">  – </w:t>
            </w:r>
            <w:r w:rsidR="00815248" w:rsidRPr="00974F5A">
              <w:rPr>
                <w:rFonts w:cs="Arial"/>
                <w:b/>
                <w:szCs w:val="24"/>
              </w:rPr>
              <w:t>12:00 P</w:t>
            </w:r>
            <w:r w:rsidRPr="00974F5A">
              <w:rPr>
                <w:rFonts w:cs="Arial"/>
                <w:b/>
                <w:szCs w:val="24"/>
              </w:rPr>
              <w:t>M</w:t>
            </w:r>
          </w:p>
          <w:p w14:paraId="4294BDFA" w14:textId="77777777" w:rsidR="00D16F34" w:rsidRPr="00974F5A" w:rsidRDefault="00D16F34" w:rsidP="00517872">
            <w:pPr>
              <w:rPr>
                <w:rFonts w:cs="Arial"/>
                <w:bCs/>
                <w:szCs w:val="24"/>
              </w:rPr>
            </w:pPr>
          </w:p>
        </w:tc>
        <w:tc>
          <w:tcPr>
            <w:tcW w:w="7138" w:type="dxa"/>
          </w:tcPr>
          <w:p w14:paraId="5F48F576" w14:textId="70A46F20" w:rsidR="00556F66" w:rsidRPr="00974F5A" w:rsidRDefault="00E22920" w:rsidP="008626B6">
            <w:pPr>
              <w:rPr>
                <w:rFonts w:cs="Arial"/>
                <w:szCs w:val="24"/>
              </w:rPr>
            </w:pPr>
            <w:r w:rsidRPr="00974F5A">
              <w:rPr>
                <w:rFonts w:cs="Arial"/>
                <w:szCs w:val="24"/>
              </w:rPr>
              <w:t>Plenary Session</w:t>
            </w:r>
            <w:r w:rsidR="005D187D" w:rsidRPr="00974F5A">
              <w:rPr>
                <w:rFonts w:cs="Arial"/>
                <w:szCs w:val="24"/>
              </w:rPr>
              <w:t xml:space="preserve"> (</w:t>
            </w:r>
            <w:r w:rsidR="008626B6" w:rsidRPr="00974F5A">
              <w:rPr>
                <w:rFonts w:cs="Arial"/>
                <w:szCs w:val="24"/>
              </w:rPr>
              <w:t>Auditorium</w:t>
            </w:r>
            <w:r w:rsidR="005D187D" w:rsidRPr="00974F5A">
              <w:rPr>
                <w:rFonts w:cs="Arial"/>
                <w:szCs w:val="24"/>
              </w:rPr>
              <w:t>)</w:t>
            </w:r>
          </w:p>
        </w:tc>
      </w:tr>
      <w:tr w:rsidR="00E22920" w:rsidRPr="00744E2E" w14:paraId="6EC28FB3" w14:textId="77777777" w:rsidTr="00D60BFA">
        <w:trPr>
          <w:trHeight w:val="576"/>
        </w:trPr>
        <w:tc>
          <w:tcPr>
            <w:tcW w:w="2222" w:type="dxa"/>
          </w:tcPr>
          <w:p w14:paraId="79222DAF" w14:textId="6476C7FE" w:rsidR="00E22920" w:rsidRPr="00974F5A" w:rsidRDefault="00923FF9" w:rsidP="006D7818">
            <w:pPr>
              <w:rPr>
                <w:rFonts w:cs="Arial"/>
                <w:b/>
                <w:szCs w:val="24"/>
              </w:rPr>
            </w:pPr>
            <w:r w:rsidRPr="00974F5A">
              <w:rPr>
                <w:rFonts w:cs="Arial"/>
                <w:b/>
                <w:szCs w:val="24"/>
              </w:rPr>
              <w:t>10:00</w:t>
            </w:r>
            <w:r w:rsidR="001A3CA1" w:rsidRPr="00974F5A">
              <w:rPr>
                <w:rFonts w:cs="Arial"/>
                <w:b/>
                <w:szCs w:val="24"/>
              </w:rPr>
              <w:t xml:space="preserve"> – 10:</w:t>
            </w:r>
            <w:r w:rsidR="00882674" w:rsidRPr="00974F5A">
              <w:rPr>
                <w:rFonts w:cs="Arial"/>
                <w:b/>
                <w:szCs w:val="24"/>
              </w:rPr>
              <w:t>25</w:t>
            </w:r>
            <w:r w:rsidR="001A3CA1" w:rsidRPr="00974F5A">
              <w:rPr>
                <w:rFonts w:cs="Arial"/>
                <w:b/>
                <w:szCs w:val="24"/>
              </w:rPr>
              <w:t xml:space="preserve"> </w:t>
            </w:r>
            <w:r w:rsidR="00D16F34" w:rsidRPr="00974F5A">
              <w:rPr>
                <w:rFonts w:cs="Arial"/>
                <w:b/>
                <w:szCs w:val="24"/>
              </w:rPr>
              <w:t>AM</w:t>
            </w:r>
          </w:p>
          <w:p w14:paraId="2F3F988C" w14:textId="77777777" w:rsidR="00D16F34" w:rsidRPr="00974F5A" w:rsidRDefault="00D16F34" w:rsidP="006D7818">
            <w:pPr>
              <w:rPr>
                <w:rFonts w:cs="Arial"/>
                <w:szCs w:val="24"/>
              </w:rPr>
            </w:pPr>
          </w:p>
        </w:tc>
        <w:tc>
          <w:tcPr>
            <w:tcW w:w="7138" w:type="dxa"/>
          </w:tcPr>
          <w:p w14:paraId="35CC0402" w14:textId="0EA576BE" w:rsidR="00E22920" w:rsidRPr="00974F5A" w:rsidRDefault="00E22920" w:rsidP="008626B6">
            <w:pPr>
              <w:rPr>
                <w:rFonts w:cs="Arial"/>
                <w:szCs w:val="24"/>
              </w:rPr>
            </w:pPr>
            <w:r w:rsidRPr="00974F5A">
              <w:rPr>
                <w:rFonts w:cs="Arial"/>
                <w:szCs w:val="24"/>
              </w:rPr>
              <w:t>Coffee and Refreshments</w:t>
            </w:r>
            <w:r w:rsidR="005D187D" w:rsidRPr="00974F5A">
              <w:rPr>
                <w:rFonts w:cs="Arial"/>
                <w:szCs w:val="24"/>
              </w:rPr>
              <w:t xml:space="preserve"> (</w:t>
            </w:r>
            <w:r w:rsidR="008626B6" w:rsidRPr="00974F5A">
              <w:rPr>
                <w:rFonts w:cs="Arial"/>
                <w:szCs w:val="24"/>
              </w:rPr>
              <w:t>Cafeteria</w:t>
            </w:r>
            <w:r w:rsidR="005D187D" w:rsidRPr="00974F5A">
              <w:rPr>
                <w:rFonts w:cs="Arial"/>
                <w:szCs w:val="24"/>
              </w:rPr>
              <w:t>)</w:t>
            </w:r>
          </w:p>
        </w:tc>
      </w:tr>
      <w:tr w:rsidR="00E22920" w:rsidRPr="00744E2E" w14:paraId="39314377" w14:textId="77777777" w:rsidTr="00D60BFA">
        <w:trPr>
          <w:trHeight w:val="576"/>
        </w:trPr>
        <w:tc>
          <w:tcPr>
            <w:tcW w:w="2222" w:type="dxa"/>
          </w:tcPr>
          <w:p w14:paraId="390FB11A" w14:textId="77777777" w:rsidR="00E22920" w:rsidRPr="00974F5A" w:rsidRDefault="00815248" w:rsidP="006D7818">
            <w:pPr>
              <w:rPr>
                <w:rFonts w:cs="Arial"/>
                <w:b/>
                <w:szCs w:val="24"/>
              </w:rPr>
            </w:pPr>
            <w:r w:rsidRPr="00974F5A">
              <w:rPr>
                <w:rFonts w:cs="Arial"/>
                <w:b/>
                <w:szCs w:val="24"/>
              </w:rPr>
              <w:t>12:00</w:t>
            </w:r>
            <w:r w:rsidR="00E22920" w:rsidRPr="00974F5A">
              <w:rPr>
                <w:rFonts w:cs="Arial"/>
                <w:b/>
                <w:szCs w:val="24"/>
              </w:rPr>
              <w:t xml:space="preserve"> – 1:</w:t>
            </w:r>
            <w:r w:rsidR="00336E70" w:rsidRPr="00974F5A">
              <w:rPr>
                <w:rFonts w:cs="Arial"/>
                <w:b/>
                <w:szCs w:val="24"/>
              </w:rPr>
              <w:t>00</w:t>
            </w:r>
            <w:r w:rsidR="00E22920" w:rsidRPr="00974F5A">
              <w:rPr>
                <w:rFonts w:cs="Arial"/>
                <w:b/>
                <w:szCs w:val="24"/>
              </w:rPr>
              <w:t xml:space="preserve"> PM</w:t>
            </w:r>
          </w:p>
          <w:p w14:paraId="2A09FBA7" w14:textId="77777777" w:rsidR="00E22920" w:rsidRPr="00974F5A" w:rsidRDefault="00E22920" w:rsidP="00517872">
            <w:pPr>
              <w:rPr>
                <w:rFonts w:cs="Arial"/>
                <w:bCs/>
                <w:szCs w:val="24"/>
              </w:rPr>
            </w:pPr>
          </w:p>
        </w:tc>
        <w:tc>
          <w:tcPr>
            <w:tcW w:w="7138" w:type="dxa"/>
          </w:tcPr>
          <w:p w14:paraId="5C07FAE6" w14:textId="07D04599" w:rsidR="00E22920" w:rsidRPr="00974F5A" w:rsidRDefault="00E22920" w:rsidP="008626B6">
            <w:pPr>
              <w:rPr>
                <w:rFonts w:cs="Arial"/>
                <w:bCs/>
                <w:szCs w:val="24"/>
              </w:rPr>
            </w:pPr>
            <w:r w:rsidRPr="00974F5A">
              <w:rPr>
                <w:rFonts w:cs="Arial"/>
                <w:szCs w:val="24"/>
              </w:rPr>
              <w:t>Lunch</w:t>
            </w:r>
            <w:r w:rsidR="005D187D" w:rsidRPr="00974F5A">
              <w:rPr>
                <w:rFonts w:cs="Arial"/>
                <w:szCs w:val="24"/>
              </w:rPr>
              <w:t xml:space="preserve"> (</w:t>
            </w:r>
            <w:r w:rsidR="008626B6" w:rsidRPr="00974F5A">
              <w:rPr>
                <w:rFonts w:cs="Arial"/>
                <w:szCs w:val="24"/>
              </w:rPr>
              <w:t>Cafeteria</w:t>
            </w:r>
            <w:r w:rsidR="005D187D" w:rsidRPr="00974F5A">
              <w:rPr>
                <w:rFonts w:cs="Arial"/>
                <w:szCs w:val="24"/>
              </w:rPr>
              <w:t>)</w:t>
            </w:r>
          </w:p>
        </w:tc>
      </w:tr>
      <w:tr w:rsidR="00E22920" w:rsidRPr="00744E2E" w14:paraId="42B7E916" w14:textId="77777777" w:rsidTr="00D60BFA">
        <w:trPr>
          <w:trHeight w:val="576"/>
        </w:trPr>
        <w:tc>
          <w:tcPr>
            <w:tcW w:w="2222" w:type="dxa"/>
          </w:tcPr>
          <w:p w14:paraId="31F5F403" w14:textId="6E8B96E4" w:rsidR="00E22920" w:rsidRPr="00974F5A" w:rsidRDefault="00B342BF" w:rsidP="006D7818">
            <w:pPr>
              <w:rPr>
                <w:rFonts w:cs="Arial"/>
                <w:b/>
                <w:szCs w:val="24"/>
              </w:rPr>
            </w:pPr>
            <w:r w:rsidRPr="00974F5A">
              <w:rPr>
                <w:rFonts w:cs="Arial"/>
                <w:b/>
                <w:szCs w:val="24"/>
              </w:rPr>
              <w:t>1:</w:t>
            </w:r>
            <w:r w:rsidR="00336E70" w:rsidRPr="00974F5A">
              <w:rPr>
                <w:rFonts w:cs="Arial"/>
                <w:b/>
                <w:szCs w:val="24"/>
              </w:rPr>
              <w:t>00</w:t>
            </w:r>
            <w:r w:rsidRPr="00974F5A">
              <w:rPr>
                <w:rFonts w:cs="Arial"/>
                <w:b/>
                <w:szCs w:val="24"/>
              </w:rPr>
              <w:t xml:space="preserve"> – </w:t>
            </w:r>
            <w:r w:rsidR="00FC6583">
              <w:rPr>
                <w:rFonts w:cs="Arial"/>
                <w:b/>
                <w:szCs w:val="24"/>
              </w:rPr>
              <w:t>2</w:t>
            </w:r>
            <w:r w:rsidR="00BF7435" w:rsidRPr="00974F5A">
              <w:rPr>
                <w:rFonts w:cs="Arial"/>
                <w:b/>
                <w:szCs w:val="24"/>
              </w:rPr>
              <w:t>:</w:t>
            </w:r>
            <w:r w:rsidR="00FC6583">
              <w:rPr>
                <w:rFonts w:cs="Arial"/>
                <w:b/>
                <w:szCs w:val="24"/>
              </w:rPr>
              <w:t>2</w:t>
            </w:r>
            <w:r w:rsidR="00BF7435" w:rsidRPr="00974F5A">
              <w:rPr>
                <w:rFonts w:cs="Arial"/>
                <w:b/>
                <w:szCs w:val="24"/>
              </w:rPr>
              <w:t>5</w:t>
            </w:r>
            <w:r w:rsidR="00E22920" w:rsidRPr="00974F5A">
              <w:rPr>
                <w:rFonts w:cs="Arial"/>
                <w:b/>
                <w:szCs w:val="24"/>
              </w:rPr>
              <w:t xml:space="preserve"> PM</w:t>
            </w:r>
          </w:p>
          <w:p w14:paraId="439EF161" w14:textId="49C1C023" w:rsidR="00927E3F" w:rsidRPr="00974F5A" w:rsidRDefault="00927E3F" w:rsidP="00393507">
            <w:pPr>
              <w:rPr>
                <w:rFonts w:cs="Arial"/>
                <w:bCs/>
                <w:szCs w:val="24"/>
              </w:rPr>
            </w:pPr>
          </w:p>
        </w:tc>
        <w:tc>
          <w:tcPr>
            <w:tcW w:w="7138" w:type="dxa"/>
          </w:tcPr>
          <w:p w14:paraId="5E533AC4" w14:textId="25BAB5C4" w:rsidR="00956F7E" w:rsidRDefault="00956F7E" w:rsidP="00956F7E">
            <w:pPr>
              <w:rPr>
                <w:rFonts w:cs="Arial"/>
                <w:szCs w:val="24"/>
              </w:rPr>
            </w:pPr>
            <w:r w:rsidRPr="00974F5A">
              <w:rPr>
                <w:rFonts w:cs="Arial"/>
                <w:szCs w:val="24"/>
              </w:rPr>
              <w:t xml:space="preserve">Technology and Soil Science </w:t>
            </w:r>
            <w:r w:rsidR="00797880">
              <w:rPr>
                <w:rFonts w:cs="Arial"/>
                <w:szCs w:val="24"/>
              </w:rPr>
              <w:t xml:space="preserve">Technical Session </w:t>
            </w:r>
            <w:r w:rsidRPr="00974F5A">
              <w:rPr>
                <w:rFonts w:cs="Arial"/>
                <w:szCs w:val="24"/>
              </w:rPr>
              <w:t xml:space="preserve">(Multipurpose Room H1-16) </w:t>
            </w:r>
          </w:p>
          <w:p w14:paraId="439EEB5B" w14:textId="06DBEB49" w:rsidR="00FE6051" w:rsidRPr="00974F5A" w:rsidRDefault="00956F7E" w:rsidP="00956F7E">
            <w:pPr>
              <w:rPr>
                <w:rFonts w:cs="Arial"/>
                <w:szCs w:val="24"/>
              </w:rPr>
            </w:pPr>
            <w:r w:rsidRPr="00974F5A">
              <w:rPr>
                <w:rFonts w:cs="Arial"/>
                <w:szCs w:val="24"/>
              </w:rPr>
              <w:t xml:space="preserve">Soil Fertility </w:t>
            </w:r>
            <w:r w:rsidR="00797880">
              <w:rPr>
                <w:rFonts w:cs="Arial"/>
                <w:szCs w:val="24"/>
              </w:rPr>
              <w:t xml:space="preserve">Technical Session </w:t>
            </w:r>
            <w:r w:rsidRPr="00974F5A">
              <w:rPr>
                <w:rFonts w:cs="Arial"/>
                <w:szCs w:val="24"/>
              </w:rPr>
              <w:t>(Auditorium)</w:t>
            </w:r>
          </w:p>
        </w:tc>
      </w:tr>
      <w:tr w:rsidR="00E22920" w:rsidRPr="00744E2E" w14:paraId="203C706B" w14:textId="77777777" w:rsidTr="00D60BFA">
        <w:trPr>
          <w:trHeight w:val="576"/>
        </w:trPr>
        <w:tc>
          <w:tcPr>
            <w:tcW w:w="2222" w:type="dxa"/>
          </w:tcPr>
          <w:p w14:paraId="2475C178" w14:textId="03F64AB0" w:rsidR="00336E70" w:rsidRPr="00974F5A" w:rsidRDefault="00FC6583" w:rsidP="00E22683">
            <w:pPr>
              <w:rPr>
                <w:rFonts w:cs="Arial"/>
                <w:b/>
                <w:szCs w:val="24"/>
              </w:rPr>
            </w:pPr>
            <w:r>
              <w:rPr>
                <w:rFonts w:cs="Arial"/>
                <w:b/>
                <w:szCs w:val="24"/>
              </w:rPr>
              <w:t>2</w:t>
            </w:r>
            <w:r w:rsidR="005A0896" w:rsidRPr="00974F5A">
              <w:rPr>
                <w:rFonts w:cs="Arial"/>
                <w:b/>
                <w:szCs w:val="24"/>
              </w:rPr>
              <w:t>:</w:t>
            </w:r>
            <w:r>
              <w:rPr>
                <w:rFonts w:cs="Arial"/>
                <w:b/>
                <w:szCs w:val="24"/>
              </w:rPr>
              <w:t>2</w:t>
            </w:r>
            <w:r w:rsidR="00BF7435" w:rsidRPr="00974F5A">
              <w:rPr>
                <w:rFonts w:cs="Arial"/>
                <w:b/>
                <w:szCs w:val="24"/>
              </w:rPr>
              <w:t>5</w:t>
            </w:r>
            <w:r w:rsidR="005A0896" w:rsidRPr="00974F5A">
              <w:rPr>
                <w:rFonts w:cs="Arial"/>
                <w:b/>
                <w:szCs w:val="24"/>
              </w:rPr>
              <w:t xml:space="preserve"> – </w:t>
            </w:r>
            <w:r>
              <w:rPr>
                <w:rFonts w:cs="Arial"/>
                <w:b/>
                <w:szCs w:val="24"/>
              </w:rPr>
              <w:t>2:45</w:t>
            </w:r>
            <w:r w:rsidR="00336E70" w:rsidRPr="00974F5A">
              <w:rPr>
                <w:rFonts w:cs="Arial"/>
                <w:b/>
                <w:szCs w:val="24"/>
              </w:rPr>
              <w:t xml:space="preserve"> PM</w:t>
            </w:r>
          </w:p>
          <w:p w14:paraId="548BCF37" w14:textId="77777777" w:rsidR="00E22920" w:rsidRPr="00974F5A" w:rsidRDefault="00E22920" w:rsidP="00517872">
            <w:pPr>
              <w:rPr>
                <w:rFonts w:cs="Arial"/>
                <w:szCs w:val="24"/>
              </w:rPr>
            </w:pPr>
          </w:p>
        </w:tc>
        <w:tc>
          <w:tcPr>
            <w:tcW w:w="7138" w:type="dxa"/>
          </w:tcPr>
          <w:p w14:paraId="12995AC8" w14:textId="5CB84D81" w:rsidR="00E22920" w:rsidRPr="00974F5A" w:rsidRDefault="00336E70" w:rsidP="0003289A">
            <w:pPr>
              <w:rPr>
                <w:rFonts w:cs="Arial"/>
                <w:szCs w:val="24"/>
              </w:rPr>
            </w:pPr>
            <w:r w:rsidRPr="00974F5A">
              <w:rPr>
                <w:rFonts w:cs="Arial"/>
                <w:szCs w:val="24"/>
              </w:rPr>
              <w:t>Coffee and Refreshments</w:t>
            </w:r>
            <w:r w:rsidR="0003289A" w:rsidRPr="00974F5A">
              <w:rPr>
                <w:rFonts w:cs="Arial"/>
                <w:szCs w:val="24"/>
              </w:rPr>
              <w:t xml:space="preserve"> </w:t>
            </w:r>
          </w:p>
        </w:tc>
      </w:tr>
      <w:tr w:rsidR="005D187D" w:rsidRPr="00744E2E" w14:paraId="120A1C7E" w14:textId="77777777" w:rsidTr="00D60BFA">
        <w:trPr>
          <w:trHeight w:val="576"/>
        </w:trPr>
        <w:tc>
          <w:tcPr>
            <w:tcW w:w="2222" w:type="dxa"/>
          </w:tcPr>
          <w:p w14:paraId="49B17078" w14:textId="0440AAAD" w:rsidR="00923FF9" w:rsidRPr="00974F5A" w:rsidRDefault="00FC6583" w:rsidP="006D7818">
            <w:pPr>
              <w:rPr>
                <w:rFonts w:cs="Arial"/>
                <w:b/>
                <w:szCs w:val="24"/>
              </w:rPr>
            </w:pPr>
            <w:r>
              <w:rPr>
                <w:rFonts w:cs="Arial"/>
                <w:b/>
                <w:szCs w:val="24"/>
              </w:rPr>
              <w:t>2</w:t>
            </w:r>
            <w:r w:rsidR="002F0361" w:rsidRPr="00974F5A">
              <w:rPr>
                <w:rFonts w:cs="Arial"/>
                <w:b/>
                <w:szCs w:val="24"/>
              </w:rPr>
              <w:t>:</w:t>
            </w:r>
            <w:r>
              <w:rPr>
                <w:rFonts w:cs="Arial"/>
                <w:b/>
                <w:szCs w:val="24"/>
              </w:rPr>
              <w:t>45</w:t>
            </w:r>
            <w:r w:rsidR="002F0361" w:rsidRPr="00974F5A">
              <w:rPr>
                <w:rFonts w:cs="Arial"/>
                <w:b/>
                <w:szCs w:val="24"/>
              </w:rPr>
              <w:t xml:space="preserve"> – </w:t>
            </w:r>
            <w:r w:rsidR="00B77CB1" w:rsidRPr="00974F5A">
              <w:rPr>
                <w:rFonts w:cs="Arial"/>
                <w:b/>
                <w:szCs w:val="24"/>
              </w:rPr>
              <w:t>4</w:t>
            </w:r>
            <w:r w:rsidR="0013621D" w:rsidRPr="00974F5A">
              <w:rPr>
                <w:rFonts w:cs="Arial"/>
                <w:b/>
                <w:szCs w:val="24"/>
              </w:rPr>
              <w:t>:</w:t>
            </w:r>
            <w:r>
              <w:rPr>
                <w:rFonts w:cs="Arial"/>
                <w:b/>
                <w:szCs w:val="24"/>
              </w:rPr>
              <w:t>10</w:t>
            </w:r>
            <w:r w:rsidR="00923FF9" w:rsidRPr="00974F5A">
              <w:rPr>
                <w:rFonts w:cs="Arial"/>
                <w:b/>
                <w:szCs w:val="24"/>
              </w:rPr>
              <w:t xml:space="preserve"> PM</w:t>
            </w:r>
          </w:p>
          <w:p w14:paraId="37347CE4" w14:textId="77777777" w:rsidR="005F57DC" w:rsidRPr="00974F5A" w:rsidRDefault="005F57DC" w:rsidP="00393507">
            <w:pPr>
              <w:rPr>
                <w:rFonts w:cs="Arial"/>
                <w:b/>
                <w:szCs w:val="24"/>
              </w:rPr>
            </w:pPr>
          </w:p>
        </w:tc>
        <w:tc>
          <w:tcPr>
            <w:tcW w:w="7138" w:type="dxa"/>
          </w:tcPr>
          <w:p w14:paraId="6D557593" w14:textId="3DDE0325" w:rsidR="00FD30BE" w:rsidRDefault="00FD30BE" w:rsidP="00FD30BE">
            <w:pPr>
              <w:rPr>
                <w:rFonts w:cs="Arial"/>
                <w:szCs w:val="24"/>
              </w:rPr>
            </w:pPr>
            <w:r w:rsidRPr="00974F5A">
              <w:rPr>
                <w:rFonts w:cs="Arial"/>
                <w:szCs w:val="24"/>
              </w:rPr>
              <w:t xml:space="preserve">Technology and Soil Science </w:t>
            </w:r>
            <w:r w:rsidR="00797880">
              <w:rPr>
                <w:rFonts w:cs="Arial"/>
                <w:szCs w:val="24"/>
              </w:rPr>
              <w:t xml:space="preserve">Technical Session </w:t>
            </w:r>
            <w:r w:rsidRPr="00974F5A">
              <w:rPr>
                <w:rFonts w:cs="Arial"/>
                <w:szCs w:val="24"/>
              </w:rPr>
              <w:t xml:space="preserve">(Multipurpose Room H1-16) </w:t>
            </w:r>
          </w:p>
          <w:p w14:paraId="73A813BD" w14:textId="092B820E" w:rsidR="00927E3F" w:rsidRPr="00974F5A" w:rsidRDefault="00FD30BE" w:rsidP="0031437E">
            <w:pPr>
              <w:rPr>
                <w:rFonts w:cs="Arial"/>
                <w:szCs w:val="24"/>
              </w:rPr>
            </w:pPr>
            <w:r w:rsidRPr="00974F5A">
              <w:rPr>
                <w:rFonts w:cs="Arial"/>
                <w:szCs w:val="24"/>
              </w:rPr>
              <w:t xml:space="preserve">Soil Fertility </w:t>
            </w:r>
            <w:r w:rsidR="00797880">
              <w:rPr>
                <w:rFonts w:cs="Arial"/>
                <w:szCs w:val="24"/>
              </w:rPr>
              <w:t xml:space="preserve">Technical Session </w:t>
            </w:r>
            <w:r w:rsidRPr="00974F5A">
              <w:rPr>
                <w:rFonts w:cs="Arial"/>
                <w:szCs w:val="24"/>
              </w:rPr>
              <w:t>(Auditorium)</w:t>
            </w:r>
          </w:p>
        </w:tc>
      </w:tr>
      <w:tr w:rsidR="00E22920" w:rsidRPr="00744E2E" w14:paraId="2E9236A6" w14:textId="77777777" w:rsidTr="00D60BFA">
        <w:trPr>
          <w:trHeight w:val="576"/>
        </w:trPr>
        <w:tc>
          <w:tcPr>
            <w:tcW w:w="2222" w:type="dxa"/>
          </w:tcPr>
          <w:p w14:paraId="28F3D7BB" w14:textId="4B94A0DE" w:rsidR="00160853" w:rsidRPr="00974F5A" w:rsidRDefault="00882674" w:rsidP="006D7818">
            <w:pPr>
              <w:rPr>
                <w:rFonts w:cs="Arial"/>
                <w:b/>
                <w:szCs w:val="24"/>
              </w:rPr>
            </w:pPr>
            <w:r w:rsidRPr="00974F5A">
              <w:rPr>
                <w:rFonts w:cs="Arial"/>
                <w:b/>
                <w:szCs w:val="24"/>
              </w:rPr>
              <w:t>4:</w:t>
            </w:r>
            <w:r w:rsidR="00FC6583">
              <w:rPr>
                <w:rFonts w:cs="Arial"/>
                <w:b/>
                <w:szCs w:val="24"/>
              </w:rPr>
              <w:t>10</w:t>
            </w:r>
            <w:r w:rsidR="005A0896" w:rsidRPr="00974F5A">
              <w:rPr>
                <w:rFonts w:cs="Arial"/>
                <w:b/>
                <w:szCs w:val="24"/>
              </w:rPr>
              <w:t xml:space="preserve"> – </w:t>
            </w:r>
            <w:r w:rsidR="00FC6583">
              <w:rPr>
                <w:rFonts w:cs="Arial"/>
                <w:b/>
                <w:szCs w:val="24"/>
              </w:rPr>
              <w:t>5:</w:t>
            </w:r>
            <w:r w:rsidR="00E909F5">
              <w:rPr>
                <w:rFonts w:cs="Arial"/>
                <w:b/>
                <w:szCs w:val="24"/>
              </w:rPr>
              <w:t>3</w:t>
            </w:r>
            <w:r w:rsidRPr="00974F5A">
              <w:rPr>
                <w:rFonts w:cs="Arial"/>
                <w:b/>
                <w:szCs w:val="24"/>
              </w:rPr>
              <w:t>0</w:t>
            </w:r>
            <w:r w:rsidR="00E22920" w:rsidRPr="00974F5A">
              <w:rPr>
                <w:rFonts w:cs="Arial"/>
                <w:b/>
                <w:szCs w:val="24"/>
              </w:rPr>
              <w:t xml:space="preserve"> PM</w:t>
            </w:r>
          </w:p>
          <w:p w14:paraId="2DA7DF20" w14:textId="0FB57242" w:rsidR="00160853" w:rsidRPr="00974F5A" w:rsidRDefault="00160853" w:rsidP="00517872">
            <w:pPr>
              <w:rPr>
                <w:rFonts w:cs="Arial"/>
                <w:b/>
                <w:szCs w:val="24"/>
              </w:rPr>
            </w:pPr>
          </w:p>
        </w:tc>
        <w:tc>
          <w:tcPr>
            <w:tcW w:w="7138" w:type="dxa"/>
          </w:tcPr>
          <w:p w14:paraId="3717FEAE" w14:textId="1BDE7956" w:rsidR="00E22920" w:rsidRPr="00974F5A" w:rsidRDefault="00160853" w:rsidP="0003289A">
            <w:pPr>
              <w:rPr>
                <w:rFonts w:cs="Arial"/>
                <w:szCs w:val="24"/>
              </w:rPr>
            </w:pPr>
            <w:r w:rsidRPr="00974F5A">
              <w:rPr>
                <w:rFonts w:cs="Arial"/>
                <w:szCs w:val="24"/>
              </w:rPr>
              <w:t>Poster Session</w:t>
            </w:r>
            <w:r w:rsidR="0003289A" w:rsidRPr="00974F5A">
              <w:rPr>
                <w:rFonts w:cs="Arial"/>
                <w:szCs w:val="24"/>
              </w:rPr>
              <w:t xml:space="preserve"> </w:t>
            </w:r>
          </w:p>
        </w:tc>
      </w:tr>
      <w:tr w:rsidR="00797880" w:rsidRPr="00744E2E" w14:paraId="5197E354" w14:textId="77777777" w:rsidTr="00D60BFA">
        <w:trPr>
          <w:trHeight w:val="576"/>
        </w:trPr>
        <w:tc>
          <w:tcPr>
            <w:tcW w:w="2222" w:type="dxa"/>
          </w:tcPr>
          <w:p w14:paraId="4A6B089E" w14:textId="20BF8759" w:rsidR="00797880" w:rsidRPr="00974F5A" w:rsidRDefault="00797880" w:rsidP="006D7818">
            <w:pPr>
              <w:rPr>
                <w:rFonts w:cs="Arial"/>
                <w:b/>
                <w:szCs w:val="24"/>
              </w:rPr>
            </w:pPr>
            <w:r>
              <w:rPr>
                <w:rFonts w:cs="Arial"/>
                <w:b/>
                <w:szCs w:val="24"/>
              </w:rPr>
              <w:t>4:10 – 5:30 PM</w:t>
            </w:r>
          </w:p>
        </w:tc>
        <w:tc>
          <w:tcPr>
            <w:tcW w:w="7138" w:type="dxa"/>
          </w:tcPr>
          <w:p w14:paraId="073684F8" w14:textId="6EB821FE" w:rsidR="00797880" w:rsidRPr="00974F5A" w:rsidRDefault="00797880" w:rsidP="0003289A">
            <w:pPr>
              <w:rPr>
                <w:rFonts w:cs="Arial"/>
                <w:szCs w:val="24"/>
              </w:rPr>
            </w:pPr>
            <w:r>
              <w:rPr>
                <w:rFonts w:cs="Arial"/>
                <w:szCs w:val="24"/>
              </w:rPr>
              <w:t>Refreshment and Appetizers (Cafeteria)</w:t>
            </w:r>
          </w:p>
        </w:tc>
      </w:tr>
      <w:tr w:rsidR="00E22920" w:rsidRPr="00744E2E" w14:paraId="7702CDD7" w14:textId="77777777" w:rsidTr="00D60BFA">
        <w:trPr>
          <w:trHeight w:val="576"/>
        </w:trPr>
        <w:tc>
          <w:tcPr>
            <w:tcW w:w="2222" w:type="dxa"/>
          </w:tcPr>
          <w:p w14:paraId="6B354F8C" w14:textId="413C5A6E" w:rsidR="00E22920" w:rsidRPr="00974F5A" w:rsidRDefault="009E1CC5" w:rsidP="00E909F5">
            <w:pPr>
              <w:jc w:val="both"/>
              <w:rPr>
                <w:rFonts w:cs="Arial"/>
                <w:b/>
                <w:szCs w:val="24"/>
              </w:rPr>
            </w:pPr>
            <w:r>
              <w:rPr>
                <w:rFonts w:cs="Arial"/>
                <w:b/>
                <w:szCs w:val="24"/>
              </w:rPr>
              <w:t>6</w:t>
            </w:r>
            <w:r w:rsidR="002B31D1" w:rsidRPr="00974F5A">
              <w:rPr>
                <w:rFonts w:cs="Arial"/>
                <w:b/>
                <w:szCs w:val="24"/>
              </w:rPr>
              <w:t>:</w:t>
            </w:r>
            <w:r>
              <w:rPr>
                <w:rFonts w:cs="Arial"/>
                <w:b/>
                <w:szCs w:val="24"/>
              </w:rPr>
              <w:t>0</w:t>
            </w:r>
            <w:r w:rsidR="002B31D1" w:rsidRPr="00974F5A">
              <w:rPr>
                <w:rFonts w:cs="Arial"/>
                <w:b/>
                <w:szCs w:val="24"/>
              </w:rPr>
              <w:t>0</w:t>
            </w:r>
            <w:r w:rsidR="00E22920" w:rsidRPr="00974F5A">
              <w:rPr>
                <w:rFonts w:cs="Arial"/>
                <w:b/>
                <w:szCs w:val="24"/>
              </w:rPr>
              <w:t xml:space="preserve"> – </w:t>
            </w:r>
            <w:r w:rsidR="00E909F5">
              <w:rPr>
                <w:rFonts w:cs="Arial"/>
                <w:b/>
                <w:szCs w:val="24"/>
              </w:rPr>
              <w:t>9</w:t>
            </w:r>
            <w:r w:rsidR="002B31D1" w:rsidRPr="00974F5A">
              <w:rPr>
                <w:rFonts w:cs="Arial"/>
                <w:b/>
                <w:szCs w:val="24"/>
              </w:rPr>
              <w:t xml:space="preserve">:00 </w:t>
            </w:r>
            <w:r w:rsidR="00E22920" w:rsidRPr="00974F5A">
              <w:rPr>
                <w:rFonts w:cs="Arial"/>
                <w:b/>
                <w:szCs w:val="24"/>
              </w:rPr>
              <w:t>PM</w:t>
            </w:r>
          </w:p>
        </w:tc>
        <w:tc>
          <w:tcPr>
            <w:tcW w:w="7138" w:type="dxa"/>
          </w:tcPr>
          <w:p w14:paraId="6B06F54D" w14:textId="64D54DA8" w:rsidR="00601EEF" w:rsidRPr="00974F5A" w:rsidRDefault="00E22920" w:rsidP="005F57DC">
            <w:pPr>
              <w:jc w:val="both"/>
              <w:rPr>
                <w:rFonts w:cs="Arial"/>
                <w:bCs/>
                <w:szCs w:val="24"/>
              </w:rPr>
            </w:pPr>
            <w:r w:rsidRPr="00974F5A">
              <w:rPr>
                <w:rFonts w:cs="Arial"/>
                <w:bCs/>
                <w:szCs w:val="24"/>
              </w:rPr>
              <w:t>Banquet</w:t>
            </w:r>
            <w:r w:rsidR="005030AD" w:rsidRPr="00974F5A">
              <w:rPr>
                <w:rFonts w:cs="Arial"/>
                <w:bCs/>
                <w:szCs w:val="24"/>
              </w:rPr>
              <w:t xml:space="preserve"> and Entertainment</w:t>
            </w:r>
            <w:r w:rsidR="00163EAA" w:rsidRPr="00974F5A">
              <w:rPr>
                <w:rFonts w:cs="Arial"/>
                <w:bCs/>
                <w:szCs w:val="24"/>
              </w:rPr>
              <w:t xml:space="preserve"> </w:t>
            </w:r>
            <w:r w:rsidR="005D187D" w:rsidRPr="00974F5A">
              <w:rPr>
                <w:rFonts w:cs="Arial"/>
                <w:szCs w:val="24"/>
              </w:rPr>
              <w:t>(</w:t>
            </w:r>
            <w:r w:rsidR="0003289A" w:rsidRPr="00974F5A">
              <w:rPr>
                <w:rFonts w:cs="Arial"/>
                <w:szCs w:val="24"/>
              </w:rPr>
              <w:t>Radisson Hotel</w:t>
            </w:r>
            <w:r w:rsidR="005D187D" w:rsidRPr="00974F5A">
              <w:rPr>
                <w:rFonts w:cs="Arial"/>
                <w:szCs w:val="24"/>
              </w:rPr>
              <w:t>)</w:t>
            </w:r>
          </w:p>
          <w:p w14:paraId="781FCCDA" w14:textId="77777777" w:rsidR="00517872" w:rsidRPr="00974F5A" w:rsidRDefault="00517872" w:rsidP="005F57DC">
            <w:pPr>
              <w:jc w:val="both"/>
              <w:rPr>
                <w:rFonts w:cs="Arial"/>
                <w:b/>
                <w:bCs/>
                <w:szCs w:val="24"/>
              </w:rPr>
            </w:pPr>
          </w:p>
        </w:tc>
      </w:tr>
    </w:tbl>
    <w:p w14:paraId="419F9AAE" w14:textId="572B3948" w:rsidR="000B6AA9" w:rsidRPr="00EB0479" w:rsidRDefault="0031437E" w:rsidP="000B6AA9">
      <w:pPr>
        <w:jc w:val="center"/>
        <w:rPr>
          <w:rFonts w:cs="Arial"/>
          <w:b/>
          <w:bCs/>
          <w:sz w:val="28"/>
          <w:szCs w:val="28"/>
        </w:rPr>
      </w:pPr>
      <w:r>
        <w:rPr>
          <w:rFonts w:cs="Arial"/>
          <w:b/>
          <w:bCs/>
          <w:sz w:val="28"/>
          <w:szCs w:val="28"/>
        </w:rPr>
        <w:lastRenderedPageBreak/>
        <w:t>T</w:t>
      </w:r>
      <w:r w:rsidR="0003289A">
        <w:rPr>
          <w:rFonts w:cs="Arial"/>
          <w:b/>
          <w:bCs/>
          <w:sz w:val="28"/>
          <w:szCs w:val="28"/>
        </w:rPr>
        <w:t>hursday, February 22</w:t>
      </w:r>
      <w:r w:rsidR="000B6AA9" w:rsidRPr="00EB0479">
        <w:rPr>
          <w:rFonts w:cs="Arial"/>
          <w:b/>
          <w:bCs/>
          <w:sz w:val="28"/>
          <w:szCs w:val="28"/>
        </w:rPr>
        <w:t xml:space="preserve">, </w:t>
      </w:r>
      <w:r w:rsidR="0003289A">
        <w:rPr>
          <w:rFonts w:cs="Arial"/>
          <w:b/>
          <w:bCs/>
          <w:sz w:val="28"/>
          <w:szCs w:val="28"/>
        </w:rPr>
        <w:t>2018</w:t>
      </w:r>
      <w:r w:rsidR="000B6AA9" w:rsidRPr="00EB0479">
        <w:rPr>
          <w:rFonts w:cs="Arial"/>
          <w:b/>
          <w:bCs/>
          <w:sz w:val="28"/>
          <w:szCs w:val="28"/>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7138"/>
      </w:tblGrid>
      <w:tr w:rsidR="000B6AA9" w:rsidRPr="00744E2E" w14:paraId="151916A1" w14:textId="77777777" w:rsidTr="00D60BFA">
        <w:trPr>
          <w:trHeight w:val="576"/>
        </w:trPr>
        <w:tc>
          <w:tcPr>
            <w:tcW w:w="2222" w:type="dxa"/>
          </w:tcPr>
          <w:p w14:paraId="00010BCC" w14:textId="77777777" w:rsidR="000B6AA9" w:rsidRPr="00974F5A" w:rsidRDefault="000B6AA9" w:rsidP="000B6AA9">
            <w:pPr>
              <w:rPr>
                <w:rFonts w:cs="Arial"/>
                <w:b/>
                <w:szCs w:val="24"/>
              </w:rPr>
            </w:pPr>
            <w:r w:rsidRPr="00974F5A">
              <w:rPr>
                <w:rFonts w:cs="Arial"/>
                <w:b/>
                <w:szCs w:val="24"/>
              </w:rPr>
              <w:t>7:00 – 8:00 AM</w:t>
            </w:r>
          </w:p>
          <w:p w14:paraId="432E36CC" w14:textId="77777777" w:rsidR="000B6AA9" w:rsidRPr="00974F5A" w:rsidRDefault="000B6AA9" w:rsidP="00517872">
            <w:pPr>
              <w:rPr>
                <w:rFonts w:cs="Arial"/>
                <w:bCs/>
                <w:szCs w:val="24"/>
              </w:rPr>
            </w:pPr>
          </w:p>
        </w:tc>
        <w:tc>
          <w:tcPr>
            <w:tcW w:w="7138" w:type="dxa"/>
          </w:tcPr>
          <w:p w14:paraId="5EF917F6" w14:textId="5634D2CC" w:rsidR="000B6AA9" w:rsidRPr="00974F5A" w:rsidRDefault="0003289A" w:rsidP="00531E6C">
            <w:pPr>
              <w:rPr>
                <w:rFonts w:cs="Arial"/>
                <w:bCs/>
                <w:szCs w:val="24"/>
              </w:rPr>
            </w:pPr>
            <w:r w:rsidRPr="00974F5A">
              <w:rPr>
                <w:rFonts w:cs="Arial"/>
                <w:szCs w:val="24"/>
              </w:rPr>
              <w:t>Breakfast (Cafeteria)</w:t>
            </w:r>
          </w:p>
        </w:tc>
      </w:tr>
      <w:tr w:rsidR="002245C0" w:rsidRPr="00744E2E" w14:paraId="538B076C" w14:textId="77777777" w:rsidTr="00D60BFA">
        <w:trPr>
          <w:trHeight w:val="576"/>
        </w:trPr>
        <w:tc>
          <w:tcPr>
            <w:tcW w:w="2222" w:type="dxa"/>
          </w:tcPr>
          <w:p w14:paraId="71BA6109" w14:textId="5F8339C3" w:rsidR="00C4025D" w:rsidRPr="00974F5A" w:rsidRDefault="00E909F5" w:rsidP="00E909F5">
            <w:pPr>
              <w:rPr>
                <w:rFonts w:cs="Arial"/>
                <w:szCs w:val="24"/>
              </w:rPr>
            </w:pPr>
            <w:r>
              <w:rPr>
                <w:rFonts w:cs="Arial"/>
                <w:b/>
                <w:szCs w:val="24"/>
              </w:rPr>
              <w:t>8:00  – 10</w:t>
            </w:r>
            <w:r w:rsidR="000B6AA9" w:rsidRPr="00974F5A">
              <w:rPr>
                <w:rFonts w:cs="Arial"/>
                <w:b/>
                <w:szCs w:val="24"/>
              </w:rPr>
              <w:t>:</w:t>
            </w:r>
            <w:r>
              <w:rPr>
                <w:rFonts w:cs="Arial"/>
                <w:b/>
                <w:szCs w:val="24"/>
              </w:rPr>
              <w:t>0</w:t>
            </w:r>
            <w:r w:rsidR="0031437E" w:rsidRPr="00974F5A">
              <w:rPr>
                <w:rFonts w:cs="Arial"/>
                <w:b/>
                <w:szCs w:val="24"/>
              </w:rPr>
              <w:t>5 AM</w:t>
            </w:r>
          </w:p>
        </w:tc>
        <w:tc>
          <w:tcPr>
            <w:tcW w:w="7138" w:type="dxa"/>
          </w:tcPr>
          <w:p w14:paraId="6B5B3E6D" w14:textId="6F1B7F54" w:rsidR="00956F7E" w:rsidRPr="00974F5A" w:rsidRDefault="00956F7E" w:rsidP="00956F7E">
            <w:pPr>
              <w:rPr>
                <w:rFonts w:cs="Arial"/>
                <w:szCs w:val="24"/>
              </w:rPr>
            </w:pPr>
            <w:r w:rsidRPr="00974F5A">
              <w:rPr>
                <w:rFonts w:cs="Arial"/>
                <w:szCs w:val="24"/>
              </w:rPr>
              <w:t xml:space="preserve">Land Use and Rangelands </w:t>
            </w:r>
            <w:r w:rsidR="00797880">
              <w:rPr>
                <w:rFonts w:cs="Arial"/>
                <w:szCs w:val="24"/>
              </w:rPr>
              <w:t xml:space="preserve">Technical Session </w:t>
            </w:r>
            <w:r w:rsidRPr="00974F5A">
              <w:rPr>
                <w:rFonts w:cs="Arial"/>
                <w:szCs w:val="24"/>
              </w:rPr>
              <w:t>(Multipurpose Room H1-16)</w:t>
            </w:r>
          </w:p>
          <w:p w14:paraId="505121D0" w14:textId="70F73A76" w:rsidR="000B6AA9" w:rsidRPr="00974F5A" w:rsidRDefault="00797880" w:rsidP="00956F7E">
            <w:pPr>
              <w:rPr>
                <w:rFonts w:cs="Arial"/>
                <w:szCs w:val="24"/>
              </w:rPr>
            </w:pPr>
            <w:r>
              <w:rPr>
                <w:rFonts w:cs="Arial"/>
                <w:szCs w:val="24"/>
              </w:rPr>
              <w:t xml:space="preserve">Land </w:t>
            </w:r>
            <w:r w:rsidR="00956F7E" w:rsidRPr="00974F5A">
              <w:rPr>
                <w:rFonts w:cs="Arial"/>
                <w:szCs w:val="24"/>
              </w:rPr>
              <w:t xml:space="preserve">Reclamation </w:t>
            </w:r>
            <w:r>
              <w:rPr>
                <w:rFonts w:cs="Arial"/>
                <w:szCs w:val="24"/>
              </w:rPr>
              <w:t xml:space="preserve">Technical Session </w:t>
            </w:r>
            <w:r w:rsidR="00956F7E" w:rsidRPr="00974F5A">
              <w:rPr>
                <w:rFonts w:cs="Arial"/>
                <w:szCs w:val="24"/>
              </w:rPr>
              <w:t>(Auditorium)</w:t>
            </w:r>
          </w:p>
        </w:tc>
      </w:tr>
      <w:tr w:rsidR="000B6AA9" w:rsidRPr="00744E2E" w14:paraId="27411383" w14:textId="77777777" w:rsidTr="00D60BFA">
        <w:trPr>
          <w:trHeight w:val="576"/>
        </w:trPr>
        <w:tc>
          <w:tcPr>
            <w:tcW w:w="2222" w:type="dxa"/>
          </w:tcPr>
          <w:p w14:paraId="17A8926E" w14:textId="3F2A628A" w:rsidR="000B6AA9" w:rsidRPr="00974F5A" w:rsidRDefault="00E909F5" w:rsidP="000B6AA9">
            <w:pPr>
              <w:rPr>
                <w:rFonts w:cs="Arial"/>
                <w:b/>
                <w:szCs w:val="24"/>
              </w:rPr>
            </w:pPr>
            <w:r>
              <w:rPr>
                <w:rFonts w:cs="Arial"/>
                <w:b/>
                <w:szCs w:val="24"/>
              </w:rPr>
              <w:t>10</w:t>
            </w:r>
            <w:r w:rsidR="000B6AA9" w:rsidRPr="00974F5A">
              <w:rPr>
                <w:rFonts w:cs="Arial"/>
                <w:b/>
                <w:szCs w:val="24"/>
              </w:rPr>
              <w:t>:</w:t>
            </w:r>
            <w:r>
              <w:rPr>
                <w:rFonts w:cs="Arial"/>
                <w:b/>
                <w:szCs w:val="24"/>
              </w:rPr>
              <w:t>0</w:t>
            </w:r>
            <w:r w:rsidR="007F4D37" w:rsidRPr="00974F5A">
              <w:rPr>
                <w:rFonts w:cs="Arial"/>
                <w:b/>
                <w:szCs w:val="24"/>
              </w:rPr>
              <w:t>5</w:t>
            </w:r>
            <w:r w:rsidR="003E7958" w:rsidRPr="00974F5A">
              <w:rPr>
                <w:rFonts w:cs="Arial"/>
                <w:b/>
                <w:szCs w:val="24"/>
              </w:rPr>
              <w:t xml:space="preserve"> – </w:t>
            </w:r>
            <w:r>
              <w:rPr>
                <w:rFonts w:cs="Arial"/>
                <w:b/>
                <w:szCs w:val="24"/>
              </w:rPr>
              <w:t>10</w:t>
            </w:r>
            <w:r w:rsidR="003E7958" w:rsidRPr="00974F5A">
              <w:rPr>
                <w:rFonts w:cs="Arial"/>
                <w:b/>
                <w:szCs w:val="24"/>
              </w:rPr>
              <w:t>:</w:t>
            </w:r>
            <w:r>
              <w:rPr>
                <w:rFonts w:cs="Arial"/>
                <w:b/>
                <w:szCs w:val="24"/>
              </w:rPr>
              <w:t>3</w:t>
            </w:r>
            <w:r w:rsidR="007F4D37" w:rsidRPr="00974F5A">
              <w:rPr>
                <w:rFonts w:cs="Arial"/>
                <w:b/>
                <w:szCs w:val="24"/>
              </w:rPr>
              <w:t>5</w:t>
            </w:r>
            <w:r w:rsidR="000B6AA9" w:rsidRPr="00974F5A">
              <w:rPr>
                <w:rFonts w:cs="Arial"/>
                <w:b/>
                <w:szCs w:val="24"/>
              </w:rPr>
              <w:t xml:space="preserve"> AM</w:t>
            </w:r>
          </w:p>
          <w:p w14:paraId="3906316C" w14:textId="77777777" w:rsidR="000B6AA9" w:rsidRPr="00974F5A" w:rsidRDefault="000B6AA9" w:rsidP="00517872">
            <w:pPr>
              <w:rPr>
                <w:rFonts w:cs="Arial"/>
                <w:bCs/>
                <w:szCs w:val="24"/>
              </w:rPr>
            </w:pPr>
          </w:p>
        </w:tc>
        <w:tc>
          <w:tcPr>
            <w:tcW w:w="7138" w:type="dxa"/>
          </w:tcPr>
          <w:p w14:paraId="754B93EF" w14:textId="77777777" w:rsidR="00D60BFA" w:rsidRDefault="000B6AA9" w:rsidP="0003289A">
            <w:pPr>
              <w:rPr>
                <w:rFonts w:cs="Arial"/>
                <w:bCs/>
                <w:szCs w:val="24"/>
              </w:rPr>
            </w:pPr>
            <w:r w:rsidRPr="00974F5A">
              <w:rPr>
                <w:rFonts w:cs="Arial"/>
                <w:bCs/>
                <w:szCs w:val="24"/>
              </w:rPr>
              <w:t>Coffee and Refreshments</w:t>
            </w:r>
            <w:r w:rsidR="00511F93" w:rsidRPr="00974F5A">
              <w:rPr>
                <w:rFonts w:cs="Arial"/>
                <w:bCs/>
                <w:szCs w:val="24"/>
              </w:rPr>
              <w:t xml:space="preserve"> </w:t>
            </w:r>
          </w:p>
          <w:p w14:paraId="3DA2BD33" w14:textId="6F771FE6" w:rsidR="000B6AA9" w:rsidRPr="00974F5A" w:rsidRDefault="00D60BFA" w:rsidP="0003289A">
            <w:pPr>
              <w:rPr>
                <w:rFonts w:cs="Arial"/>
                <w:bCs/>
                <w:szCs w:val="24"/>
              </w:rPr>
            </w:pPr>
            <w:r w:rsidRPr="00974F5A">
              <w:rPr>
                <w:rFonts w:cs="Arial"/>
                <w:szCs w:val="24"/>
              </w:rPr>
              <w:t>(Cafeteria)</w:t>
            </w:r>
          </w:p>
        </w:tc>
      </w:tr>
      <w:tr w:rsidR="000B6AA9" w:rsidRPr="00744E2E" w14:paraId="3B9F2CF9" w14:textId="77777777" w:rsidTr="00D60BFA">
        <w:trPr>
          <w:trHeight w:val="576"/>
        </w:trPr>
        <w:tc>
          <w:tcPr>
            <w:tcW w:w="2222" w:type="dxa"/>
          </w:tcPr>
          <w:p w14:paraId="06965518" w14:textId="48445812" w:rsidR="000B6AA9" w:rsidRPr="00974F5A" w:rsidRDefault="00E909F5" w:rsidP="000B6AA9">
            <w:pPr>
              <w:rPr>
                <w:rFonts w:cs="Arial"/>
                <w:b/>
                <w:szCs w:val="24"/>
              </w:rPr>
            </w:pPr>
            <w:r>
              <w:rPr>
                <w:rFonts w:cs="Arial"/>
                <w:b/>
                <w:szCs w:val="24"/>
              </w:rPr>
              <w:t>10</w:t>
            </w:r>
            <w:r w:rsidR="00C4025D" w:rsidRPr="00974F5A">
              <w:rPr>
                <w:rFonts w:cs="Arial"/>
                <w:b/>
                <w:szCs w:val="24"/>
              </w:rPr>
              <w:t>:</w:t>
            </w:r>
            <w:r>
              <w:rPr>
                <w:rFonts w:cs="Arial"/>
                <w:b/>
                <w:szCs w:val="24"/>
              </w:rPr>
              <w:t>3</w:t>
            </w:r>
            <w:r w:rsidR="000668FE" w:rsidRPr="00974F5A">
              <w:rPr>
                <w:rFonts w:cs="Arial"/>
                <w:b/>
                <w:szCs w:val="24"/>
              </w:rPr>
              <w:t>5</w:t>
            </w:r>
            <w:r w:rsidR="000B6AA9" w:rsidRPr="00974F5A">
              <w:rPr>
                <w:rFonts w:cs="Arial"/>
                <w:b/>
                <w:szCs w:val="24"/>
              </w:rPr>
              <w:t xml:space="preserve"> – </w:t>
            </w:r>
            <w:r>
              <w:rPr>
                <w:rFonts w:cs="Arial"/>
                <w:b/>
                <w:szCs w:val="24"/>
              </w:rPr>
              <w:t>12</w:t>
            </w:r>
            <w:r w:rsidR="003E7958" w:rsidRPr="00974F5A">
              <w:rPr>
                <w:rFonts w:cs="Arial"/>
                <w:b/>
                <w:szCs w:val="24"/>
              </w:rPr>
              <w:t>:</w:t>
            </w:r>
            <w:r>
              <w:rPr>
                <w:rFonts w:cs="Arial"/>
                <w:b/>
                <w:szCs w:val="24"/>
              </w:rPr>
              <w:t>00</w:t>
            </w:r>
            <w:r w:rsidR="00C4025D" w:rsidRPr="00974F5A">
              <w:rPr>
                <w:rFonts w:cs="Arial"/>
                <w:b/>
                <w:szCs w:val="24"/>
              </w:rPr>
              <w:t xml:space="preserve"> </w:t>
            </w:r>
            <w:r w:rsidR="003E7958" w:rsidRPr="00974F5A">
              <w:rPr>
                <w:rFonts w:cs="Arial"/>
                <w:b/>
                <w:szCs w:val="24"/>
              </w:rPr>
              <w:t>A</w:t>
            </w:r>
            <w:r w:rsidR="000B6AA9" w:rsidRPr="00974F5A">
              <w:rPr>
                <w:rFonts w:cs="Arial"/>
                <w:b/>
                <w:szCs w:val="24"/>
              </w:rPr>
              <w:t>M</w:t>
            </w:r>
          </w:p>
          <w:p w14:paraId="504B3EA7" w14:textId="557C8309" w:rsidR="000B6AA9" w:rsidRPr="00974F5A" w:rsidRDefault="000B6AA9" w:rsidP="00C4025D">
            <w:pPr>
              <w:rPr>
                <w:rFonts w:cs="Arial"/>
                <w:bCs/>
                <w:szCs w:val="24"/>
              </w:rPr>
            </w:pPr>
          </w:p>
        </w:tc>
        <w:tc>
          <w:tcPr>
            <w:tcW w:w="7138" w:type="dxa"/>
          </w:tcPr>
          <w:p w14:paraId="128B2A4C" w14:textId="7FC62E9D" w:rsidR="00FD30BE" w:rsidRPr="00974F5A" w:rsidRDefault="00FD30BE" w:rsidP="00FD30BE">
            <w:pPr>
              <w:rPr>
                <w:rFonts w:cs="Arial"/>
                <w:szCs w:val="24"/>
              </w:rPr>
            </w:pPr>
            <w:r w:rsidRPr="00974F5A">
              <w:rPr>
                <w:rFonts w:cs="Arial"/>
                <w:szCs w:val="24"/>
              </w:rPr>
              <w:t xml:space="preserve">Volunteer </w:t>
            </w:r>
            <w:r w:rsidR="00797880">
              <w:rPr>
                <w:rFonts w:cs="Arial"/>
                <w:szCs w:val="24"/>
              </w:rPr>
              <w:t>Technical Session</w:t>
            </w:r>
            <w:r w:rsidRPr="00974F5A">
              <w:rPr>
                <w:rFonts w:cs="Arial"/>
                <w:szCs w:val="24"/>
              </w:rPr>
              <w:t xml:space="preserve"> (Multipurpose Room H1-16)</w:t>
            </w:r>
          </w:p>
          <w:p w14:paraId="719D53A7" w14:textId="7FE25051" w:rsidR="000B6AA9" w:rsidRPr="00974F5A" w:rsidRDefault="00FD30BE" w:rsidP="00FD30BE">
            <w:pPr>
              <w:rPr>
                <w:rFonts w:cs="Arial"/>
                <w:bCs/>
                <w:szCs w:val="24"/>
              </w:rPr>
            </w:pPr>
            <w:r w:rsidRPr="00974F5A">
              <w:rPr>
                <w:rFonts w:eastAsia="Times New Roman" w:cs="Arial"/>
                <w:bCs/>
                <w:szCs w:val="24"/>
              </w:rPr>
              <w:t>Forested, Wetland and Riparian Soils Technical Session</w:t>
            </w:r>
            <w:r w:rsidRPr="00974F5A">
              <w:rPr>
                <w:rFonts w:cs="Arial"/>
                <w:szCs w:val="24"/>
              </w:rPr>
              <w:t xml:space="preserve"> (Auditorium)</w:t>
            </w:r>
          </w:p>
        </w:tc>
      </w:tr>
      <w:tr w:rsidR="000B6AA9" w:rsidRPr="00744E2E" w14:paraId="5FEBF413" w14:textId="77777777" w:rsidTr="00D60BFA">
        <w:trPr>
          <w:trHeight w:val="576"/>
        </w:trPr>
        <w:tc>
          <w:tcPr>
            <w:tcW w:w="2222" w:type="dxa"/>
          </w:tcPr>
          <w:p w14:paraId="648D174F" w14:textId="339F9D19" w:rsidR="000B6AA9" w:rsidRPr="00974F5A" w:rsidRDefault="003E7958" w:rsidP="000B6AA9">
            <w:pPr>
              <w:rPr>
                <w:rFonts w:cs="Arial"/>
                <w:b/>
                <w:szCs w:val="24"/>
              </w:rPr>
            </w:pPr>
            <w:r w:rsidRPr="00974F5A">
              <w:rPr>
                <w:rFonts w:cs="Arial"/>
                <w:b/>
                <w:szCs w:val="24"/>
              </w:rPr>
              <w:t>1</w:t>
            </w:r>
            <w:r w:rsidR="00E909F5">
              <w:rPr>
                <w:rFonts w:cs="Arial"/>
                <w:b/>
                <w:szCs w:val="24"/>
              </w:rPr>
              <w:t>2</w:t>
            </w:r>
            <w:r w:rsidRPr="00974F5A">
              <w:rPr>
                <w:rFonts w:cs="Arial"/>
                <w:b/>
                <w:szCs w:val="24"/>
              </w:rPr>
              <w:t>:</w:t>
            </w:r>
            <w:r w:rsidR="00E909F5">
              <w:rPr>
                <w:rFonts w:cs="Arial"/>
                <w:b/>
                <w:szCs w:val="24"/>
              </w:rPr>
              <w:t>00</w:t>
            </w:r>
            <w:r w:rsidR="00C4025D" w:rsidRPr="00974F5A">
              <w:rPr>
                <w:rFonts w:cs="Arial"/>
                <w:b/>
                <w:szCs w:val="24"/>
              </w:rPr>
              <w:t xml:space="preserve"> </w:t>
            </w:r>
            <w:r w:rsidR="00531E6C" w:rsidRPr="00974F5A">
              <w:rPr>
                <w:rFonts w:cs="Arial"/>
                <w:b/>
                <w:szCs w:val="24"/>
              </w:rPr>
              <w:t>– 1:00</w:t>
            </w:r>
            <w:r w:rsidR="000B6AA9" w:rsidRPr="00974F5A">
              <w:rPr>
                <w:rFonts w:cs="Arial"/>
                <w:b/>
                <w:szCs w:val="24"/>
              </w:rPr>
              <w:t xml:space="preserve"> PM</w:t>
            </w:r>
          </w:p>
          <w:p w14:paraId="13C41D26" w14:textId="77777777" w:rsidR="000B6AA9" w:rsidRPr="00974F5A" w:rsidRDefault="000B6AA9" w:rsidP="00517872">
            <w:pPr>
              <w:rPr>
                <w:rFonts w:cs="Arial"/>
                <w:bCs/>
                <w:szCs w:val="24"/>
              </w:rPr>
            </w:pPr>
          </w:p>
        </w:tc>
        <w:tc>
          <w:tcPr>
            <w:tcW w:w="7138" w:type="dxa"/>
          </w:tcPr>
          <w:p w14:paraId="480F9FEF" w14:textId="77777777" w:rsidR="00D60BFA" w:rsidRDefault="000B6AA9" w:rsidP="000B6AA9">
            <w:pPr>
              <w:rPr>
                <w:rFonts w:cs="Arial"/>
                <w:szCs w:val="24"/>
              </w:rPr>
            </w:pPr>
            <w:r w:rsidRPr="00974F5A">
              <w:rPr>
                <w:rFonts w:cs="Arial"/>
                <w:szCs w:val="24"/>
              </w:rPr>
              <w:t>Lunch and ASSW Business Meeting</w:t>
            </w:r>
            <w:r w:rsidR="00511F93" w:rsidRPr="00974F5A">
              <w:rPr>
                <w:rFonts w:cs="Arial"/>
                <w:szCs w:val="24"/>
              </w:rPr>
              <w:t xml:space="preserve"> </w:t>
            </w:r>
          </w:p>
          <w:p w14:paraId="63D0E4F2" w14:textId="71583434" w:rsidR="000B6AA9" w:rsidRPr="00D60BFA" w:rsidRDefault="00511F93" w:rsidP="000B6AA9">
            <w:pPr>
              <w:rPr>
                <w:rFonts w:cs="Arial"/>
                <w:szCs w:val="24"/>
              </w:rPr>
            </w:pPr>
            <w:r w:rsidRPr="00974F5A">
              <w:rPr>
                <w:rFonts w:cs="Arial"/>
                <w:szCs w:val="24"/>
              </w:rPr>
              <w:t>(</w:t>
            </w:r>
            <w:r w:rsidR="0003289A" w:rsidRPr="00974F5A">
              <w:rPr>
                <w:rFonts w:cs="Arial"/>
                <w:szCs w:val="24"/>
              </w:rPr>
              <w:t>Cafeteria)</w:t>
            </w:r>
          </w:p>
        </w:tc>
      </w:tr>
    </w:tbl>
    <w:p w14:paraId="67D3A007" w14:textId="68F2B83B" w:rsidR="00D5341B" w:rsidRPr="00E909F5" w:rsidRDefault="001A26FA" w:rsidP="00D60BFA">
      <w:pPr>
        <w:jc w:val="center"/>
        <w:rPr>
          <w:rFonts w:cs="Arial"/>
          <w:b/>
          <w:sz w:val="36"/>
          <w:szCs w:val="36"/>
          <w:u w:val="single"/>
        </w:rPr>
      </w:pPr>
      <w:r w:rsidRPr="00EB0479">
        <w:rPr>
          <w:rFonts w:cs="Arial"/>
          <w:b/>
          <w:sz w:val="36"/>
          <w:szCs w:val="36"/>
        </w:rPr>
        <w:br w:type="page"/>
      </w:r>
      <w:r w:rsidRPr="00E909F5">
        <w:rPr>
          <w:rFonts w:cs="Arial"/>
          <w:b/>
          <w:sz w:val="36"/>
          <w:szCs w:val="36"/>
          <w:u w:val="single"/>
        </w:rPr>
        <w:lastRenderedPageBreak/>
        <w:t>Detailed Program</w:t>
      </w:r>
    </w:p>
    <w:p w14:paraId="01AE9AD8" w14:textId="77777777" w:rsidR="0031437E" w:rsidRDefault="0031437E" w:rsidP="001A26FA">
      <w:pPr>
        <w:jc w:val="center"/>
        <w:rPr>
          <w:rFonts w:cs="Arial"/>
          <w:b/>
          <w:sz w:val="36"/>
          <w:szCs w:val="36"/>
        </w:rPr>
      </w:pPr>
    </w:p>
    <w:p w14:paraId="47E918FE" w14:textId="114F4345" w:rsidR="0031437E" w:rsidRDefault="0031437E" w:rsidP="001A26FA">
      <w:pPr>
        <w:jc w:val="center"/>
        <w:rPr>
          <w:rFonts w:cs="Arial"/>
          <w:b/>
          <w:sz w:val="32"/>
          <w:szCs w:val="32"/>
        </w:rPr>
      </w:pPr>
      <w:r w:rsidRPr="0031437E">
        <w:rPr>
          <w:rFonts w:cs="Arial"/>
          <w:b/>
          <w:sz w:val="32"/>
          <w:szCs w:val="32"/>
        </w:rPr>
        <w:t>Tuesday, February 20, 2018</w:t>
      </w:r>
      <w:r w:rsidR="00E909F5">
        <w:rPr>
          <w:rFonts w:cs="Arial"/>
          <w:b/>
          <w:sz w:val="32"/>
          <w:szCs w:val="32"/>
        </w:rPr>
        <w:t xml:space="preserve"> – Afternoon</w:t>
      </w:r>
    </w:p>
    <w:p w14:paraId="3B69A273" w14:textId="77777777" w:rsidR="00E909F5" w:rsidRDefault="00E909F5" w:rsidP="001A26FA">
      <w:pPr>
        <w:jc w:val="center"/>
        <w:rPr>
          <w:rFonts w:cs="Arial"/>
          <w:b/>
          <w:sz w:val="32"/>
          <w:szCs w:val="32"/>
        </w:rPr>
      </w:pPr>
    </w:p>
    <w:p w14:paraId="680897A8" w14:textId="72A83E44" w:rsidR="00E909F5" w:rsidRDefault="00E909F5" w:rsidP="001A26FA">
      <w:pPr>
        <w:jc w:val="center"/>
        <w:rPr>
          <w:rFonts w:cs="Arial"/>
          <w:b/>
          <w:sz w:val="32"/>
          <w:szCs w:val="32"/>
        </w:rPr>
      </w:pPr>
      <w:r>
        <w:rPr>
          <w:rFonts w:cs="Arial"/>
          <w:b/>
          <w:sz w:val="32"/>
          <w:szCs w:val="32"/>
        </w:rPr>
        <w:t>Pre-</w:t>
      </w:r>
      <w:r w:rsidRPr="00E909F5">
        <w:rPr>
          <w:rFonts w:cs="Arial"/>
          <w:b/>
          <w:sz w:val="32"/>
          <w:szCs w:val="32"/>
        </w:rPr>
        <w:t xml:space="preserve">workshop </w:t>
      </w:r>
      <w:r>
        <w:rPr>
          <w:rFonts w:cs="Arial"/>
          <w:b/>
          <w:sz w:val="32"/>
          <w:szCs w:val="32"/>
        </w:rPr>
        <w:t>– Multipurpose Room H1-16</w:t>
      </w:r>
    </w:p>
    <w:p w14:paraId="3E790D7F" w14:textId="77777777" w:rsidR="00E909F5" w:rsidRPr="0031437E" w:rsidRDefault="00E909F5" w:rsidP="001A26FA">
      <w:pPr>
        <w:jc w:val="center"/>
        <w:rPr>
          <w:rFonts w:cs="Arial"/>
          <w:b/>
          <w:sz w:val="32"/>
          <w:szCs w:val="32"/>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7442"/>
      </w:tblGrid>
      <w:tr w:rsidR="00E909F5" w:rsidRPr="00EB0479" w14:paraId="2EF056E3" w14:textId="77777777" w:rsidTr="009E1CC5">
        <w:trPr>
          <w:trHeight w:val="1044"/>
        </w:trPr>
        <w:tc>
          <w:tcPr>
            <w:tcW w:w="1890" w:type="dxa"/>
            <w:vMerge w:val="restart"/>
          </w:tcPr>
          <w:p w14:paraId="451D84C0" w14:textId="470F46BF" w:rsidR="00E909F5" w:rsidRPr="00D60BFA" w:rsidRDefault="00C3081A" w:rsidP="00D60BFA">
            <w:pPr>
              <w:rPr>
                <w:rFonts w:cs="Arial"/>
                <w:b/>
                <w:szCs w:val="36"/>
              </w:rPr>
            </w:pPr>
            <w:r>
              <w:rPr>
                <w:rFonts w:cs="Arial"/>
                <w:b/>
                <w:szCs w:val="36"/>
              </w:rPr>
              <w:t>3</w:t>
            </w:r>
            <w:r w:rsidR="00E909F5">
              <w:rPr>
                <w:rFonts w:cs="Arial"/>
                <w:b/>
                <w:szCs w:val="36"/>
              </w:rPr>
              <w:t>:00</w:t>
            </w:r>
            <w:r w:rsidR="00D60BFA">
              <w:rPr>
                <w:rFonts w:cs="Arial"/>
                <w:b/>
                <w:szCs w:val="36"/>
              </w:rPr>
              <w:t xml:space="preserve"> – </w:t>
            </w:r>
            <w:r>
              <w:rPr>
                <w:rFonts w:cs="Arial"/>
                <w:b/>
                <w:szCs w:val="36"/>
              </w:rPr>
              <w:t>5</w:t>
            </w:r>
            <w:r w:rsidR="00E909F5" w:rsidRPr="00D60BFA">
              <w:rPr>
                <w:rFonts w:cs="Arial"/>
                <w:b/>
                <w:szCs w:val="36"/>
              </w:rPr>
              <w:t>:30</w:t>
            </w:r>
            <w:r>
              <w:rPr>
                <w:rFonts w:cs="Arial"/>
                <w:b/>
                <w:szCs w:val="36"/>
              </w:rPr>
              <w:t xml:space="preserve"> PM</w:t>
            </w:r>
          </w:p>
        </w:tc>
        <w:tc>
          <w:tcPr>
            <w:tcW w:w="7442" w:type="dxa"/>
          </w:tcPr>
          <w:p w14:paraId="22EBAD57" w14:textId="5C32FF73" w:rsidR="00CA6632" w:rsidRPr="0075485D" w:rsidRDefault="00CA6632" w:rsidP="00FC2283">
            <w:pPr>
              <w:pStyle w:val="Heading1"/>
              <w:outlineLvl w:val="0"/>
              <w:rPr>
                <w:rFonts w:cs="Arial"/>
              </w:rPr>
            </w:pPr>
            <w:r w:rsidRPr="00FC2283">
              <w:rPr>
                <w:rFonts w:cs="Arial"/>
              </w:rPr>
              <w:t>The Anthroposolic Soil Order</w:t>
            </w:r>
          </w:p>
          <w:p w14:paraId="38409684" w14:textId="77777777" w:rsidR="009E1CC5" w:rsidRDefault="00E230C0" w:rsidP="009E1CC5">
            <w:pPr>
              <w:pStyle w:val="Heading1"/>
              <w:outlineLvl w:val="0"/>
              <w:rPr>
                <w:rFonts w:cs="Arial"/>
                <w:b w:val="0"/>
                <w:i/>
              </w:rPr>
            </w:pPr>
            <w:r>
              <w:rPr>
                <w:rFonts w:cs="Arial"/>
                <w:b w:val="0"/>
                <w:i/>
              </w:rPr>
              <w:t xml:space="preserve">Dr. </w:t>
            </w:r>
            <w:r w:rsidR="00E909F5" w:rsidRPr="00FC2283">
              <w:rPr>
                <w:rFonts w:cs="Arial"/>
                <w:b w:val="0"/>
                <w:i/>
              </w:rPr>
              <w:t>Konstantin Dlusskiy</w:t>
            </w:r>
          </w:p>
          <w:p w14:paraId="187A8295" w14:textId="20DB1F1F" w:rsidR="00CA6632" w:rsidRPr="00E909F5" w:rsidRDefault="00E909F5" w:rsidP="009E1CC5">
            <w:pPr>
              <w:pStyle w:val="Heading1"/>
              <w:outlineLvl w:val="0"/>
              <w:rPr>
                <w:rFonts w:cs="Arial"/>
                <w:szCs w:val="36"/>
              </w:rPr>
            </w:pPr>
            <w:r w:rsidRPr="00E909F5">
              <w:rPr>
                <w:rFonts w:cs="Arial"/>
                <w:szCs w:val="36"/>
              </w:rPr>
              <w:t>Paragon Soil and Environmental Consulting</w:t>
            </w:r>
          </w:p>
        </w:tc>
      </w:tr>
      <w:tr w:rsidR="00E909F5" w:rsidRPr="00CA6632" w14:paraId="716FE49F" w14:textId="77777777" w:rsidTr="00D60BFA">
        <w:tc>
          <w:tcPr>
            <w:tcW w:w="1890" w:type="dxa"/>
            <w:vMerge/>
          </w:tcPr>
          <w:p w14:paraId="29B44E72" w14:textId="77777777" w:rsidR="00E909F5" w:rsidRPr="00FC2283" w:rsidRDefault="00E909F5" w:rsidP="0031437E">
            <w:pPr>
              <w:rPr>
                <w:szCs w:val="24"/>
              </w:rPr>
            </w:pPr>
          </w:p>
        </w:tc>
        <w:tc>
          <w:tcPr>
            <w:tcW w:w="7442" w:type="dxa"/>
          </w:tcPr>
          <w:p w14:paraId="4615D4E7" w14:textId="6E124431" w:rsidR="00CA6632" w:rsidRDefault="00E909F5" w:rsidP="0075485D">
            <w:pPr>
              <w:rPr>
                <w:szCs w:val="24"/>
              </w:rPr>
            </w:pPr>
            <w:r w:rsidRPr="00FC2283">
              <w:rPr>
                <w:szCs w:val="24"/>
              </w:rPr>
              <w:t>Increasing anthropogenic activity resulted in continuously expanding areas of disturbed and human-made soils. In many cases, those soils cannot be adequately described using the existing soil classifications, including the 3rd</w:t>
            </w:r>
            <w:r w:rsidRPr="0075485D">
              <w:rPr>
                <w:szCs w:val="24"/>
              </w:rPr>
              <w:t xml:space="preserve"> edition of the </w:t>
            </w:r>
            <w:r w:rsidRPr="00FC2283">
              <w:rPr>
                <w:szCs w:val="24"/>
              </w:rPr>
              <w:t>Canadian System of Soil Classification (CSSC)</w:t>
            </w:r>
            <w:r w:rsidRPr="0075485D">
              <w:rPr>
                <w:szCs w:val="24"/>
              </w:rPr>
              <w:t xml:space="preserve">. </w:t>
            </w:r>
          </w:p>
          <w:p w14:paraId="5671E1E4" w14:textId="77777777" w:rsidR="00CA6632" w:rsidRDefault="00E909F5">
            <w:pPr>
              <w:rPr>
                <w:szCs w:val="24"/>
              </w:rPr>
            </w:pPr>
            <w:r w:rsidRPr="0075485D">
              <w:rPr>
                <w:szCs w:val="24"/>
              </w:rPr>
              <w:t>This issue has been addressed through multiple researches across the World. Extensive review provided by Dr. Anne Naeth with colleagues (Naeth et al, 2012) shows that none of the classificatio</w:t>
            </w:r>
            <w:r w:rsidRPr="00FC2283">
              <w:rPr>
                <w:szCs w:val="24"/>
              </w:rPr>
              <w:t>n systems, developed by that time, satisfy the needs of Canadian soil scientists. In a response, the team proposed a new Soil Order to be included in the coming 4th</w:t>
            </w:r>
            <w:r w:rsidRPr="0075485D">
              <w:rPr>
                <w:szCs w:val="24"/>
              </w:rPr>
              <w:t xml:space="preserve"> edition of the CSSC (Naeth et al 2012). The system was considered by the </w:t>
            </w:r>
            <w:r w:rsidRPr="00FC2283">
              <w:rPr>
                <w:szCs w:val="24"/>
              </w:rPr>
              <w:t>Canadian Society of Soil Science</w:t>
            </w:r>
            <w:r w:rsidRPr="0075485D">
              <w:rPr>
                <w:szCs w:val="24"/>
              </w:rPr>
              <w:t xml:space="preserve"> (CSSS) and used in development of the </w:t>
            </w:r>
            <w:r w:rsidRPr="00FC2283">
              <w:rPr>
                <w:szCs w:val="24"/>
              </w:rPr>
              <w:t>Field Handbook for the Soils of Western Canada</w:t>
            </w:r>
            <w:r w:rsidRPr="0075485D">
              <w:rPr>
                <w:szCs w:val="24"/>
              </w:rPr>
              <w:t xml:space="preserve"> (Sec 4: Pennock et al 2015; Sec 5: Pennock et al 2016). </w:t>
            </w:r>
          </w:p>
          <w:p w14:paraId="7F53C5CA" w14:textId="77777777" w:rsidR="00E909F5" w:rsidRDefault="00E909F5">
            <w:pPr>
              <w:rPr>
                <w:szCs w:val="24"/>
              </w:rPr>
            </w:pPr>
            <w:r w:rsidRPr="0075485D">
              <w:rPr>
                <w:szCs w:val="24"/>
              </w:rPr>
              <w:t>Since publication of the Handbook in 2016, Anthroposolic soil classification is at the field testin</w:t>
            </w:r>
            <w:r w:rsidRPr="00FC2283">
              <w:rPr>
                <w:szCs w:val="24"/>
              </w:rPr>
              <w:t>g stage. Members of soil and land reclamation communities are encouraged to test the classification and provide their feedback to CSSS for future rectification.</w:t>
            </w:r>
          </w:p>
          <w:p w14:paraId="5FEDFDDB" w14:textId="77777777" w:rsidR="00CA6632" w:rsidRPr="00CA6632" w:rsidRDefault="00CA6632" w:rsidP="00CA6632">
            <w:pPr>
              <w:rPr>
                <w:szCs w:val="24"/>
              </w:rPr>
            </w:pPr>
            <w:r w:rsidRPr="00CA6632">
              <w:rPr>
                <w:szCs w:val="24"/>
              </w:rPr>
              <w:t>Participants of this workshop will review:</w:t>
            </w:r>
          </w:p>
          <w:p w14:paraId="4830A0D6" w14:textId="0848CCA5" w:rsidR="00CA6632" w:rsidRPr="00FC2283" w:rsidRDefault="00CA6632" w:rsidP="00FC2283">
            <w:pPr>
              <w:pStyle w:val="ListParagraph"/>
              <w:numPr>
                <w:ilvl w:val="0"/>
                <w:numId w:val="24"/>
              </w:numPr>
              <w:rPr>
                <w:szCs w:val="24"/>
              </w:rPr>
            </w:pPr>
            <w:r w:rsidRPr="0075485D">
              <w:rPr>
                <w:szCs w:val="24"/>
              </w:rPr>
              <w:t>classification of Anthroposols,</w:t>
            </w:r>
          </w:p>
          <w:p w14:paraId="0C9714BA" w14:textId="6BDF843F" w:rsidR="00CA6632" w:rsidRPr="00FC2283" w:rsidRDefault="00CA6632" w:rsidP="00FC2283">
            <w:pPr>
              <w:pStyle w:val="ListParagraph"/>
              <w:numPr>
                <w:ilvl w:val="0"/>
                <w:numId w:val="24"/>
              </w:numPr>
              <w:rPr>
                <w:szCs w:val="24"/>
              </w:rPr>
            </w:pPr>
            <w:r w:rsidRPr="00FC2283">
              <w:rPr>
                <w:szCs w:val="24"/>
              </w:rPr>
              <w:t xml:space="preserve">diagnostic features, and </w:t>
            </w:r>
          </w:p>
          <w:p w14:paraId="1B02D507" w14:textId="78E14877" w:rsidR="00CA6632" w:rsidRPr="00FC2283" w:rsidRDefault="00CA6632" w:rsidP="00FC2283">
            <w:pPr>
              <w:pStyle w:val="ListParagraph"/>
              <w:numPr>
                <w:ilvl w:val="0"/>
                <w:numId w:val="24"/>
              </w:numPr>
              <w:rPr>
                <w:szCs w:val="24"/>
              </w:rPr>
            </w:pPr>
            <w:r w:rsidRPr="00FC2283">
              <w:rPr>
                <w:szCs w:val="24"/>
              </w:rPr>
              <w:t>nomenclature of anthropogenic soil horizons.</w:t>
            </w:r>
          </w:p>
          <w:p w14:paraId="05323034" w14:textId="305A1640" w:rsidR="00CA6632" w:rsidRPr="0075485D" w:rsidRDefault="00CA6632" w:rsidP="0075485D">
            <w:pPr>
              <w:rPr>
                <w:szCs w:val="24"/>
              </w:rPr>
            </w:pPr>
            <w:r w:rsidRPr="00CA6632">
              <w:rPr>
                <w:szCs w:val="24"/>
              </w:rPr>
              <w:t xml:space="preserve">Examples from various reclaimed areas will illustrate common variants of Anthroposols in Alberta. These examples will provide an opportunity for workshop participants to practice description and classification of Anthroposols. Discussion will be focused on limitations of the proposed classification, possible ways to improve </w:t>
            </w:r>
            <w:r w:rsidRPr="00CA6632">
              <w:rPr>
                <w:szCs w:val="24"/>
              </w:rPr>
              <w:lastRenderedPageBreak/>
              <w:t>it, and on the feedback to the CSSS.</w:t>
            </w:r>
          </w:p>
        </w:tc>
      </w:tr>
    </w:tbl>
    <w:p w14:paraId="19549129" w14:textId="77777777" w:rsidR="0031437E" w:rsidRPr="00FC2283" w:rsidRDefault="0031437E" w:rsidP="007A26C4">
      <w:pPr>
        <w:rPr>
          <w:szCs w:val="24"/>
        </w:rPr>
      </w:pPr>
    </w:p>
    <w:p w14:paraId="7B57A622" w14:textId="77777777" w:rsidR="006076DE" w:rsidRDefault="006076DE">
      <w:pPr>
        <w:spacing w:after="200" w:line="276" w:lineRule="auto"/>
        <w:rPr>
          <w:rFonts w:cs="Arial"/>
          <w:b/>
          <w:sz w:val="32"/>
          <w:szCs w:val="36"/>
        </w:rPr>
      </w:pPr>
      <w:r>
        <w:rPr>
          <w:rFonts w:cs="Arial"/>
          <w:b/>
          <w:sz w:val="32"/>
          <w:szCs w:val="36"/>
        </w:rPr>
        <w:br w:type="page"/>
      </w:r>
    </w:p>
    <w:p w14:paraId="54B765AC" w14:textId="77777777" w:rsidR="006076DE" w:rsidRDefault="0031437E" w:rsidP="006076DE">
      <w:pPr>
        <w:jc w:val="center"/>
        <w:rPr>
          <w:rFonts w:cs="Arial"/>
          <w:b/>
          <w:sz w:val="32"/>
          <w:szCs w:val="36"/>
        </w:rPr>
      </w:pPr>
      <w:r>
        <w:rPr>
          <w:rFonts w:cs="Arial"/>
          <w:b/>
          <w:sz w:val="32"/>
          <w:szCs w:val="36"/>
        </w:rPr>
        <w:lastRenderedPageBreak/>
        <w:t>Wednesday, February 21</w:t>
      </w:r>
      <w:r w:rsidR="001A26FA" w:rsidRPr="00EB0479">
        <w:rPr>
          <w:rFonts w:cs="Arial"/>
          <w:b/>
          <w:sz w:val="32"/>
          <w:szCs w:val="36"/>
        </w:rPr>
        <w:t xml:space="preserve">, </w:t>
      </w:r>
      <w:r w:rsidR="00BC56F6" w:rsidRPr="00EB0479">
        <w:rPr>
          <w:rFonts w:cs="Arial"/>
          <w:b/>
          <w:sz w:val="32"/>
          <w:szCs w:val="36"/>
        </w:rPr>
        <w:t>201</w:t>
      </w:r>
      <w:r>
        <w:rPr>
          <w:rFonts w:cs="Arial"/>
          <w:b/>
          <w:sz w:val="32"/>
          <w:szCs w:val="36"/>
        </w:rPr>
        <w:t>8</w:t>
      </w:r>
      <w:r w:rsidR="006076DE">
        <w:rPr>
          <w:rFonts w:cs="Arial"/>
          <w:b/>
          <w:sz w:val="32"/>
          <w:szCs w:val="36"/>
        </w:rPr>
        <w:t xml:space="preserve"> – Morning</w:t>
      </w:r>
      <w:r w:rsidR="001A26FA" w:rsidRPr="00EB0479">
        <w:rPr>
          <w:rFonts w:cs="Arial"/>
          <w:b/>
          <w:sz w:val="32"/>
          <w:szCs w:val="36"/>
        </w:rPr>
        <w:br/>
      </w:r>
    </w:p>
    <w:p w14:paraId="3CAF2ADF" w14:textId="1AC44DCE" w:rsidR="001A26FA" w:rsidRPr="00EB0479" w:rsidRDefault="001A26FA" w:rsidP="006076DE">
      <w:pPr>
        <w:jc w:val="center"/>
        <w:rPr>
          <w:rFonts w:cs="Arial"/>
          <w:b/>
          <w:sz w:val="32"/>
          <w:szCs w:val="36"/>
        </w:rPr>
      </w:pPr>
      <w:r w:rsidRPr="00EB0479">
        <w:rPr>
          <w:rFonts w:cs="Arial"/>
          <w:b/>
          <w:sz w:val="32"/>
          <w:szCs w:val="36"/>
        </w:rPr>
        <w:t xml:space="preserve">Plenary Session – </w:t>
      </w:r>
      <w:r w:rsidR="0031437E">
        <w:rPr>
          <w:rFonts w:cs="Arial"/>
          <w:b/>
          <w:sz w:val="32"/>
          <w:szCs w:val="36"/>
        </w:rPr>
        <w:t>Auditorium</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7730"/>
      </w:tblGrid>
      <w:tr w:rsidR="00250FB7" w:rsidRPr="00744E2E" w14:paraId="599B6CA5" w14:textId="77777777" w:rsidTr="00D60BFA">
        <w:trPr>
          <w:trHeight w:val="576"/>
        </w:trPr>
        <w:tc>
          <w:tcPr>
            <w:tcW w:w="1800" w:type="dxa"/>
          </w:tcPr>
          <w:p w14:paraId="7D4B004E" w14:textId="4292A1C6" w:rsidR="001A26FA" w:rsidRPr="00EB0479" w:rsidRDefault="005372DC" w:rsidP="00D60BFA">
            <w:pPr>
              <w:rPr>
                <w:rFonts w:cs="Arial"/>
                <w:b/>
                <w:szCs w:val="36"/>
              </w:rPr>
            </w:pPr>
            <w:r>
              <w:rPr>
                <w:rFonts w:cs="Arial"/>
                <w:b/>
                <w:szCs w:val="36"/>
              </w:rPr>
              <w:t>7</w:t>
            </w:r>
            <w:r w:rsidR="001A26FA" w:rsidRPr="00EB0479">
              <w:rPr>
                <w:rFonts w:cs="Arial"/>
                <w:b/>
                <w:szCs w:val="36"/>
              </w:rPr>
              <w:t>:00</w:t>
            </w:r>
            <w:r>
              <w:rPr>
                <w:rFonts w:cs="Arial"/>
                <w:b/>
                <w:szCs w:val="36"/>
              </w:rPr>
              <w:t xml:space="preserve"> – 8:00</w:t>
            </w:r>
          </w:p>
        </w:tc>
        <w:tc>
          <w:tcPr>
            <w:tcW w:w="7730" w:type="dxa"/>
          </w:tcPr>
          <w:p w14:paraId="41579FD4" w14:textId="0FB3430C" w:rsidR="001A26FA" w:rsidRPr="00D02E23" w:rsidRDefault="001A26FA" w:rsidP="00D60BFA">
            <w:pPr>
              <w:rPr>
                <w:rFonts w:cs="Arial"/>
                <w:b/>
                <w:szCs w:val="36"/>
              </w:rPr>
            </w:pPr>
            <w:r w:rsidRPr="00D02E23">
              <w:rPr>
                <w:rFonts w:cs="Arial"/>
                <w:b/>
                <w:szCs w:val="36"/>
              </w:rPr>
              <w:t>Breakfast</w:t>
            </w:r>
            <w:r w:rsidR="008804C7" w:rsidRPr="00D02E23">
              <w:rPr>
                <w:rFonts w:cs="Arial"/>
                <w:b/>
                <w:szCs w:val="36"/>
              </w:rPr>
              <w:t xml:space="preserve"> – </w:t>
            </w:r>
            <w:r w:rsidR="0031437E" w:rsidRPr="00D02E23">
              <w:rPr>
                <w:rFonts w:cs="Arial"/>
                <w:b/>
                <w:szCs w:val="36"/>
              </w:rPr>
              <w:t>Cafeteria</w:t>
            </w:r>
          </w:p>
        </w:tc>
      </w:tr>
      <w:tr w:rsidR="00250FB7" w:rsidRPr="00744E2E" w14:paraId="7CC85E29" w14:textId="77777777" w:rsidTr="00D60BFA">
        <w:trPr>
          <w:trHeight w:val="288"/>
        </w:trPr>
        <w:tc>
          <w:tcPr>
            <w:tcW w:w="1800" w:type="dxa"/>
          </w:tcPr>
          <w:p w14:paraId="2015CCD0" w14:textId="77777777" w:rsidR="00310D5B" w:rsidRPr="00EB0479" w:rsidRDefault="00310D5B" w:rsidP="00D60BFA">
            <w:pPr>
              <w:rPr>
                <w:rFonts w:cs="Arial"/>
                <w:b/>
                <w:szCs w:val="36"/>
              </w:rPr>
            </w:pPr>
          </w:p>
        </w:tc>
        <w:tc>
          <w:tcPr>
            <w:tcW w:w="7730" w:type="dxa"/>
          </w:tcPr>
          <w:p w14:paraId="7F5F0ED1" w14:textId="77777777" w:rsidR="00310D5B" w:rsidRPr="00EB0479" w:rsidRDefault="00310D5B" w:rsidP="00D60BFA">
            <w:pPr>
              <w:rPr>
                <w:rFonts w:cs="Arial"/>
                <w:b/>
                <w:i/>
                <w:szCs w:val="36"/>
              </w:rPr>
            </w:pPr>
          </w:p>
        </w:tc>
      </w:tr>
      <w:tr w:rsidR="00250FB7" w:rsidRPr="00744E2E" w14:paraId="41175A13" w14:textId="77777777" w:rsidTr="00D60BFA">
        <w:trPr>
          <w:trHeight w:val="576"/>
        </w:trPr>
        <w:tc>
          <w:tcPr>
            <w:tcW w:w="1800" w:type="dxa"/>
          </w:tcPr>
          <w:p w14:paraId="3AA3CD9C" w14:textId="0E5509D1" w:rsidR="001A26FA" w:rsidRPr="00EB0479" w:rsidRDefault="001A26FA" w:rsidP="00D60BFA">
            <w:pPr>
              <w:rPr>
                <w:rFonts w:cs="Arial"/>
                <w:b/>
                <w:szCs w:val="36"/>
              </w:rPr>
            </w:pPr>
            <w:r w:rsidRPr="00EB0479">
              <w:rPr>
                <w:rFonts w:cs="Arial"/>
                <w:b/>
                <w:szCs w:val="36"/>
              </w:rPr>
              <w:t>8:1</w:t>
            </w:r>
            <w:r w:rsidR="00250FB7" w:rsidRPr="00EB0479">
              <w:rPr>
                <w:rFonts w:cs="Arial"/>
                <w:b/>
                <w:szCs w:val="36"/>
              </w:rPr>
              <w:t>5</w:t>
            </w:r>
            <w:r w:rsidR="00601EEF">
              <w:rPr>
                <w:rFonts w:cs="Arial"/>
                <w:b/>
                <w:szCs w:val="36"/>
              </w:rPr>
              <w:t xml:space="preserve"> </w:t>
            </w:r>
            <w:r w:rsidR="00601EEF" w:rsidRPr="00742703">
              <w:rPr>
                <w:rFonts w:cs="Arial"/>
                <w:b/>
                <w:szCs w:val="36"/>
              </w:rPr>
              <w:t>–</w:t>
            </w:r>
            <w:r w:rsidR="00250FB7" w:rsidRPr="00EB0479">
              <w:rPr>
                <w:rFonts w:cs="Arial"/>
                <w:b/>
                <w:szCs w:val="36"/>
              </w:rPr>
              <w:t xml:space="preserve"> 8:30</w:t>
            </w:r>
          </w:p>
        </w:tc>
        <w:tc>
          <w:tcPr>
            <w:tcW w:w="7730" w:type="dxa"/>
          </w:tcPr>
          <w:p w14:paraId="694E7DB5" w14:textId="45E421C8" w:rsidR="00A062C6" w:rsidRPr="00D02E23" w:rsidRDefault="00D40843" w:rsidP="00D60BFA">
            <w:pPr>
              <w:rPr>
                <w:rFonts w:cs="Arial"/>
                <w:b/>
                <w:szCs w:val="24"/>
              </w:rPr>
            </w:pPr>
            <w:r w:rsidRPr="00D02E23">
              <w:rPr>
                <w:rFonts w:cs="Arial"/>
                <w:b/>
                <w:szCs w:val="24"/>
              </w:rPr>
              <w:t>Welcome and Introduction</w:t>
            </w:r>
          </w:p>
          <w:p w14:paraId="75AE17C5" w14:textId="77777777" w:rsidR="00D02E23" w:rsidRPr="00D02E23" w:rsidRDefault="005372DC" w:rsidP="00D60BFA">
            <w:pPr>
              <w:rPr>
                <w:rFonts w:cs="Arial"/>
                <w:i/>
                <w:szCs w:val="24"/>
              </w:rPr>
            </w:pPr>
            <w:r w:rsidRPr="00D02E23">
              <w:rPr>
                <w:rFonts w:cs="Arial"/>
                <w:i/>
                <w:szCs w:val="24"/>
              </w:rPr>
              <w:t xml:space="preserve">Dr. </w:t>
            </w:r>
            <w:r w:rsidR="0031437E" w:rsidRPr="00D02E23">
              <w:rPr>
                <w:rFonts w:cs="Arial"/>
                <w:i/>
                <w:szCs w:val="24"/>
              </w:rPr>
              <w:t>Dani Degenhardt</w:t>
            </w:r>
            <w:r w:rsidR="00A062C6" w:rsidRPr="00D02E23">
              <w:rPr>
                <w:rFonts w:cs="Arial"/>
                <w:i/>
                <w:szCs w:val="24"/>
              </w:rPr>
              <w:t xml:space="preserve"> </w:t>
            </w:r>
          </w:p>
          <w:p w14:paraId="3913A114" w14:textId="5ABBA8B7" w:rsidR="001A26FA" w:rsidRPr="00D02E23" w:rsidRDefault="0031437E" w:rsidP="00D60BFA">
            <w:pPr>
              <w:rPr>
                <w:rFonts w:cs="Arial"/>
                <w:szCs w:val="36"/>
              </w:rPr>
            </w:pPr>
            <w:r w:rsidRPr="00D02E23">
              <w:rPr>
                <w:rFonts w:eastAsia="Times New Roman" w:cs="Arial"/>
                <w:szCs w:val="24"/>
              </w:rPr>
              <w:t>InnoTech Alberta</w:t>
            </w:r>
          </w:p>
        </w:tc>
      </w:tr>
      <w:tr w:rsidR="00250FB7" w:rsidRPr="00744E2E" w14:paraId="0573A96A" w14:textId="77777777" w:rsidTr="00D60BFA">
        <w:trPr>
          <w:trHeight w:val="288"/>
        </w:trPr>
        <w:tc>
          <w:tcPr>
            <w:tcW w:w="1800" w:type="dxa"/>
          </w:tcPr>
          <w:p w14:paraId="0A4FEF92" w14:textId="77777777" w:rsidR="00310D5B" w:rsidRPr="00EB0479" w:rsidRDefault="00310D5B" w:rsidP="00D60BFA">
            <w:pPr>
              <w:rPr>
                <w:rFonts w:cs="Arial"/>
                <w:b/>
                <w:szCs w:val="36"/>
              </w:rPr>
            </w:pPr>
          </w:p>
        </w:tc>
        <w:tc>
          <w:tcPr>
            <w:tcW w:w="7730" w:type="dxa"/>
          </w:tcPr>
          <w:p w14:paraId="37A664BE" w14:textId="77777777" w:rsidR="00310D5B" w:rsidRPr="00EB0479" w:rsidRDefault="00310D5B" w:rsidP="00D60BFA">
            <w:pPr>
              <w:rPr>
                <w:rFonts w:cs="Arial"/>
                <w:szCs w:val="36"/>
              </w:rPr>
            </w:pPr>
          </w:p>
        </w:tc>
      </w:tr>
      <w:tr w:rsidR="00250FB7" w:rsidRPr="00744E2E" w14:paraId="41F49CE0" w14:textId="77777777" w:rsidTr="00D60BFA">
        <w:trPr>
          <w:trHeight w:val="576"/>
        </w:trPr>
        <w:tc>
          <w:tcPr>
            <w:tcW w:w="1800" w:type="dxa"/>
          </w:tcPr>
          <w:p w14:paraId="37E774A1" w14:textId="6D0B0DF1" w:rsidR="001A26FA" w:rsidRPr="00EB0479" w:rsidRDefault="00D50EB9" w:rsidP="00D60BFA">
            <w:pPr>
              <w:rPr>
                <w:rFonts w:cs="Arial"/>
                <w:b/>
                <w:szCs w:val="36"/>
              </w:rPr>
            </w:pPr>
            <w:r w:rsidRPr="00EB0479">
              <w:rPr>
                <w:rFonts w:cs="Arial"/>
                <w:b/>
                <w:szCs w:val="36"/>
              </w:rPr>
              <w:t>8:30</w:t>
            </w:r>
            <w:r w:rsidR="00601EEF">
              <w:rPr>
                <w:rFonts w:cs="Arial"/>
                <w:b/>
                <w:szCs w:val="36"/>
              </w:rPr>
              <w:t xml:space="preserve"> </w:t>
            </w:r>
            <w:r w:rsidR="00601EEF" w:rsidRPr="00742703">
              <w:rPr>
                <w:rFonts w:cs="Arial"/>
                <w:b/>
                <w:szCs w:val="36"/>
              </w:rPr>
              <w:t xml:space="preserve">– </w:t>
            </w:r>
            <w:r w:rsidR="00B91D0C" w:rsidRPr="00EB0479">
              <w:rPr>
                <w:rFonts w:cs="Arial"/>
                <w:b/>
                <w:szCs w:val="36"/>
              </w:rPr>
              <w:t>9:15</w:t>
            </w:r>
          </w:p>
        </w:tc>
        <w:tc>
          <w:tcPr>
            <w:tcW w:w="7730" w:type="dxa"/>
          </w:tcPr>
          <w:p w14:paraId="6C44562F" w14:textId="07CB5799" w:rsidR="00D02E23" w:rsidRPr="00CE414B" w:rsidRDefault="00CE414B" w:rsidP="00D60BFA">
            <w:pPr>
              <w:rPr>
                <w:rFonts w:cs="Arial"/>
                <w:b/>
                <w:szCs w:val="36"/>
              </w:rPr>
            </w:pPr>
            <w:r w:rsidRPr="00CE414B">
              <w:rPr>
                <w:rFonts w:cs="Arial"/>
                <w:b/>
                <w:szCs w:val="36"/>
              </w:rPr>
              <w:t>Standing on the Shoulders of Giants: Soil survey for the next generation</w:t>
            </w:r>
          </w:p>
          <w:p w14:paraId="48DEF5D7" w14:textId="77777777" w:rsidR="00D02E23" w:rsidRPr="00D02E23" w:rsidRDefault="00D02E23" w:rsidP="00D60BFA">
            <w:pPr>
              <w:rPr>
                <w:rFonts w:cs="Arial"/>
                <w:i/>
                <w:szCs w:val="36"/>
              </w:rPr>
            </w:pPr>
            <w:r w:rsidRPr="00D02E23">
              <w:rPr>
                <w:rFonts w:cs="Arial"/>
                <w:i/>
                <w:szCs w:val="36"/>
              </w:rPr>
              <w:t xml:space="preserve">Dr. Angela Bedard-Haughn </w:t>
            </w:r>
          </w:p>
          <w:p w14:paraId="45720347" w14:textId="48C636EC" w:rsidR="00D02E23" w:rsidRPr="00D02E23" w:rsidRDefault="00D02E23" w:rsidP="00D60BFA">
            <w:pPr>
              <w:rPr>
                <w:rFonts w:cs="Arial"/>
                <w:szCs w:val="36"/>
              </w:rPr>
            </w:pPr>
            <w:r>
              <w:rPr>
                <w:rFonts w:cs="Arial"/>
                <w:szCs w:val="36"/>
              </w:rPr>
              <w:t>University of Saskatchewan</w:t>
            </w:r>
          </w:p>
        </w:tc>
      </w:tr>
      <w:tr w:rsidR="00250FB7" w:rsidRPr="00744E2E" w14:paraId="25B55332" w14:textId="77777777" w:rsidTr="00D60BFA">
        <w:trPr>
          <w:trHeight w:val="288"/>
        </w:trPr>
        <w:tc>
          <w:tcPr>
            <w:tcW w:w="1800" w:type="dxa"/>
          </w:tcPr>
          <w:p w14:paraId="1C2CEADD" w14:textId="77777777" w:rsidR="00310D5B" w:rsidRPr="00EB0479" w:rsidRDefault="00310D5B" w:rsidP="00D60BFA">
            <w:pPr>
              <w:rPr>
                <w:rFonts w:cs="Arial"/>
                <w:b/>
                <w:szCs w:val="36"/>
              </w:rPr>
            </w:pPr>
          </w:p>
        </w:tc>
        <w:tc>
          <w:tcPr>
            <w:tcW w:w="7730" w:type="dxa"/>
          </w:tcPr>
          <w:p w14:paraId="023AD2CA" w14:textId="77777777" w:rsidR="00310D5B" w:rsidRPr="00D02E23" w:rsidRDefault="00310D5B" w:rsidP="00D60BFA">
            <w:pPr>
              <w:rPr>
                <w:rFonts w:cs="Arial"/>
                <w:sz w:val="28"/>
                <w:szCs w:val="36"/>
              </w:rPr>
            </w:pPr>
          </w:p>
        </w:tc>
      </w:tr>
      <w:tr w:rsidR="00250FB7" w:rsidRPr="00744E2E" w14:paraId="38632912" w14:textId="77777777" w:rsidTr="00D60BFA">
        <w:trPr>
          <w:trHeight w:val="576"/>
        </w:trPr>
        <w:tc>
          <w:tcPr>
            <w:tcW w:w="1800" w:type="dxa"/>
          </w:tcPr>
          <w:p w14:paraId="60330E4C" w14:textId="5A43036B" w:rsidR="001A26FA" w:rsidRPr="00EB0479" w:rsidRDefault="00B91D0C" w:rsidP="00D60BFA">
            <w:pPr>
              <w:rPr>
                <w:rFonts w:cs="Arial"/>
                <w:b/>
                <w:szCs w:val="36"/>
              </w:rPr>
            </w:pPr>
            <w:r w:rsidRPr="00EB0479">
              <w:rPr>
                <w:rFonts w:cs="Arial"/>
                <w:b/>
                <w:szCs w:val="36"/>
              </w:rPr>
              <w:t>9:15</w:t>
            </w:r>
            <w:r w:rsidR="00601EEF">
              <w:rPr>
                <w:rFonts w:cs="Arial"/>
                <w:b/>
                <w:szCs w:val="36"/>
              </w:rPr>
              <w:t xml:space="preserve"> </w:t>
            </w:r>
            <w:r w:rsidR="00601EEF" w:rsidRPr="00742703">
              <w:rPr>
                <w:rFonts w:cs="Arial"/>
                <w:b/>
                <w:szCs w:val="36"/>
              </w:rPr>
              <w:t xml:space="preserve">– </w:t>
            </w:r>
            <w:r w:rsidRPr="00EB0479">
              <w:rPr>
                <w:rFonts w:cs="Arial"/>
                <w:b/>
                <w:szCs w:val="36"/>
              </w:rPr>
              <w:t>10:00</w:t>
            </w:r>
          </w:p>
        </w:tc>
        <w:tc>
          <w:tcPr>
            <w:tcW w:w="7730" w:type="dxa"/>
          </w:tcPr>
          <w:p w14:paraId="7735CD8E" w14:textId="5062D297" w:rsidR="00D02E23" w:rsidRPr="00D02E23" w:rsidRDefault="00D02E23" w:rsidP="00D60BFA">
            <w:pPr>
              <w:rPr>
                <w:rFonts w:cs="Arial"/>
                <w:b/>
                <w:szCs w:val="24"/>
              </w:rPr>
            </w:pPr>
            <w:r w:rsidRPr="00D02E23">
              <w:rPr>
                <w:rFonts w:cs="Arial"/>
                <w:b/>
                <w:szCs w:val="24"/>
              </w:rPr>
              <w:t>Shifting from Precision Agriculture to Decision Agriculture</w:t>
            </w:r>
          </w:p>
          <w:p w14:paraId="445B99A5" w14:textId="77777777" w:rsidR="00D02E23" w:rsidRPr="00D02E23" w:rsidRDefault="00D02E23" w:rsidP="00D60BFA">
            <w:pPr>
              <w:rPr>
                <w:rFonts w:cs="Arial"/>
                <w:i/>
                <w:szCs w:val="24"/>
              </w:rPr>
            </w:pPr>
            <w:r w:rsidRPr="00D02E23">
              <w:rPr>
                <w:rFonts w:cs="Arial"/>
                <w:i/>
                <w:szCs w:val="24"/>
              </w:rPr>
              <w:t xml:space="preserve">Jack Payne </w:t>
            </w:r>
          </w:p>
          <w:p w14:paraId="21B85A0B" w14:textId="3BEFDA72" w:rsidR="001A26FA" w:rsidRPr="00D02E23" w:rsidRDefault="00D02E23" w:rsidP="00D60BFA">
            <w:pPr>
              <w:rPr>
                <w:rFonts w:cs="Arial"/>
                <w:szCs w:val="36"/>
              </w:rPr>
            </w:pPr>
            <w:r>
              <w:rPr>
                <w:rFonts w:cs="Arial"/>
                <w:szCs w:val="24"/>
              </w:rPr>
              <w:t>Farmer’s edge</w:t>
            </w:r>
          </w:p>
        </w:tc>
      </w:tr>
      <w:tr w:rsidR="00250FB7" w:rsidRPr="00744E2E" w14:paraId="4C659288" w14:textId="77777777" w:rsidTr="00D60BFA">
        <w:trPr>
          <w:trHeight w:val="288"/>
        </w:trPr>
        <w:tc>
          <w:tcPr>
            <w:tcW w:w="1800" w:type="dxa"/>
          </w:tcPr>
          <w:p w14:paraId="6CB62E65" w14:textId="77777777" w:rsidR="00310D5B" w:rsidRPr="00EB0479" w:rsidRDefault="00310D5B" w:rsidP="00D60BFA">
            <w:pPr>
              <w:rPr>
                <w:rFonts w:cs="Arial"/>
                <w:b/>
                <w:szCs w:val="36"/>
              </w:rPr>
            </w:pPr>
          </w:p>
        </w:tc>
        <w:tc>
          <w:tcPr>
            <w:tcW w:w="7730" w:type="dxa"/>
          </w:tcPr>
          <w:p w14:paraId="241ECB2F" w14:textId="77777777" w:rsidR="00310D5B" w:rsidRPr="00EB0479" w:rsidRDefault="00310D5B" w:rsidP="00D60BFA">
            <w:pPr>
              <w:rPr>
                <w:rFonts w:cs="Arial"/>
                <w:szCs w:val="36"/>
              </w:rPr>
            </w:pPr>
          </w:p>
        </w:tc>
      </w:tr>
      <w:tr w:rsidR="005144E2" w:rsidRPr="00744E2E" w14:paraId="088DBD0F" w14:textId="77777777" w:rsidTr="00D60BFA">
        <w:trPr>
          <w:trHeight w:val="576"/>
        </w:trPr>
        <w:tc>
          <w:tcPr>
            <w:tcW w:w="1800" w:type="dxa"/>
          </w:tcPr>
          <w:p w14:paraId="4F2B5F8B" w14:textId="31EA58AA" w:rsidR="001A26FA" w:rsidRPr="00EB0479" w:rsidRDefault="001A26FA" w:rsidP="00D60BFA">
            <w:pPr>
              <w:rPr>
                <w:rFonts w:cs="Arial"/>
                <w:b/>
                <w:szCs w:val="36"/>
              </w:rPr>
            </w:pPr>
            <w:r w:rsidRPr="00EB0479">
              <w:rPr>
                <w:rFonts w:cs="Arial"/>
                <w:b/>
                <w:szCs w:val="36"/>
              </w:rPr>
              <w:t>10:</w:t>
            </w:r>
            <w:r w:rsidR="00B91D0C" w:rsidRPr="00EB0479">
              <w:rPr>
                <w:rFonts w:cs="Arial"/>
                <w:b/>
                <w:szCs w:val="36"/>
              </w:rPr>
              <w:t>00</w:t>
            </w:r>
            <w:r w:rsidRPr="00EB0479">
              <w:rPr>
                <w:rFonts w:cs="Arial"/>
                <w:b/>
                <w:szCs w:val="36"/>
              </w:rPr>
              <w:t xml:space="preserve"> – </w:t>
            </w:r>
            <w:r w:rsidR="00B91D0C" w:rsidRPr="00EB0479">
              <w:rPr>
                <w:rFonts w:cs="Arial"/>
                <w:b/>
                <w:szCs w:val="36"/>
              </w:rPr>
              <w:t>10:25</w:t>
            </w:r>
          </w:p>
        </w:tc>
        <w:tc>
          <w:tcPr>
            <w:tcW w:w="7730" w:type="dxa"/>
          </w:tcPr>
          <w:p w14:paraId="4DFD46B0" w14:textId="4DC2B6D4" w:rsidR="001A26FA" w:rsidRPr="00D02E23" w:rsidRDefault="00D40843" w:rsidP="00D60BFA">
            <w:pPr>
              <w:rPr>
                <w:rFonts w:cs="Arial"/>
                <w:b/>
                <w:szCs w:val="36"/>
              </w:rPr>
            </w:pPr>
            <w:r w:rsidRPr="00D02E23">
              <w:rPr>
                <w:rFonts w:cs="Arial"/>
                <w:b/>
                <w:szCs w:val="36"/>
              </w:rPr>
              <w:t xml:space="preserve">Coffee and Refreshments </w:t>
            </w:r>
            <w:r w:rsidR="008804C7" w:rsidRPr="00D02E23">
              <w:rPr>
                <w:rFonts w:cs="Arial"/>
                <w:b/>
                <w:szCs w:val="36"/>
              </w:rPr>
              <w:t xml:space="preserve">– </w:t>
            </w:r>
            <w:r w:rsidR="006076DE" w:rsidRPr="00D02E23">
              <w:rPr>
                <w:rFonts w:cs="Arial"/>
                <w:b/>
                <w:szCs w:val="36"/>
              </w:rPr>
              <w:t>Cafeteria</w:t>
            </w:r>
          </w:p>
        </w:tc>
      </w:tr>
      <w:tr w:rsidR="00250FB7" w:rsidRPr="00744E2E" w14:paraId="607A543B" w14:textId="77777777" w:rsidTr="00D60BFA">
        <w:trPr>
          <w:trHeight w:val="288"/>
        </w:trPr>
        <w:tc>
          <w:tcPr>
            <w:tcW w:w="1800" w:type="dxa"/>
          </w:tcPr>
          <w:p w14:paraId="50ED9034" w14:textId="77777777" w:rsidR="00310D5B" w:rsidRPr="00EB0479" w:rsidRDefault="00310D5B" w:rsidP="00D60BFA">
            <w:pPr>
              <w:rPr>
                <w:rFonts w:cs="Arial"/>
                <w:b/>
                <w:szCs w:val="36"/>
              </w:rPr>
            </w:pPr>
          </w:p>
        </w:tc>
        <w:tc>
          <w:tcPr>
            <w:tcW w:w="7730" w:type="dxa"/>
          </w:tcPr>
          <w:p w14:paraId="44C1F900" w14:textId="77777777" w:rsidR="00310D5B" w:rsidRPr="00EB0479" w:rsidRDefault="00310D5B" w:rsidP="00D60BFA">
            <w:pPr>
              <w:rPr>
                <w:rFonts w:cs="Arial"/>
                <w:szCs w:val="36"/>
              </w:rPr>
            </w:pPr>
          </w:p>
        </w:tc>
      </w:tr>
      <w:tr w:rsidR="00250FB7" w:rsidRPr="00744E2E" w14:paraId="71B2F412" w14:textId="77777777" w:rsidTr="00D60BFA">
        <w:trPr>
          <w:trHeight w:val="576"/>
        </w:trPr>
        <w:tc>
          <w:tcPr>
            <w:tcW w:w="1800" w:type="dxa"/>
          </w:tcPr>
          <w:p w14:paraId="409AAA3D" w14:textId="0312BAC2" w:rsidR="001A26FA" w:rsidRPr="00EB0479" w:rsidRDefault="00B91D0C" w:rsidP="00D60BFA">
            <w:pPr>
              <w:rPr>
                <w:rFonts w:cs="Arial"/>
                <w:b/>
                <w:szCs w:val="36"/>
              </w:rPr>
            </w:pPr>
            <w:r w:rsidRPr="00EB0479">
              <w:rPr>
                <w:rFonts w:cs="Arial"/>
                <w:b/>
                <w:szCs w:val="36"/>
              </w:rPr>
              <w:t>10:25</w:t>
            </w:r>
            <w:r w:rsidR="001A26FA" w:rsidRPr="00EB0479">
              <w:rPr>
                <w:rFonts w:cs="Arial"/>
                <w:b/>
                <w:szCs w:val="36"/>
              </w:rPr>
              <w:t xml:space="preserve"> – </w:t>
            </w:r>
            <w:r w:rsidRPr="00EB0479">
              <w:rPr>
                <w:rFonts w:cs="Arial"/>
                <w:b/>
                <w:szCs w:val="36"/>
              </w:rPr>
              <w:t>11:10</w:t>
            </w:r>
          </w:p>
        </w:tc>
        <w:tc>
          <w:tcPr>
            <w:tcW w:w="7730" w:type="dxa"/>
          </w:tcPr>
          <w:p w14:paraId="7F14CC50" w14:textId="77777777" w:rsidR="00D02E23" w:rsidRDefault="00E230C0" w:rsidP="00D60BFA">
            <w:pPr>
              <w:rPr>
                <w:rFonts w:cs="Arial"/>
                <w:b/>
                <w:szCs w:val="36"/>
              </w:rPr>
            </w:pPr>
            <w:r w:rsidRPr="00D02E23">
              <w:rPr>
                <w:rFonts w:cs="Arial"/>
                <w:b/>
                <w:szCs w:val="36"/>
              </w:rPr>
              <w:t>New Paths to Extracting and Synthesizing Science in Management and Biomedicine: Is There a Future For Big Science in Soil Science</w:t>
            </w:r>
            <w:r w:rsidR="00D02E23" w:rsidRPr="00D02E23">
              <w:rPr>
                <w:rFonts w:cs="Arial"/>
                <w:b/>
                <w:szCs w:val="36"/>
              </w:rPr>
              <w:t>?</w:t>
            </w:r>
            <w:r w:rsidRPr="005372DC">
              <w:rPr>
                <w:rFonts w:cs="Arial"/>
                <w:b/>
                <w:szCs w:val="36"/>
              </w:rPr>
              <w:t xml:space="preserve"> </w:t>
            </w:r>
          </w:p>
          <w:p w14:paraId="7449062D" w14:textId="77777777" w:rsidR="00D02E23" w:rsidRPr="00D02E23" w:rsidRDefault="0031437E" w:rsidP="00D60BFA">
            <w:pPr>
              <w:rPr>
                <w:rFonts w:cs="Arial"/>
                <w:i/>
                <w:szCs w:val="36"/>
              </w:rPr>
            </w:pPr>
            <w:r w:rsidRPr="00D02E23">
              <w:rPr>
                <w:rFonts w:cs="Arial"/>
                <w:i/>
                <w:szCs w:val="36"/>
              </w:rPr>
              <w:t>Dr. Krista Uggerslev</w:t>
            </w:r>
            <w:r w:rsidR="00D02E23" w:rsidRPr="00D02E23">
              <w:rPr>
                <w:rFonts w:cs="Arial"/>
                <w:i/>
                <w:szCs w:val="36"/>
              </w:rPr>
              <w:t xml:space="preserve"> </w:t>
            </w:r>
          </w:p>
          <w:p w14:paraId="0881AC12" w14:textId="571F6C56" w:rsidR="001A26FA" w:rsidRPr="00D02E23" w:rsidRDefault="00D02E23" w:rsidP="00D60BFA">
            <w:pPr>
              <w:rPr>
                <w:rFonts w:cs="Arial"/>
                <w:b/>
                <w:szCs w:val="36"/>
              </w:rPr>
            </w:pPr>
            <w:r w:rsidRPr="00773239">
              <w:rPr>
                <w:rFonts w:cs="Arial"/>
                <w:szCs w:val="24"/>
              </w:rPr>
              <w:t>Northern Alberta Institute of Technology</w:t>
            </w:r>
          </w:p>
        </w:tc>
      </w:tr>
      <w:tr w:rsidR="00250FB7" w:rsidRPr="00744E2E" w14:paraId="0A61A751" w14:textId="77777777" w:rsidTr="00D60BFA">
        <w:trPr>
          <w:trHeight w:val="288"/>
        </w:trPr>
        <w:tc>
          <w:tcPr>
            <w:tcW w:w="1800" w:type="dxa"/>
          </w:tcPr>
          <w:p w14:paraId="42D44C66" w14:textId="4CF15A09" w:rsidR="00310D5B" w:rsidRPr="00EB0479" w:rsidRDefault="00310D5B" w:rsidP="00D60BFA">
            <w:pPr>
              <w:rPr>
                <w:rFonts w:cs="Arial"/>
                <w:b/>
                <w:szCs w:val="36"/>
              </w:rPr>
            </w:pPr>
          </w:p>
        </w:tc>
        <w:tc>
          <w:tcPr>
            <w:tcW w:w="7730" w:type="dxa"/>
          </w:tcPr>
          <w:p w14:paraId="6583BFCA" w14:textId="77777777" w:rsidR="00310D5B" w:rsidRPr="00EB0479" w:rsidRDefault="00310D5B" w:rsidP="00D60BFA">
            <w:pPr>
              <w:rPr>
                <w:rFonts w:cs="Arial"/>
                <w:szCs w:val="36"/>
              </w:rPr>
            </w:pPr>
          </w:p>
        </w:tc>
      </w:tr>
      <w:tr w:rsidR="00250FB7" w:rsidRPr="00744E2E" w14:paraId="6365267D" w14:textId="77777777" w:rsidTr="00D60BFA">
        <w:trPr>
          <w:trHeight w:val="576"/>
        </w:trPr>
        <w:tc>
          <w:tcPr>
            <w:tcW w:w="1800" w:type="dxa"/>
          </w:tcPr>
          <w:p w14:paraId="794A45F4" w14:textId="2CED3C7C" w:rsidR="001A26FA" w:rsidRPr="00EB0479" w:rsidRDefault="00B91D0C" w:rsidP="00D60BFA">
            <w:pPr>
              <w:rPr>
                <w:rFonts w:cs="Arial"/>
                <w:b/>
                <w:szCs w:val="36"/>
              </w:rPr>
            </w:pPr>
            <w:r w:rsidRPr="00EB0479">
              <w:rPr>
                <w:rFonts w:cs="Arial"/>
                <w:b/>
                <w:szCs w:val="36"/>
              </w:rPr>
              <w:t>11:10</w:t>
            </w:r>
            <w:r w:rsidR="001A26FA" w:rsidRPr="00EB0479">
              <w:rPr>
                <w:rFonts w:cs="Arial"/>
                <w:b/>
                <w:szCs w:val="36"/>
              </w:rPr>
              <w:t xml:space="preserve"> </w:t>
            </w:r>
            <w:r w:rsidR="00310D5B" w:rsidRPr="00EB0479">
              <w:rPr>
                <w:rFonts w:cs="Arial"/>
                <w:b/>
                <w:szCs w:val="36"/>
              </w:rPr>
              <w:t xml:space="preserve">– </w:t>
            </w:r>
            <w:r w:rsidRPr="00EB0479">
              <w:rPr>
                <w:rFonts w:cs="Arial"/>
                <w:b/>
                <w:szCs w:val="36"/>
              </w:rPr>
              <w:t>11:55</w:t>
            </w:r>
          </w:p>
        </w:tc>
        <w:tc>
          <w:tcPr>
            <w:tcW w:w="7730" w:type="dxa"/>
          </w:tcPr>
          <w:p w14:paraId="6B8C0B96" w14:textId="77777777" w:rsidR="00D02E23" w:rsidRDefault="00D02E23" w:rsidP="00C97471">
            <w:pPr>
              <w:rPr>
                <w:rFonts w:cs="Arial"/>
                <w:b/>
                <w:szCs w:val="36"/>
              </w:rPr>
            </w:pPr>
          </w:p>
          <w:p w14:paraId="4174C30A" w14:textId="77777777" w:rsidR="00D02E23" w:rsidRPr="00D02E23" w:rsidRDefault="00D02E23" w:rsidP="00C97471">
            <w:pPr>
              <w:rPr>
                <w:rFonts w:cs="Arial"/>
                <w:i/>
                <w:szCs w:val="36"/>
              </w:rPr>
            </w:pPr>
            <w:r w:rsidRPr="00D02E23">
              <w:rPr>
                <w:rFonts w:cs="Arial"/>
                <w:i/>
                <w:szCs w:val="36"/>
              </w:rPr>
              <w:t xml:space="preserve">Ryan Brown </w:t>
            </w:r>
          </w:p>
          <w:p w14:paraId="316AA5BE" w14:textId="2660416F" w:rsidR="001A26FA" w:rsidRPr="00D02E23" w:rsidRDefault="006076DE" w:rsidP="00C97471">
            <w:pPr>
              <w:rPr>
                <w:rFonts w:cs="Arial"/>
                <w:szCs w:val="36"/>
              </w:rPr>
            </w:pPr>
            <w:r w:rsidRPr="00D02E23">
              <w:rPr>
                <w:rFonts w:cs="Arial"/>
                <w:szCs w:val="36"/>
              </w:rPr>
              <w:t>Starscream</w:t>
            </w:r>
            <w:r w:rsidR="00C97471" w:rsidRPr="00D02E23">
              <w:t xml:space="preserve"> </w:t>
            </w:r>
            <w:r w:rsidR="00C97471" w:rsidRPr="00D02E23">
              <w:rPr>
                <w:rFonts w:cs="Arial"/>
                <w:szCs w:val="36"/>
              </w:rPr>
              <w:t>Aerial Services</w:t>
            </w:r>
          </w:p>
        </w:tc>
      </w:tr>
      <w:tr w:rsidR="00250FB7" w:rsidRPr="00744E2E" w14:paraId="0EBF9E56" w14:textId="77777777" w:rsidTr="00D60BFA">
        <w:trPr>
          <w:trHeight w:val="288"/>
        </w:trPr>
        <w:tc>
          <w:tcPr>
            <w:tcW w:w="1800" w:type="dxa"/>
          </w:tcPr>
          <w:p w14:paraId="195B6316" w14:textId="77777777" w:rsidR="00310D5B" w:rsidRPr="00EB0479" w:rsidRDefault="00310D5B" w:rsidP="00D60BFA">
            <w:pPr>
              <w:rPr>
                <w:rFonts w:cs="Arial"/>
                <w:b/>
                <w:szCs w:val="36"/>
              </w:rPr>
            </w:pPr>
          </w:p>
        </w:tc>
        <w:tc>
          <w:tcPr>
            <w:tcW w:w="7730" w:type="dxa"/>
          </w:tcPr>
          <w:p w14:paraId="61F4FDF6" w14:textId="77777777" w:rsidR="00310D5B" w:rsidRPr="00EB0479" w:rsidRDefault="00310D5B" w:rsidP="00D60BFA">
            <w:pPr>
              <w:rPr>
                <w:rFonts w:cs="Arial"/>
                <w:szCs w:val="36"/>
              </w:rPr>
            </w:pPr>
          </w:p>
        </w:tc>
      </w:tr>
      <w:tr w:rsidR="00250FB7" w:rsidRPr="00744E2E" w14:paraId="2278676F" w14:textId="77777777" w:rsidTr="00D60BFA">
        <w:trPr>
          <w:trHeight w:val="576"/>
        </w:trPr>
        <w:tc>
          <w:tcPr>
            <w:tcW w:w="1800" w:type="dxa"/>
          </w:tcPr>
          <w:p w14:paraId="3A8279A7" w14:textId="5314D030" w:rsidR="001A26FA" w:rsidRPr="00EB0479" w:rsidRDefault="00B91D0C" w:rsidP="00D60BFA">
            <w:pPr>
              <w:rPr>
                <w:rFonts w:cs="Arial"/>
                <w:b/>
                <w:szCs w:val="36"/>
              </w:rPr>
            </w:pPr>
            <w:r w:rsidRPr="00EB0479">
              <w:rPr>
                <w:rFonts w:cs="Arial"/>
                <w:b/>
                <w:szCs w:val="36"/>
              </w:rPr>
              <w:t>12</w:t>
            </w:r>
            <w:r w:rsidR="00310D5B" w:rsidRPr="00EB0479">
              <w:rPr>
                <w:rFonts w:cs="Arial"/>
                <w:b/>
                <w:szCs w:val="36"/>
              </w:rPr>
              <w:t xml:space="preserve">:00 – </w:t>
            </w:r>
            <w:r w:rsidRPr="00EB0479">
              <w:rPr>
                <w:rFonts w:cs="Arial"/>
                <w:b/>
                <w:szCs w:val="36"/>
              </w:rPr>
              <w:t>1:00</w:t>
            </w:r>
          </w:p>
        </w:tc>
        <w:tc>
          <w:tcPr>
            <w:tcW w:w="7730" w:type="dxa"/>
          </w:tcPr>
          <w:p w14:paraId="3A81D941" w14:textId="5BAB8E1E" w:rsidR="001A26FA" w:rsidRPr="00D02E23" w:rsidRDefault="00310D5B" w:rsidP="00D60BFA">
            <w:pPr>
              <w:rPr>
                <w:rFonts w:cs="Arial"/>
                <w:b/>
                <w:szCs w:val="36"/>
              </w:rPr>
            </w:pPr>
            <w:r w:rsidRPr="00D02E23">
              <w:rPr>
                <w:rFonts w:cs="Arial"/>
                <w:b/>
                <w:szCs w:val="36"/>
              </w:rPr>
              <w:t>Lunch</w:t>
            </w:r>
            <w:r w:rsidR="008804C7" w:rsidRPr="00D02E23">
              <w:rPr>
                <w:rFonts w:cs="Arial"/>
                <w:b/>
                <w:szCs w:val="36"/>
              </w:rPr>
              <w:t xml:space="preserve"> – </w:t>
            </w:r>
            <w:r w:rsidR="006076DE" w:rsidRPr="00D02E23">
              <w:rPr>
                <w:rFonts w:cs="Arial"/>
                <w:b/>
                <w:szCs w:val="36"/>
              </w:rPr>
              <w:t>Cafeteria</w:t>
            </w:r>
          </w:p>
        </w:tc>
      </w:tr>
    </w:tbl>
    <w:p w14:paraId="1989EC8F" w14:textId="47587AFB" w:rsidR="00310D5B" w:rsidRDefault="00310D5B" w:rsidP="00450EC8">
      <w:pPr>
        <w:jc w:val="center"/>
        <w:rPr>
          <w:rFonts w:cs="Arial"/>
          <w:b/>
          <w:sz w:val="32"/>
          <w:szCs w:val="36"/>
        </w:rPr>
      </w:pPr>
      <w:r w:rsidRPr="00EB0479">
        <w:rPr>
          <w:rFonts w:cs="Arial"/>
          <w:b/>
          <w:sz w:val="36"/>
          <w:szCs w:val="36"/>
        </w:rPr>
        <w:br w:type="page"/>
      </w:r>
      <w:r w:rsidR="00DD496E">
        <w:rPr>
          <w:rFonts w:cs="Arial"/>
          <w:b/>
          <w:sz w:val="32"/>
          <w:szCs w:val="36"/>
        </w:rPr>
        <w:lastRenderedPageBreak/>
        <w:t>Wednesday</w:t>
      </w:r>
      <w:r w:rsidR="008E3778" w:rsidRPr="00EB0479">
        <w:rPr>
          <w:rFonts w:cs="Arial"/>
          <w:b/>
          <w:sz w:val="32"/>
          <w:szCs w:val="36"/>
        </w:rPr>
        <w:t xml:space="preserve">, February </w:t>
      </w:r>
      <w:r w:rsidR="006076DE">
        <w:rPr>
          <w:rFonts w:cs="Arial"/>
          <w:b/>
          <w:sz w:val="32"/>
          <w:szCs w:val="36"/>
        </w:rPr>
        <w:t>21</w:t>
      </w:r>
      <w:r w:rsidR="008E3778" w:rsidRPr="00EB0479">
        <w:rPr>
          <w:rFonts w:cs="Arial"/>
          <w:b/>
          <w:sz w:val="32"/>
          <w:szCs w:val="36"/>
        </w:rPr>
        <w:t xml:space="preserve">, </w:t>
      </w:r>
      <w:r w:rsidR="00BC56F6" w:rsidRPr="00EB0479">
        <w:rPr>
          <w:rFonts w:cs="Arial"/>
          <w:b/>
          <w:sz w:val="32"/>
          <w:szCs w:val="36"/>
        </w:rPr>
        <w:t>201</w:t>
      </w:r>
      <w:r w:rsidR="006076DE">
        <w:rPr>
          <w:rFonts w:cs="Arial"/>
          <w:b/>
          <w:sz w:val="32"/>
          <w:szCs w:val="36"/>
        </w:rPr>
        <w:t>8</w:t>
      </w:r>
      <w:r w:rsidR="008E3778" w:rsidRPr="00EB0479">
        <w:rPr>
          <w:rFonts w:cs="Arial"/>
          <w:b/>
          <w:sz w:val="32"/>
          <w:szCs w:val="36"/>
        </w:rPr>
        <w:t xml:space="preserve"> – Afternoon</w:t>
      </w:r>
    </w:p>
    <w:p w14:paraId="3A8111DA" w14:textId="77777777" w:rsidR="005372DC" w:rsidRPr="00EB0479" w:rsidRDefault="005372DC" w:rsidP="008135AB">
      <w:pPr>
        <w:jc w:val="center"/>
        <w:rPr>
          <w:rFonts w:cs="Arial"/>
          <w:b/>
          <w:sz w:val="32"/>
          <w:szCs w:val="36"/>
        </w:rPr>
      </w:pPr>
    </w:p>
    <w:p w14:paraId="04812D72" w14:textId="57FC84D2" w:rsidR="008E3778" w:rsidRPr="00EB0479" w:rsidRDefault="008E3778" w:rsidP="008135AB">
      <w:pPr>
        <w:jc w:val="center"/>
        <w:rPr>
          <w:rFonts w:cs="Arial"/>
          <w:b/>
          <w:sz w:val="32"/>
          <w:szCs w:val="36"/>
        </w:rPr>
      </w:pPr>
      <w:r w:rsidRPr="00EB0479">
        <w:rPr>
          <w:rFonts w:cs="Arial"/>
          <w:b/>
          <w:sz w:val="32"/>
          <w:szCs w:val="36"/>
        </w:rPr>
        <w:t xml:space="preserve">Concurrent </w:t>
      </w:r>
      <w:r w:rsidR="008C6608">
        <w:rPr>
          <w:rFonts w:cs="Arial"/>
          <w:b/>
          <w:sz w:val="32"/>
          <w:szCs w:val="36"/>
        </w:rPr>
        <w:t xml:space="preserve">Technical </w:t>
      </w:r>
      <w:r w:rsidRPr="00EB0479">
        <w:rPr>
          <w:rFonts w:cs="Arial"/>
          <w:b/>
          <w:sz w:val="32"/>
          <w:szCs w:val="36"/>
        </w:rPr>
        <w:t>Sessions</w:t>
      </w:r>
    </w:p>
    <w:tbl>
      <w:tblPr>
        <w:tblW w:w="10375" w:type="dxa"/>
        <w:tblCellMar>
          <w:left w:w="115" w:type="dxa"/>
          <w:right w:w="115" w:type="dxa"/>
        </w:tblCellMar>
        <w:tblLook w:val="04A0" w:firstRow="1" w:lastRow="0" w:firstColumn="1" w:lastColumn="0" w:noHBand="0" w:noVBand="1"/>
      </w:tblPr>
      <w:tblGrid>
        <w:gridCol w:w="1105"/>
        <w:gridCol w:w="4320"/>
        <w:gridCol w:w="90"/>
        <w:gridCol w:w="4860"/>
      </w:tblGrid>
      <w:tr w:rsidR="00EB53D0" w:rsidRPr="00744E2E" w14:paraId="70D3A5CB" w14:textId="77777777" w:rsidTr="00614E00">
        <w:trPr>
          <w:trHeight w:val="576"/>
        </w:trPr>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4238333F" w14:textId="77777777" w:rsidR="00EB53D0" w:rsidRPr="00EB0479" w:rsidRDefault="00EB53D0" w:rsidP="00F43749">
            <w:r w:rsidRPr="00EB0479">
              <w:t>PM</w:t>
            </w:r>
          </w:p>
        </w:tc>
        <w:tc>
          <w:tcPr>
            <w:tcW w:w="4410" w:type="dxa"/>
            <w:gridSpan w:val="2"/>
            <w:tcBorders>
              <w:top w:val="single" w:sz="4" w:space="0" w:color="auto"/>
              <w:left w:val="nil"/>
              <w:bottom w:val="single" w:sz="4" w:space="0" w:color="auto"/>
              <w:right w:val="single" w:sz="4" w:space="0" w:color="auto"/>
            </w:tcBorders>
            <w:shd w:val="clear" w:color="auto" w:fill="auto"/>
          </w:tcPr>
          <w:p w14:paraId="4BD197F4" w14:textId="6C93E00F" w:rsidR="00EB53D0" w:rsidRPr="00EB53D0" w:rsidRDefault="0061773F" w:rsidP="00F43749">
            <w:pPr>
              <w:jc w:val="center"/>
              <w:rPr>
                <w:b/>
                <w:bCs/>
              </w:rPr>
            </w:pPr>
            <w:r>
              <w:rPr>
                <w:b/>
                <w:bCs/>
              </w:rPr>
              <w:t xml:space="preserve">Agronomic </w:t>
            </w:r>
            <w:r w:rsidR="00EB53D0" w:rsidRPr="00EB53D0">
              <w:rPr>
                <w:b/>
                <w:bCs/>
              </w:rPr>
              <w:t>Soil Fertility</w:t>
            </w:r>
          </w:p>
          <w:p w14:paraId="0112DF84" w14:textId="22725F49" w:rsidR="00EB53D0" w:rsidRPr="00EB53D0" w:rsidRDefault="00EB53D0" w:rsidP="00F43749">
            <w:pPr>
              <w:jc w:val="center"/>
              <w:rPr>
                <w:bCs/>
              </w:rPr>
            </w:pPr>
            <w:r w:rsidRPr="00EB53D0">
              <w:rPr>
                <w:bCs/>
              </w:rPr>
              <w:t>Auditorium</w:t>
            </w:r>
          </w:p>
        </w:tc>
        <w:tc>
          <w:tcPr>
            <w:tcW w:w="4860" w:type="dxa"/>
            <w:tcBorders>
              <w:top w:val="single" w:sz="4" w:space="0" w:color="auto"/>
              <w:left w:val="nil"/>
              <w:bottom w:val="single" w:sz="4" w:space="0" w:color="auto"/>
              <w:right w:val="single" w:sz="4" w:space="0" w:color="auto"/>
            </w:tcBorders>
            <w:shd w:val="clear" w:color="auto" w:fill="auto"/>
          </w:tcPr>
          <w:p w14:paraId="4C158672" w14:textId="5657635A" w:rsidR="00EB53D0" w:rsidRPr="00FD30BE" w:rsidRDefault="00EB53D0" w:rsidP="00F43749">
            <w:pPr>
              <w:jc w:val="center"/>
              <w:rPr>
                <w:b/>
                <w:bCs/>
              </w:rPr>
            </w:pPr>
            <w:r w:rsidRPr="00EB53D0">
              <w:rPr>
                <w:b/>
              </w:rPr>
              <w:t xml:space="preserve">Technology and Soil Science </w:t>
            </w:r>
            <w:r w:rsidRPr="00EB53D0">
              <w:t>Multipurpose Room H1-16</w:t>
            </w:r>
          </w:p>
        </w:tc>
      </w:tr>
      <w:tr w:rsidR="00EB53D0" w:rsidRPr="00744E2E" w14:paraId="1C7F2FC0" w14:textId="77777777" w:rsidTr="00614E00">
        <w:trPr>
          <w:trHeight w:val="576"/>
        </w:trPr>
        <w:tc>
          <w:tcPr>
            <w:tcW w:w="1105" w:type="dxa"/>
            <w:tcBorders>
              <w:top w:val="nil"/>
              <w:left w:val="single" w:sz="4" w:space="0" w:color="auto"/>
              <w:bottom w:val="single" w:sz="4" w:space="0" w:color="000000"/>
              <w:right w:val="single" w:sz="4" w:space="0" w:color="auto"/>
            </w:tcBorders>
            <w:shd w:val="clear" w:color="auto" w:fill="auto"/>
            <w:hideMark/>
          </w:tcPr>
          <w:p w14:paraId="028C5503" w14:textId="2A78DCBF" w:rsidR="00EB53D0" w:rsidRPr="00EB0479" w:rsidRDefault="00EB53D0" w:rsidP="00F43749">
            <w:r w:rsidRPr="00EB0479">
              <w:t>1:00</w:t>
            </w:r>
            <w:r>
              <w:t xml:space="preserve"> </w:t>
            </w:r>
            <w:r w:rsidRPr="00744E2E">
              <w:t xml:space="preserve">– </w:t>
            </w:r>
            <w:r w:rsidRPr="00EB0479">
              <w:t>1:05</w:t>
            </w:r>
          </w:p>
        </w:tc>
        <w:tc>
          <w:tcPr>
            <w:tcW w:w="4410" w:type="dxa"/>
            <w:gridSpan w:val="2"/>
            <w:tcBorders>
              <w:top w:val="nil"/>
              <w:left w:val="nil"/>
              <w:right w:val="single" w:sz="4" w:space="0" w:color="auto"/>
            </w:tcBorders>
            <w:shd w:val="clear" w:color="auto" w:fill="auto"/>
          </w:tcPr>
          <w:p w14:paraId="5A7D3C60" w14:textId="46B18DD7" w:rsidR="00EB53D0" w:rsidRPr="00EB53D0" w:rsidRDefault="00EB53D0" w:rsidP="00F43749">
            <w:pPr>
              <w:jc w:val="center"/>
              <w:rPr>
                <w:b/>
              </w:rPr>
            </w:pPr>
            <w:r w:rsidRPr="00EB53D0">
              <w:rPr>
                <w:b/>
              </w:rPr>
              <w:t>Chair: Len Kryzanowski</w:t>
            </w:r>
          </w:p>
          <w:p w14:paraId="5CA5F5BB" w14:textId="7BC0EA2B" w:rsidR="00EB53D0" w:rsidRPr="00FD30BE" w:rsidRDefault="00EB53D0" w:rsidP="00EE0A3E">
            <w:pPr>
              <w:jc w:val="center"/>
            </w:pPr>
            <w:r w:rsidRPr="00EB0479">
              <w:t>Alberta Agriculture and</w:t>
            </w:r>
            <w:r>
              <w:t xml:space="preserve"> Forestry</w:t>
            </w:r>
          </w:p>
        </w:tc>
        <w:tc>
          <w:tcPr>
            <w:tcW w:w="4860" w:type="dxa"/>
            <w:tcBorders>
              <w:top w:val="nil"/>
              <w:left w:val="nil"/>
              <w:bottom w:val="nil"/>
              <w:right w:val="single" w:sz="4" w:space="0" w:color="auto"/>
            </w:tcBorders>
            <w:shd w:val="clear" w:color="auto" w:fill="auto"/>
          </w:tcPr>
          <w:p w14:paraId="73F13EC6" w14:textId="3469B29A" w:rsidR="00EB53D0" w:rsidRPr="00EB53D0" w:rsidRDefault="00EB53D0" w:rsidP="00F43749">
            <w:pPr>
              <w:jc w:val="center"/>
              <w:rPr>
                <w:b/>
              </w:rPr>
            </w:pPr>
            <w:r w:rsidRPr="00EB53D0">
              <w:rPr>
                <w:b/>
              </w:rPr>
              <w:t>Chair: Preston Sorenson</w:t>
            </w:r>
          </w:p>
          <w:p w14:paraId="65D0F621" w14:textId="52E379B5" w:rsidR="00EB53D0" w:rsidRPr="00FD30BE" w:rsidRDefault="00EB53D0" w:rsidP="00EE0A3E">
            <w:pPr>
              <w:jc w:val="center"/>
            </w:pPr>
            <w:r w:rsidRPr="00EB0479">
              <w:t>Maapera Analytics</w:t>
            </w:r>
          </w:p>
        </w:tc>
      </w:tr>
      <w:tr w:rsidR="00EB53D0" w:rsidRPr="00744E2E" w14:paraId="1D59B7F2" w14:textId="77777777" w:rsidTr="00614E00">
        <w:trPr>
          <w:trHeight w:val="720"/>
        </w:trPr>
        <w:tc>
          <w:tcPr>
            <w:tcW w:w="1105" w:type="dxa"/>
            <w:tcBorders>
              <w:top w:val="nil"/>
              <w:left w:val="single" w:sz="4" w:space="0" w:color="auto"/>
              <w:bottom w:val="single" w:sz="4" w:space="0" w:color="000000"/>
              <w:right w:val="single" w:sz="4" w:space="0" w:color="auto"/>
            </w:tcBorders>
            <w:shd w:val="clear" w:color="auto" w:fill="auto"/>
            <w:noWrap/>
            <w:hideMark/>
          </w:tcPr>
          <w:p w14:paraId="5161FDBB" w14:textId="1E8D9E31" w:rsidR="00EB53D0" w:rsidRPr="00601EEF" w:rsidRDefault="00EB53D0" w:rsidP="00F43749">
            <w:r w:rsidRPr="00744E2E">
              <w:t>1:05 – 1:25</w:t>
            </w:r>
          </w:p>
        </w:tc>
        <w:tc>
          <w:tcPr>
            <w:tcW w:w="4410" w:type="dxa"/>
            <w:gridSpan w:val="2"/>
            <w:tcBorders>
              <w:top w:val="single" w:sz="4" w:space="0" w:color="auto"/>
              <w:left w:val="nil"/>
              <w:bottom w:val="single" w:sz="4" w:space="0" w:color="auto"/>
              <w:right w:val="single" w:sz="4" w:space="0" w:color="auto"/>
            </w:tcBorders>
            <w:shd w:val="clear" w:color="000000" w:fill="FFFFFF"/>
          </w:tcPr>
          <w:p w14:paraId="200692A0" w14:textId="77777777" w:rsidR="00F43749" w:rsidRPr="00D61F5E" w:rsidRDefault="00F43749" w:rsidP="00F43749">
            <w:pPr>
              <w:rPr>
                <w:b/>
              </w:rPr>
            </w:pPr>
            <w:r w:rsidRPr="00D61F5E">
              <w:rPr>
                <w:b/>
              </w:rPr>
              <w:t>Response of Industrial Hemp to Different Nitrogen Rates Grown on Luvisolic Soils in Peace Region of Alberta</w:t>
            </w:r>
          </w:p>
          <w:p w14:paraId="3733BA39" w14:textId="77777777" w:rsidR="00F43749" w:rsidRPr="001F6953" w:rsidRDefault="00F43749" w:rsidP="00F43749">
            <w:pPr>
              <w:rPr>
                <w:i/>
                <w:sz w:val="22"/>
              </w:rPr>
            </w:pPr>
            <w:r w:rsidRPr="001F6953">
              <w:rPr>
                <w:i/>
                <w:sz w:val="22"/>
              </w:rPr>
              <w:t>Jan Slaski</w:t>
            </w:r>
            <w:r w:rsidRPr="001F6953">
              <w:rPr>
                <w:i/>
                <w:sz w:val="22"/>
                <w:vertAlign w:val="superscript"/>
              </w:rPr>
              <w:t>1</w:t>
            </w:r>
            <w:r w:rsidRPr="001F6953">
              <w:rPr>
                <w:i/>
                <w:sz w:val="22"/>
              </w:rPr>
              <w:t xml:space="preserve"> and Khalil Ahmed</w:t>
            </w:r>
            <w:r w:rsidRPr="001F6953">
              <w:rPr>
                <w:i/>
                <w:sz w:val="22"/>
                <w:vertAlign w:val="superscript"/>
              </w:rPr>
              <w:t>2</w:t>
            </w:r>
          </w:p>
          <w:p w14:paraId="567BFC17" w14:textId="77777777" w:rsidR="00F43749" w:rsidRPr="001F6953" w:rsidRDefault="00F43749" w:rsidP="00F43749">
            <w:pPr>
              <w:rPr>
                <w:sz w:val="22"/>
              </w:rPr>
            </w:pPr>
            <w:r w:rsidRPr="001F6953">
              <w:rPr>
                <w:sz w:val="22"/>
                <w:vertAlign w:val="superscript"/>
              </w:rPr>
              <w:t>1</w:t>
            </w:r>
            <w:r w:rsidRPr="001F6953">
              <w:rPr>
                <w:sz w:val="22"/>
              </w:rPr>
              <w:t xml:space="preserve">InnoTech Alberta, Vegreville, AB </w:t>
            </w:r>
          </w:p>
          <w:p w14:paraId="374FC64D" w14:textId="002D78A4" w:rsidR="00EB53D0" w:rsidRPr="00FD30BE" w:rsidRDefault="00F43749" w:rsidP="00D61F5E">
            <w:r w:rsidRPr="001F6953">
              <w:rPr>
                <w:sz w:val="22"/>
                <w:vertAlign w:val="superscript"/>
              </w:rPr>
              <w:t>2</w:t>
            </w:r>
            <w:r w:rsidRPr="001F6953">
              <w:rPr>
                <w:sz w:val="22"/>
              </w:rPr>
              <w:t>SARDA Ag Research, Falher, AB</w:t>
            </w:r>
            <w:r>
              <w:t xml:space="preserve"> </w:t>
            </w:r>
          </w:p>
        </w:tc>
        <w:tc>
          <w:tcPr>
            <w:tcW w:w="4860" w:type="dxa"/>
            <w:tcBorders>
              <w:top w:val="single" w:sz="4" w:space="0" w:color="auto"/>
              <w:left w:val="nil"/>
              <w:bottom w:val="single" w:sz="4" w:space="0" w:color="auto"/>
              <w:right w:val="single" w:sz="4" w:space="0" w:color="auto"/>
            </w:tcBorders>
            <w:shd w:val="clear" w:color="000000" w:fill="FFFFFF"/>
          </w:tcPr>
          <w:p w14:paraId="22C01354" w14:textId="77777777" w:rsidR="00D61F5E" w:rsidRPr="00D61F5E" w:rsidRDefault="00D61F5E" w:rsidP="00D61F5E">
            <w:pPr>
              <w:rPr>
                <w:b/>
              </w:rPr>
            </w:pPr>
            <w:r w:rsidRPr="00D61F5E">
              <w:rPr>
                <w:b/>
              </w:rPr>
              <w:t>National Pedon Database pedon data entry tool - a step towards harnessing big data</w:t>
            </w:r>
          </w:p>
          <w:p w14:paraId="052724F6" w14:textId="483C5E1B" w:rsidR="00D61F5E" w:rsidRPr="001F6953" w:rsidRDefault="00D61F5E" w:rsidP="00D61F5E">
            <w:pPr>
              <w:rPr>
                <w:i/>
                <w:sz w:val="22"/>
              </w:rPr>
            </w:pPr>
            <w:r w:rsidRPr="001F6953">
              <w:rPr>
                <w:i/>
                <w:sz w:val="22"/>
              </w:rPr>
              <w:t>Javed Iqbal</w:t>
            </w:r>
            <w:r w:rsidRPr="001F6953">
              <w:rPr>
                <w:i/>
                <w:sz w:val="22"/>
                <w:vertAlign w:val="superscript"/>
              </w:rPr>
              <w:t>1</w:t>
            </w:r>
            <w:r w:rsidRPr="001F6953">
              <w:rPr>
                <w:i/>
                <w:sz w:val="22"/>
              </w:rPr>
              <w:t>, David Spiess</w:t>
            </w:r>
            <w:r w:rsidRPr="001F6953">
              <w:rPr>
                <w:i/>
                <w:sz w:val="22"/>
                <w:vertAlign w:val="superscript"/>
              </w:rPr>
              <w:t>1</w:t>
            </w:r>
            <w:r w:rsidRPr="001F6953">
              <w:rPr>
                <w:i/>
                <w:sz w:val="22"/>
              </w:rPr>
              <w:t>, Michael Bock</w:t>
            </w:r>
            <w:r w:rsidRPr="001F6953">
              <w:rPr>
                <w:i/>
                <w:sz w:val="22"/>
                <w:vertAlign w:val="superscript"/>
              </w:rPr>
              <w:t>2</w:t>
            </w:r>
            <w:r w:rsidRPr="001F6953">
              <w:rPr>
                <w:i/>
                <w:sz w:val="22"/>
              </w:rPr>
              <w:t xml:space="preserve"> </w:t>
            </w:r>
            <w:r w:rsidR="00967B74" w:rsidRPr="001F6953">
              <w:rPr>
                <w:i/>
                <w:sz w:val="22"/>
              </w:rPr>
              <w:t xml:space="preserve">and </w:t>
            </w:r>
            <w:r w:rsidRPr="001F6953">
              <w:rPr>
                <w:i/>
                <w:sz w:val="22"/>
              </w:rPr>
              <w:t>Ben Stewart</w:t>
            </w:r>
          </w:p>
          <w:p w14:paraId="50144B68" w14:textId="73F60D98" w:rsidR="00D61F5E" w:rsidRPr="001F6953" w:rsidRDefault="00D61F5E" w:rsidP="00D61F5E">
            <w:pPr>
              <w:rPr>
                <w:sz w:val="22"/>
              </w:rPr>
            </w:pPr>
            <w:r w:rsidRPr="001F6953">
              <w:rPr>
                <w:sz w:val="22"/>
                <w:vertAlign w:val="superscript"/>
              </w:rPr>
              <w:t>1</w:t>
            </w:r>
            <w:r w:rsidRPr="001F6953">
              <w:rPr>
                <w:sz w:val="22"/>
              </w:rPr>
              <w:t>Alberta Agriculture and Forestry, Edmonton, AB</w:t>
            </w:r>
          </w:p>
          <w:p w14:paraId="0A7749DF" w14:textId="4EF31DC8" w:rsidR="00EB53D0" w:rsidRPr="00FD30BE" w:rsidRDefault="009E1CC5" w:rsidP="00D61F5E">
            <w:r w:rsidRPr="001F6953">
              <w:rPr>
                <w:i/>
                <w:sz w:val="22"/>
                <w:vertAlign w:val="superscript"/>
              </w:rPr>
              <w:t>2</w:t>
            </w:r>
            <w:r w:rsidR="00D61F5E" w:rsidRPr="001F6953">
              <w:rPr>
                <w:sz w:val="22"/>
              </w:rPr>
              <w:t>Agriculture and Agri-Food Canada, Ottawa, ON</w:t>
            </w:r>
          </w:p>
        </w:tc>
      </w:tr>
      <w:tr w:rsidR="00EB53D0" w:rsidRPr="00744E2E" w14:paraId="09A4746D" w14:textId="77777777" w:rsidTr="00614E00">
        <w:trPr>
          <w:trHeight w:val="720"/>
        </w:trPr>
        <w:tc>
          <w:tcPr>
            <w:tcW w:w="1105" w:type="dxa"/>
            <w:tcBorders>
              <w:top w:val="nil"/>
              <w:left w:val="single" w:sz="4" w:space="0" w:color="auto"/>
              <w:bottom w:val="single" w:sz="4" w:space="0" w:color="000000"/>
              <w:right w:val="single" w:sz="4" w:space="0" w:color="auto"/>
            </w:tcBorders>
            <w:shd w:val="clear" w:color="auto" w:fill="auto"/>
            <w:noWrap/>
            <w:hideMark/>
          </w:tcPr>
          <w:p w14:paraId="4F064247" w14:textId="42B174C9" w:rsidR="00EB53D0" w:rsidRPr="00744E2E" w:rsidRDefault="00EB53D0" w:rsidP="00F43749">
            <w:r w:rsidRPr="00744E2E">
              <w:t>1:25 – 1:45</w:t>
            </w:r>
          </w:p>
        </w:tc>
        <w:tc>
          <w:tcPr>
            <w:tcW w:w="4410" w:type="dxa"/>
            <w:gridSpan w:val="2"/>
            <w:tcBorders>
              <w:top w:val="single" w:sz="4" w:space="0" w:color="auto"/>
              <w:left w:val="nil"/>
              <w:bottom w:val="single" w:sz="4" w:space="0" w:color="auto"/>
              <w:right w:val="single" w:sz="4" w:space="0" w:color="auto"/>
            </w:tcBorders>
            <w:shd w:val="clear" w:color="000000" w:fill="FFFFFF"/>
          </w:tcPr>
          <w:p w14:paraId="42FE4216" w14:textId="77777777" w:rsidR="00D61F5E" w:rsidRPr="00D61F5E" w:rsidRDefault="00D61F5E" w:rsidP="00D61F5E">
            <w:pPr>
              <w:rPr>
                <w:b/>
              </w:rPr>
            </w:pPr>
            <w:r w:rsidRPr="00D61F5E">
              <w:rPr>
                <w:b/>
              </w:rPr>
              <w:t>Soil N balance after soybean and dry bean in southern Alberta</w:t>
            </w:r>
          </w:p>
          <w:p w14:paraId="2F3A2886" w14:textId="77777777" w:rsidR="00D61F5E" w:rsidRPr="001F6953" w:rsidRDefault="00D61F5E" w:rsidP="00D61F5E">
            <w:pPr>
              <w:rPr>
                <w:i/>
                <w:sz w:val="22"/>
              </w:rPr>
            </w:pPr>
            <w:r w:rsidRPr="001F6953">
              <w:rPr>
                <w:i/>
                <w:sz w:val="22"/>
              </w:rPr>
              <w:t>Tram T.N. Thai</w:t>
            </w:r>
            <w:r w:rsidRPr="001F6953">
              <w:rPr>
                <w:i/>
                <w:sz w:val="22"/>
                <w:vertAlign w:val="superscript"/>
              </w:rPr>
              <w:t>1,2</w:t>
            </w:r>
            <w:r w:rsidRPr="001F6953">
              <w:rPr>
                <w:i/>
                <w:sz w:val="22"/>
              </w:rPr>
              <w:t>, Francis J. Larney</w:t>
            </w:r>
            <w:r w:rsidRPr="001F6953">
              <w:rPr>
                <w:i/>
                <w:sz w:val="22"/>
                <w:vertAlign w:val="superscript"/>
              </w:rPr>
              <w:t>2</w:t>
            </w:r>
            <w:r w:rsidRPr="001F6953">
              <w:rPr>
                <w:i/>
                <w:sz w:val="22"/>
              </w:rPr>
              <w:t>, James E. Thomas</w:t>
            </w:r>
            <w:r w:rsidRPr="001F6953">
              <w:rPr>
                <w:i/>
                <w:sz w:val="22"/>
                <w:vertAlign w:val="superscript"/>
              </w:rPr>
              <w:t>1</w:t>
            </w:r>
            <w:r w:rsidRPr="001F6953">
              <w:rPr>
                <w:i/>
                <w:sz w:val="22"/>
              </w:rPr>
              <w:t>, Manjula S. Bandara</w:t>
            </w:r>
            <w:r w:rsidRPr="001F6953">
              <w:rPr>
                <w:i/>
                <w:sz w:val="22"/>
                <w:vertAlign w:val="superscript"/>
              </w:rPr>
              <w:t>3</w:t>
            </w:r>
            <w:r w:rsidRPr="001F6953">
              <w:rPr>
                <w:i/>
                <w:sz w:val="22"/>
              </w:rPr>
              <w:t xml:space="preserve"> and  Doon G. Pauly</w:t>
            </w:r>
            <w:r w:rsidRPr="001F6953">
              <w:rPr>
                <w:i/>
                <w:sz w:val="22"/>
                <w:vertAlign w:val="superscript"/>
              </w:rPr>
              <w:t>4</w:t>
            </w:r>
          </w:p>
          <w:p w14:paraId="6531710C" w14:textId="77777777" w:rsidR="00D61F5E" w:rsidRPr="001F6953" w:rsidRDefault="00D61F5E" w:rsidP="00D61F5E">
            <w:pPr>
              <w:rPr>
                <w:sz w:val="22"/>
              </w:rPr>
            </w:pPr>
            <w:r w:rsidRPr="001F6953">
              <w:rPr>
                <w:sz w:val="22"/>
                <w:vertAlign w:val="superscript"/>
              </w:rPr>
              <w:t>1</w:t>
            </w:r>
            <w:r w:rsidRPr="001F6953">
              <w:rPr>
                <w:sz w:val="22"/>
              </w:rPr>
              <w:t>Dept. of Biological Sciences, University of Lethbridge, Lethbridge, AB</w:t>
            </w:r>
          </w:p>
          <w:p w14:paraId="34CAC76E" w14:textId="77777777" w:rsidR="00D61F5E" w:rsidRPr="001F6953" w:rsidRDefault="00D61F5E" w:rsidP="00D61F5E">
            <w:pPr>
              <w:rPr>
                <w:sz w:val="22"/>
              </w:rPr>
            </w:pPr>
            <w:r w:rsidRPr="001F6953">
              <w:rPr>
                <w:sz w:val="22"/>
                <w:vertAlign w:val="superscript"/>
              </w:rPr>
              <w:t>2</w:t>
            </w:r>
            <w:r w:rsidRPr="001F6953">
              <w:rPr>
                <w:sz w:val="22"/>
              </w:rPr>
              <w:t>Agriculture &amp; Agri-Food Canada, Lethbridge Research Centre, Lethbridge, AB</w:t>
            </w:r>
          </w:p>
          <w:p w14:paraId="62519A48" w14:textId="77777777" w:rsidR="00D61F5E" w:rsidRPr="001F6953" w:rsidRDefault="00D61F5E" w:rsidP="00D61F5E">
            <w:pPr>
              <w:rPr>
                <w:sz w:val="22"/>
              </w:rPr>
            </w:pPr>
            <w:r w:rsidRPr="001F6953">
              <w:rPr>
                <w:sz w:val="22"/>
                <w:vertAlign w:val="superscript"/>
              </w:rPr>
              <w:t>3</w:t>
            </w:r>
            <w:r w:rsidRPr="001F6953">
              <w:rPr>
                <w:sz w:val="22"/>
              </w:rPr>
              <w:t>Alberta Agriculture &amp; Forestry, Crop Diversification Centre South, Brooks, AB</w:t>
            </w:r>
          </w:p>
          <w:p w14:paraId="3EA32EB0" w14:textId="4BA82A58" w:rsidR="00EB53D0" w:rsidRPr="00D61F5E" w:rsidRDefault="00D61F5E" w:rsidP="00D61F5E">
            <w:r w:rsidRPr="001F6953">
              <w:rPr>
                <w:sz w:val="22"/>
                <w:vertAlign w:val="superscript"/>
              </w:rPr>
              <w:t>4</w:t>
            </w:r>
            <w:r w:rsidRPr="001F6953">
              <w:rPr>
                <w:sz w:val="22"/>
              </w:rPr>
              <w:t>Alberta Agriculture &amp; Forestry, Lethbridge, AB</w:t>
            </w:r>
            <w:r>
              <w:tab/>
            </w:r>
          </w:p>
        </w:tc>
        <w:tc>
          <w:tcPr>
            <w:tcW w:w="4860" w:type="dxa"/>
            <w:tcBorders>
              <w:top w:val="single" w:sz="4" w:space="0" w:color="auto"/>
              <w:left w:val="nil"/>
              <w:bottom w:val="single" w:sz="4" w:space="0" w:color="auto"/>
              <w:right w:val="single" w:sz="4" w:space="0" w:color="auto"/>
            </w:tcBorders>
            <w:shd w:val="clear" w:color="000000" w:fill="FFFFFF"/>
          </w:tcPr>
          <w:p w14:paraId="039B0D3B" w14:textId="2DD93B62" w:rsidR="00D61F5E" w:rsidRPr="00D61F5E" w:rsidRDefault="00D61F5E" w:rsidP="00D61F5E">
            <w:pPr>
              <w:rPr>
                <w:b/>
                <w:szCs w:val="20"/>
              </w:rPr>
            </w:pPr>
            <w:r w:rsidRPr="00D61F5E">
              <w:rPr>
                <w:b/>
                <w:szCs w:val="20"/>
              </w:rPr>
              <w:t>Biggish Data: Compilation and Use of the Upland Forest Soil Carbon and Profile Database</w:t>
            </w:r>
          </w:p>
          <w:p w14:paraId="385A9DEC" w14:textId="0C41BB30" w:rsidR="00D61F5E" w:rsidRPr="001F6953" w:rsidRDefault="00D61F5E" w:rsidP="00D61F5E">
            <w:pPr>
              <w:rPr>
                <w:i/>
                <w:sz w:val="22"/>
              </w:rPr>
            </w:pPr>
            <w:r w:rsidRPr="001F6953">
              <w:rPr>
                <w:i/>
                <w:sz w:val="22"/>
              </w:rPr>
              <w:t>Cindy Shaw</w:t>
            </w:r>
            <w:r w:rsidRPr="001F6953">
              <w:rPr>
                <w:i/>
                <w:sz w:val="22"/>
                <w:vertAlign w:val="superscript"/>
              </w:rPr>
              <w:t>1</w:t>
            </w:r>
            <w:r w:rsidRPr="001F6953">
              <w:rPr>
                <w:i/>
                <w:sz w:val="22"/>
              </w:rPr>
              <w:t>, Kelly Bona</w:t>
            </w:r>
            <w:r w:rsidRPr="001F6953">
              <w:rPr>
                <w:i/>
                <w:sz w:val="22"/>
                <w:vertAlign w:val="superscript"/>
              </w:rPr>
              <w:t>1</w:t>
            </w:r>
            <w:r w:rsidRPr="001F6953">
              <w:rPr>
                <w:i/>
                <w:sz w:val="22"/>
              </w:rPr>
              <w:t>,  Oleksandra Hararuk</w:t>
            </w:r>
            <w:r w:rsidRPr="001F6953">
              <w:rPr>
                <w:i/>
                <w:sz w:val="22"/>
                <w:vertAlign w:val="superscript"/>
              </w:rPr>
              <w:t>2</w:t>
            </w:r>
            <w:r w:rsidRPr="001F6953">
              <w:rPr>
                <w:i/>
                <w:sz w:val="22"/>
              </w:rPr>
              <w:t xml:space="preserve"> and Werner Kurz</w:t>
            </w:r>
            <w:r w:rsidRPr="001F6953">
              <w:rPr>
                <w:i/>
                <w:sz w:val="22"/>
                <w:vertAlign w:val="superscript"/>
              </w:rPr>
              <w:t>2</w:t>
            </w:r>
          </w:p>
          <w:p w14:paraId="01F7BC49" w14:textId="1B9473F3" w:rsidR="00D61F5E" w:rsidRPr="001F6953" w:rsidRDefault="00967B74" w:rsidP="00D61F5E">
            <w:pPr>
              <w:rPr>
                <w:sz w:val="22"/>
              </w:rPr>
            </w:pPr>
            <w:r w:rsidRPr="001F6953">
              <w:rPr>
                <w:sz w:val="22"/>
                <w:vertAlign w:val="superscript"/>
              </w:rPr>
              <w:t>1</w:t>
            </w:r>
            <w:r w:rsidR="00D61F5E" w:rsidRPr="001F6953">
              <w:rPr>
                <w:sz w:val="22"/>
              </w:rPr>
              <w:t>Canadian Forest Service, Northern Forestry Centre, Edmonton, AB</w:t>
            </w:r>
          </w:p>
          <w:p w14:paraId="5AD071A4" w14:textId="4F7138F9" w:rsidR="00EB53D0" w:rsidRPr="00075498" w:rsidRDefault="00967B74" w:rsidP="00967B74">
            <w:pPr>
              <w:rPr>
                <w:szCs w:val="20"/>
              </w:rPr>
            </w:pPr>
            <w:r w:rsidRPr="001F6953">
              <w:rPr>
                <w:sz w:val="22"/>
                <w:vertAlign w:val="superscript"/>
              </w:rPr>
              <w:t>2</w:t>
            </w:r>
            <w:r w:rsidR="00D61F5E" w:rsidRPr="001F6953">
              <w:rPr>
                <w:sz w:val="22"/>
              </w:rPr>
              <w:t>Canadian Forest Service, Pacific Forestry Centre, Victoria, BC</w:t>
            </w:r>
          </w:p>
        </w:tc>
      </w:tr>
      <w:tr w:rsidR="00EB53D0" w:rsidRPr="00744E2E" w14:paraId="635EECA8" w14:textId="77777777" w:rsidTr="00614E00">
        <w:trPr>
          <w:trHeight w:val="720"/>
        </w:trPr>
        <w:tc>
          <w:tcPr>
            <w:tcW w:w="1105" w:type="dxa"/>
            <w:tcBorders>
              <w:top w:val="nil"/>
              <w:left w:val="single" w:sz="4" w:space="0" w:color="auto"/>
              <w:bottom w:val="single" w:sz="4" w:space="0" w:color="000000"/>
              <w:right w:val="single" w:sz="4" w:space="0" w:color="auto"/>
            </w:tcBorders>
            <w:shd w:val="clear" w:color="auto" w:fill="auto"/>
            <w:noWrap/>
            <w:hideMark/>
          </w:tcPr>
          <w:p w14:paraId="3D46BCE4" w14:textId="3C83552E" w:rsidR="00EB53D0" w:rsidRPr="00744E2E" w:rsidRDefault="00EB53D0" w:rsidP="00F43749">
            <w:r w:rsidRPr="00744E2E">
              <w:t>1:45 – 2:05</w:t>
            </w:r>
          </w:p>
        </w:tc>
        <w:tc>
          <w:tcPr>
            <w:tcW w:w="4410" w:type="dxa"/>
            <w:gridSpan w:val="2"/>
            <w:tcBorders>
              <w:top w:val="single" w:sz="4" w:space="0" w:color="auto"/>
              <w:left w:val="nil"/>
              <w:bottom w:val="single" w:sz="4" w:space="0" w:color="auto"/>
              <w:right w:val="single" w:sz="4" w:space="0" w:color="auto"/>
            </w:tcBorders>
            <w:shd w:val="clear" w:color="000000" w:fill="FFFFFF"/>
          </w:tcPr>
          <w:p w14:paraId="2AE5FED4" w14:textId="77777777" w:rsidR="00D61F5E" w:rsidRPr="00967B74" w:rsidRDefault="00D61F5E" w:rsidP="00D61F5E">
            <w:pPr>
              <w:rPr>
                <w:b/>
              </w:rPr>
            </w:pPr>
            <w:r w:rsidRPr="00967B74">
              <w:rPr>
                <w:b/>
              </w:rPr>
              <w:t>Harmsen-Mitscherlich model to predict 4R crop nitrogen requirements in Alberta</w:t>
            </w:r>
          </w:p>
          <w:p w14:paraId="546DDCE9" w14:textId="066D63C4" w:rsidR="00D61F5E" w:rsidRPr="001F6953" w:rsidRDefault="00D61F5E" w:rsidP="00D61F5E">
            <w:pPr>
              <w:rPr>
                <w:i/>
                <w:sz w:val="22"/>
              </w:rPr>
            </w:pPr>
            <w:r w:rsidRPr="001F6953">
              <w:rPr>
                <w:i/>
                <w:sz w:val="22"/>
              </w:rPr>
              <w:t>Symon Mezbahuddin</w:t>
            </w:r>
            <w:r w:rsidRPr="001F6953">
              <w:rPr>
                <w:i/>
                <w:sz w:val="22"/>
                <w:vertAlign w:val="superscript"/>
              </w:rPr>
              <w:t>1</w:t>
            </w:r>
            <w:r w:rsidR="00773239" w:rsidRPr="001F6953">
              <w:rPr>
                <w:i/>
                <w:sz w:val="22"/>
              </w:rPr>
              <w:t xml:space="preserve"> and </w:t>
            </w:r>
            <w:r w:rsidRPr="001F6953">
              <w:rPr>
                <w:i/>
                <w:sz w:val="22"/>
              </w:rPr>
              <w:t>Len Kryzanowski</w:t>
            </w:r>
            <w:r w:rsidRPr="001F6953">
              <w:rPr>
                <w:i/>
                <w:sz w:val="22"/>
                <w:vertAlign w:val="superscript"/>
              </w:rPr>
              <w:t>1</w:t>
            </w:r>
          </w:p>
          <w:p w14:paraId="5DC9413B" w14:textId="1F50136A" w:rsidR="00EB53D0" w:rsidRPr="00FD30BE" w:rsidRDefault="00D61F5E" w:rsidP="00D61F5E">
            <w:r w:rsidRPr="001F6953">
              <w:rPr>
                <w:sz w:val="22"/>
                <w:vertAlign w:val="superscript"/>
              </w:rPr>
              <w:t>1</w:t>
            </w:r>
            <w:r w:rsidRPr="001F6953">
              <w:rPr>
                <w:sz w:val="22"/>
              </w:rPr>
              <w:t>Alberta Agriculture and Forestry, Edmonton, AB</w:t>
            </w:r>
          </w:p>
        </w:tc>
        <w:tc>
          <w:tcPr>
            <w:tcW w:w="4860" w:type="dxa"/>
            <w:tcBorders>
              <w:top w:val="single" w:sz="4" w:space="0" w:color="auto"/>
              <w:left w:val="nil"/>
              <w:bottom w:val="single" w:sz="4" w:space="0" w:color="auto"/>
              <w:right w:val="single" w:sz="4" w:space="0" w:color="auto"/>
            </w:tcBorders>
            <w:shd w:val="clear" w:color="000000" w:fill="FFFFFF"/>
          </w:tcPr>
          <w:p w14:paraId="742E0C21" w14:textId="77777777" w:rsidR="00DE4075" w:rsidRPr="00967B74" w:rsidRDefault="00DE4075" w:rsidP="00DE4075">
            <w:pPr>
              <w:rPr>
                <w:b/>
                <w:color w:val="222222"/>
              </w:rPr>
            </w:pPr>
            <w:r w:rsidRPr="00967B74">
              <w:rPr>
                <w:b/>
                <w:color w:val="222222"/>
              </w:rPr>
              <w:t xml:space="preserve">Water Nutrient Management of Athabasca River Basin in Changing Climate </w:t>
            </w:r>
          </w:p>
          <w:p w14:paraId="259451F0" w14:textId="77777777" w:rsidR="00DE4075" w:rsidRPr="001F6953" w:rsidRDefault="00DE4075" w:rsidP="00DE4075">
            <w:pPr>
              <w:rPr>
                <w:i/>
                <w:color w:val="222222"/>
                <w:sz w:val="22"/>
              </w:rPr>
            </w:pPr>
            <w:r w:rsidRPr="001F6953">
              <w:rPr>
                <w:i/>
                <w:color w:val="222222"/>
                <w:sz w:val="22"/>
              </w:rPr>
              <w:t>Junye Wang</w:t>
            </w:r>
            <w:r w:rsidRPr="001F6953">
              <w:rPr>
                <w:i/>
                <w:sz w:val="22"/>
                <w:vertAlign w:val="superscript"/>
              </w:rPr>
              <w:t>1</w:t>
            </w:r>
            <w:r w:rsidRPr="001F6953">
              <w:rPr>
                <w:i/>
                <w:sz w:val="22"/>
              </w:rPr>
              <w:t xml:space="preserve"> </w:t>
            </w:r>
            <w:r w:rsidRPr="001F6953">
              <w:rPr>
                <w:i/>
                <w:color w:val="222222"/>
                <w:sz w:val="22"/>
              </w:rPr>
              <w:t>and Narayan Kumar Shrestha</w:t>
            </w:r>
            <w:r w:rsidRPr="001F6953">
              <w:rPr>
                <w:i/>
                <w:sz w:val="22"/>
                <w:vertAlign w:val="superscript"/>
              </w:rPr>
              <w:t>1</w:t>
            </w:r>
          </w:p>
          <w:p w14:paraId="0CD85C70" w14:textId="46183915" w:rsidR="00EB53D0" w:rsidRPr="00075498" w:rsidRDefault="00DE4075" w:rsidP="00DE4075">
            <w:r w:rsidRPr="001F6953">
              <w:rPr>
                <w:sz w:val="22"/>
                <w:vertAlign w:val="superscript"/>
              </w:rPr>
              <w:t>1</w:t>
            </w:r>
            <w:r w:rsidRPr="001F6953">
              <w:rPr>
                <w:color w:val="222222"/>
                <w:sz w:val="22"/>
              </w:rPr>
              <w:t>Faculty of Science and Technology, Athabasca University, Edmonton, AB</w:t>
            </w:r>
          </w:p>
        </w:tc>
      </w:tr>
      <w:tr w:rsidR="00EB53D0" w:rsidRPr="00744E2E" w14:paraId="0C046C3D" w14:textId="77777777" w:rsidTr="00614E00">
        <w:trPr>
          <w:trHeight w:val="548"/>
        </w:trPr>
        <w:tc>
          <w:tcPr>
            <w:tcW w:w="1105" w:type="dxa"/>
            <w:tcBorders>
              <w:top w:val="nil"/>
              <w:left w:val="single" w:sz="4" w:space="0" w:color="auto"/>
              <w:bottom w:val="single" w:sz="4" w:space="0" w:color="auto"/>
              <w:right w:val="single" w:sz="4" w:space="0" w:color="auto"/>
            </w:tcBorders>
            <w:shd w:val="clear" w:color="auto" w:fill="auto"/>
            <w:noWrap/>
          </w:tcPr>
          <w:p w14:paraId="17C5435E" w14:textId="1F9968E1" w:rsidR="00EB53D0" w:rsidRPr="00744E2E" w:rsidRDefault="00EB53D0" w:rsidP="00F43749">
            <w:r>
              <w:lastRenderedPageBreak/>
              <w:t>2:05 – 2:2</w:t>
            </w:r>
            <w:r w:rsidRPr="00744E2E">
              <w:t>5</w:t>
            </w:r>
          </w:p>
        </w:tc>
        <w:tc>
          <w:tcPr>
            <w:tcW w:w="4410" w:type="dxa"/>
            <w:gridSpan w:val="2"/>
            <w:tcBorders>
              <w:top w:val="single" w:sz="4" w:space="0" w:color="auto"/>
              <w:left w:val="nil"/>
              <w:bottom w:val="single" w:sz="4" w:space="0" w:color="auto"/>
              <w:right w:val="single" w:sz="4" w:space="0" w:color="auto"/>
            </w:tcBorders>
            <w:shd w:val="clear" w:color="000000" w:fill="FFFFFF"/>
          </w:tcPr>
          <w:p w14:paraId="1C95EE86" w14:textId="77777777" w:rsidR="00D61F5E" w:rsidRPr="00967B74" w:rsidRDefault="00D61F5E" w:rsidP="00967B74">
            <w:pPr>
              <w:rPr>
                <w:b/>
              </w:rPr>
            </w:pPr>
            <w:r w:rsidRPr="00967B74">
              <w:rPr>
                <w:b/>
              </w:rPr>
              <w:t xml:space="preserve">Alberta Farm Fertilizer Information and Recommendation Manager (AFFIRM): </w:t>
            </w:r>
          </w:p>
          <w:p w14:paraId="3EEC5396" w14:textId="518419B4" w:rsidR="00D61F5E" w:rsidRPr="00967B74" w:rsidRDefault="00D61F5E" w:rsidP="00967B74">
            <w:pPr>
              <w:rPr>
                <w:b/>
              </w:rPr>
            </w:pPr>
            <w:r w:rsidRPr="00967B74">
              <w:rPr>
                <w:b/>
              </w:rPr>
              <w:t>Decision Support Tool for A</w:t>
            </w:r>
            <w:r w:rsidR="00967B74" w:rsidRPr="00967B74">
              <w:rPr>
                <w:b/>
              </w:rPr>
              <w:t>griculture Nutrient Stewardship</w:t>
            </w:r>
          </w:p>
          <w:p w14:paraId="0B4F7138" w14:textId="77777777" w:rsidR="00D61F5E" w:rsidRPr="001F6953" w:rsidRDefault="00D61F5E" w:rsidP="00967B74">
            <w:pPr>
              <w:rPr>
                <w:i/>
                <w:sz w:val="22"/>
              </w:rPr>
            </w:pPr>
            <w:r w:rsidRPr="001F6953">
              <w:rPr>
                <w:i/>
                <w:sz w:val="22"/>
              </w:rPr>
              <w:t>Len Kryzanowski</w:t>
            </w:r>
            <w:r w:rsidRPr="001F6953">
              <w:rPr>
                <w:i/>
                <w:sz w:val="22"/>
                <w:vertAlign w:val="superscript"/>
              </w:rPr>
              <w:t>1</w:t>
            </w:r>
            <w:r w:rsidRPr="001F6953">
              <w:rPr>
                <w:i/>
                <w:sz w:val="22"/>
              </w:rPr>
              <w:t>, Symon Mezbahuddin</w:t>
            </w:r>
            <w:r w:rsidRPr="001F6953">
              <w:rPr>
                <w:i/>
                <w:sz w:val="22"/>
                <w:vertAlign w:val="superscript"/>
              </w:rPr>
              <w:t>1</w:t>
            </w:r>
            <w:r w:rsidRPr="001F6953">
              <w:rPr>
                <w:i/>
                <w:sz w:val="22"/>
              </w:rPr>
              <w:t xml:space="preserve"> and Trevor Wallace</w:t>
            </w:r>
            <w:r w:rsidRPr="001F6953">
              <w:rPr>
                <w:i/>
                <w:sz w:val="22"/>
                <w:vertAlign w:val="superscript"/>
              </w:rPr>
              <w:t>1</w:t>
            </w:r>
            <w:r w:rsidRPr="001F6953">
              <w:rPr>
                <w:i/>
                <w:sz w:val="22"/>
              </w:rPr>
              <w:t xml:space="preserve"> </w:t>
            </w:r>
          </w:p>
          <w:p w14:paraId="05B6238D" w14:textId="6B934C5F" w:rsidR="00EB53D0" w:rsidRPr="00EB53D0" w:rsidRDefault="00D61F5E" w:rsidP="00967B74">
            <w:pPr>
              <w:rPr>
                <w:shd w:val="clear" w:color="auto" w:fill="FFFFFF"/>
              </w:rPr>
            </w:pPr>
            <w:r w:rsidRPr="001F6953">
              <w:rPr>
                <w:sz w:val="22"/>
                <w:vertAlign w:val="superscript"/>
              </w:rPr>
              <w:t>1</w:t>
            </w:r>
            <w:r w:rsidRPr="001F6953">
              <w:rPr>
                <w:sz w:val="22"/>
              </w:rPr>
              <w:t>Alberta Agriculture and Forestry, Edmonton, AB</w:t>
            </w:r>
          </w:p>
        </w:tc>
        <w:tc>
          <w:tcPr>
            <w:tcW w:w="4860" w:type="dxa"/>
            <w:tcBorders>
              <w:top w:val="single" w:sz="4" w:space="0" w:color="auto"/>
              <w:left w:val="nil"/>
              <w:bottom w:val="single" w:sz="4" w:space="0" w:color="auto"/>
              <w:right w:val="single" w:sz="4" w:space="0" w:color="auto"/>
            </w:tcBorders>
            <w:shd w:val="clear" w:color="000000" w:fill="FFFFFF"/>
          </w:tcPr>
          <w:p w14:paraId="191B702C" w14:textId="77777777" w:rsidR="00DE4075" w:rsidRPr="00967B74" w:rsidRDefault="00DE4075" w:rsidP="00DE4075">
            <w:pPr>
              <w:rPr>
                <w:b/>
                <w:bCs/>
                <w:iCs/>
              </w:rPr>
            </w:pPr>
            <w:r w:rsidRPr="00967B74">
              <w:rPr>
                <w:b/>
                <w:bCs/>
                <w:iCs/>
              </w:rPr>
              <w:t>High Resolution Measurement of Soil Organic Carbon and Total Nitrogen with Laboratory Imaging Spectroscopy</w:t>
            </w:r>
          </w:p>
          <w:p w14:paraId="4CAB0EB7" w14:textId="77777777" w:rsidR="00DE4075" w:rsidRPr="001F6953" w:rsidRDefault="00DE4075" w:rsidP="00DE4075">
            <w:pPr>
              <w:rPr>
                <w:bCs/>
                <w:i/>
                <w:iCs/>
                <w:sz w:val="22"/>
              </w:rPr>
            </w:pPr>
            <w:r w:rsidRPr="001F6953">
              <w:rPr>
                <w:bCs/>
                <w:i/>
                <w:iCs/>
                <w:sz w:val="22"/>
              </w:rPr>
              <w:t>Preston Sorenson</w:t>
            </w:r>
            <w:r w:rsidRPr="001F6953">
              <w:rPr>
                <w:bCs/>
                <w:i/>
                <w:iCs/>
                <w:sz w:val="22"/>
                <w:vertAlign w:val="superscript"/>
              </w:rPr>
              <w:t>1</w:t>
            </w:r>
            <w:r w:rsidRPr="001F6953">
              <w:rPr>
                <w:bCs/>
                <w:i/>
                <w:iCs/>
                <w:sz w:val="22"/>
              </w:rPr>
              <w:t>, Sylvie Quideau</w:t>
            </w:r>
            <w:r w:rsidRPr="001F6953">
              <w:rPr>
                <w:bCs/>
                <w:i/>
                <w:iCs/>
                <w:sz w:val="22"/>
                <w:vertAlign w:val="superscript"/>
              </w:rPr>
              <w:t>1</w:t>
            </w:r>
            <w:r w:rsidRPr="001F6953">
              <w:rPr>
                <w:bCs/>
                <w:i/>
                <w:iCs/>
                <w:sz w:val="22"/>
              </w:rPr>
              <w:t xml:space="preserve"> and Benoit Rivard</w:t>
            </w:r>
            <w:r w:rsidRPr="001F6953">
              <w:rPr>
                <w:bCs/>
                <w:i/>
                <w:iCs/>
                <w:sz w:val="22"/>
                <w:vertAlign w:val="superscript"/>
              </w:rPr>
              <w:t>2</w:t>
            </w:r>
          </w:p>
          <w:p w14:paraId="59606E4D" w14:textId="77777777" w:rsidR="00DE4075" w:rsidRPr="001F6953" w:rsidRDefault="00DE4075" w:rsidP="00DE4075">
            <w:pPr>
              <w:rPr>
                <w:bCs/>
                <w:iCs/>
                <w:sz w:val="22"/>
              </w:rPr>
            </w:pPr>
            <w:r w:rsidRPr="001F6953">
              <w:rPr>
                <w:bCs/>
                <w:iCs/>
                <w:sz w:val="22"/>
                <w:vertAlign w:val="superscript"/>
              </w:rPr>
              <w:t>1</w:t>
            </w:r>
            <w:r w:rsidRPr="001F6953">
              <w:rPr>
                <w:bCs/>
                <w:iCs/>
                <w:sz w:val="22"/>
              </w:rPr>
              <w:t>Department of Renewable Resources, University of Alberta</w:t>
            </w:r>
            <w:r>
              <w:rPr>
                <w:bCs/>
                <w:iCs/>
                <w:sz w:val="22"/>
              </w:rPr>
              <w:t>, Edmonton, AB</w:t>
            </w:r>
          </w:p>
          <w:p w14:paraId="377E86C1" w14:textId="6374686C" w:rsidR="00EB53D0" w:rsidRPr="00EB53D0" w:rsidRDefault="00DE4075" w:rsidP="00DE4075">
            <w:pPr>
              <w:rPr>
                <w:color w:val="222222"/>
              </w:rPr>
            </w:pPr>
            <w:r w:rsidRPr="001F6953">
              <w:rPr>
                <w:bCs/>
                <w:iCs/>
                <w:sz w:val="22"/>
                <w:vertAlign w:val="superscript"/>
              </w:rPr>
              <w:t>2</w:t>
            </w:r>
            <w:r w:rsidRPr="001F6953">
              <w:rPr>
                <w:bCs/>
                <w:iCs/>
                <w:sz w:val="22"/>
              </w:rPr>
              <w:t>Department of Earth and Atmospheric Sciences, University of Alberta</w:t>
            </w:r>
            <w:r>
              <w:rPr>
                <w:bCs/>
                <w:iCs/>
                <w:sz w:val="22"/>
              </w:rPr>
              <w:t>, Edmonton, AB</w:t>
            </w:r>
          </w:p>
        </w:tc>
      </w:tr>
      <w:tr w:rsidR="00EB53D0" w:rsidRPr="00744E2E" w14:paraId="154D8CF1" w14:textId="77777777" w:rsidTr="00614E00">
        <w:trPr>
          <w:trHeight w:val="432"/>
        </w:trPr>
        <w:tc>
          <w:tcPr>
            <w:tcW w:w="1105" w:type="dxa"/>
            <w:tcBorders>
              <w:top w:val="single" w:sz="4" w:space="0" w:color="auto"/>
              <w:left w:val="single" w:sz="4" w:space="0" w:color="auto"/>
              <w:bottom w:val="single" w:sz="4" w:space="0" w:color="auto"/>
              <w:right w:val="single" w:sz="4" w:space="0" w:color="auto"/>
            </w:tcBorders>
            <w:shd w:val="clear" w:color="auto" w:fill="auto"/>
            <w:noWrap/>
          </w:tcPr>
          <w:p w14:paraId="5373535A" w14:textId="513E31A9" w:rsidR="00EB53D0" w:rsidRPr="00601EEF" w:rsidRDefault="00FC6583" w:rsidP="00F43749">
            <w:r>
              <w:t>2:25 – 2:4</w:t>
            </w:r>
            <w:r w:rsidR="00EB53D0" w:rsidRPr="00744E2E">
              <w:t>5</w:t>
            </w:r>
          </w:p>
        </w:tc>
        <w:tc>
          <w:tcPr>
            <w:tcW w:w="9270" w:type="dxa"/>
            <w:gridSpan w:val="3"/>
            <w:tcBorders>
              <w:top w:val="single" w:sz="4" w:space="0" w:color="auto"/>
              <w:left w:val="nil"/>
              <w:bottom w:val="single" w:sz="4" w:space="0" w:color="auto"/>
              <w:right w:val="single" w:sz="4" w:space="0" w:color="auto"/>
            </w:tcBorders>
            <w:shd w:val="clear" w:color="000000" w:fill="FFFFFF"/>
          </w:tcPr>
          <w:p w14:paraId="7235CEDB" w14:textId="7D241590" w:rsidR="00EB53D0" w:rsidRPr="00EB53D0" w:rsidRDefault="00EB53D0" w:rsidP="00F43749">
            <w:pPr>
              <w:jc w:val="center"/>
              <w:rPr>
                <w:b/>
              </w:rPr>
            </w:pPr>
            <w:r w:rsidRPr="00EB53D0">
              <w:rPr>
                <w:b/>
                <w:bCs/>
                <w:i/>
                <w:iCs/>
              </w:rPr>
              <w:t>Coffee break – Cafeteria</w:t>
            </w:r>
          </w:p>
        </w:tc>
      </w:tr>
      <w:tr w:rsidR="00EB53D0" w:rsidRPr="00744E2E" w14:paraId="03BE8FCE" w14:textId="77777777" w:rsidTr="00614E00">
        <w:trPr>
          <w:trHeight w:val="576"/>
        </w:trPr>
        <w:tc>
          <w:tcPr>
            <w:tcW w:w="1105" w:type="dxa"/>
            <w:tcBorders>
              <w:top w:val="single" w:sz="4" w:space="0" w:color="auto"/>
              <w:left w:val="single" w:sz="4" w:space="0" w:color="auto"/>
              <w:bottom w:val="single" w:sz="4" w:space="0" w:color="auto"/>
              <w:right w:val="single" w:sz="4" w:space="0" w:color="auto"/>
            </w:tcBorders>
            <w:shd w:val="clear" w:color="auto" w:fill="auto"/>
            <w:noWrap/>
          </w:tcPr>
          <w:p w14:paraId="51A270DC" w14:textId="51341EFB" w:rsidR="00EB53D0" w:rsidRPr="00601EEF" w:rsidRDefault="00EB53D0" w:rsidP="00F43749"/>
        </w:tc>
        <w:tc>
          <w:tcPr>
            <w:tcW w:w="4320" w:type="dxa"/>
            <w:tcBorders>
              <w:top w:val="single" w:sz="4" w:space="0" w:color="auto"/>
              <w:left w:val="nil"/>
              <w:bottom w:val="single" w:sz="4" w:space="0" w:color="auto"/>
              <w:right w:val="single" w:sz="4" w:space="0" w:color="auto"/>
            </w:tcBorders>
            <w:shd w:val="clear" w:color="000000" w:fill="FFFFFF"/>
          </w:tcPr>
          <w:p w14:paraId="50E36265" w14:textId="0007A341" w:rsidR="00EB53D0" w:rsidRPr="00EB53D0" w:rsidRDefault="0061773F" w:rsidP="00F43749">
            <w:pPr>
              <w:jc w:val="center"/>
              <w:rPr>
                <w:b/>
                <w:bCs/>
              </w:rPr>
            </w:pPr>
            <w:r>
              <w:rPr>
                <w:b/>
                <w:bCs/>
              </w:rPr>
              <w:t xml:space="preserve">Environmental </w:t>
            </w:r>
            <w:r w:rsidR="00EB53D0" w:rsidRPr="00EB53D0">
              <w:rPr>
                <w:b/>
                <w:bCs/>
              </w:rPr>
              <w:t>Soil Fertility</w:t>
            </w:r>
          </w:p>
          <w:p w14:paraId="5FD09671" w14:textId="186491D6" w:rsidR="00EB53D0" w:rsidRPr="00EB53D0" w:rsidRDefault="00F43749" w:rsidP="00F43749">
            <w:pPr>
              <w:jc w:val="center"/>
              <w:rPr>
                <w:shd w:val="clear" w:color="auto" w:fill="FFFFFF"/>
              </w:rPr>
            </w:pPr>
            <w:r>
              <w:rPr>
                <w:bCs/>
              </w:rPr>
              <w:t>Auditorium</w:t>
            </w:r>
          </w:p>
        </w:tc>
        <w:tc>
          <w:tcPr>
            <w:tcW w:w="4950" w:type="dxa"/>
            <w:gridSpan w:val="2"/>
            <w:tcBorders>
              <w:top w:val="single" w:sz="4" w:space="0" w:color="auto"/>
              <w:left w:val="nil"/>
              <w:bottom w:val="single" w:sz="4" w:space="0" w:color="auto"/>
              <w:right w:val="single" w:sz="4" w:space="0" w:color="auto"/>
            </w:tcBorders>
            <w:shd w:val="clear" w:color="000000" w:fill="FFFFFF"/>
          </w:tcPr>
          <w:p w14:paraId="602843D1" w14:textId="389EB1B8" w:rsidR="00EB53D0" w:rsidRPr="00EB53D0" w:rsidRDefault="00EB53D0" w:rsidP="00967B74">
            <w:pPr>
              <w:jc w:val="center"/>
              <w:rPr>
                <w:color w:val="222222"/>
              </w:rPr>
            </w:pPr>
            <w:r w:rsidRPr="00EB53D0">
              <w:rPr>
                <w:b/>
              </w:rPr>
              <w:t xml:space="preserve">Technology and Soil Science </w:t>
            </w:r>
            <w:r w:rsidRPr="00EB53D0">
              <w:t>Multipurpose Room H1-16</w:t>
            </w:r>
          </w:p>
        </w:tc>
      </w:tr>
      <w:tr w:rsidR="00EB53D0" w:rsidRPr="00744E2E" w14:paraId="72E1FEAE" w14:textId="77777777" w:rsidTr="00614E00">
        <w:trPr>
          <w:trHeight w:val="576"/>
        </w:trPr>
        <w:tc>
          <w:tcPr>
            <w:tcW w:w="1105" w:type="dxa"/>
            <w:tcBorders>
              <w:top w:val="single" w:sz="4" w:space="0" w:color="auto"/>
              <w:left w:val="single" w:sz="4" w:space="0" w:color="auto"/>
              <w:bottom w:val="single" w:sz="4" w:space="0" w:color="auto"/>
              <w:right w:val="single" w:sz="4" w:space="0" w:color="auto"/>
            </w:tcBorders>
            <w:shd w:val="clear" w:color="auto" w:fill="auto"/>
            <w:noWrap/>
          </w:tcPr>
          <w:p w14:paraId="4D0BDD81" w14:textId="2A443EE7" w:rsidR="00EB53D0" w:rsidRPr="00744E2E" w:rsidRDefault="00EB53D0" w:rsidP="00FC6583">
            <w:r w:rsidRPr="00744E2E">
              <w:t>2:</w:t>
            </w:r>
            <w:r w:rsidR="00FC6583">
              <w:t>4</w:t>
            </w:r>
            <w:r>
              <w:t xml:space="preserve">5 – </w:t>
            </w:r>
            <w:r w:rsidR="00FC6583">
              <w:t>2</w:t>
            </w:r>
            <w:r>
              <w:t>:</w:t>
            </w:r>
            <w:r w:rsidR="00FC6583">
              <w:t>50</w:t>
            </w:r>
          </w:p>
        </w:tc>
        <w:tc>
          <w:tcPr>
            <w:tcW w:w="4320" w:type="dxa"/>
            <w:tcBorders>
              <w:top w:val="single" w:sz="4" w:space="0" w:color="auto"/>
              <w:left w:val="nil"/>
              <w:bottom w:val="single" w:sz="4" w:space="0" w:color="auto"/>
              <w:right w:val="single" w:sz="4" w:space="0" w:color="auto"/>
            </w:tcBorders>
            <w:shd w:val="clear" w:color="000000" w:fill="FFFFFF"/>
          </w:tcPr>
          <w:p w14:paraId="17A451ED" w14:textId="77777777" w:rsidR="00EB53D0" w:rsidRPr="00EB53D0" w:rsidRDefault="00EB53D0" w:rsidP="00F43749">
            <w:pPr>
              <w:jc w:val="center"/>
              <w:rPr>
                <w:b/>
              </w:rPr>
            </w:pPr>
            <w:r w:rsidRPr="00EB53D0">
              <w:rPr>
                <w:b/>
              </w:rPr>
              <w:t>Chair: Len Kryzanowski</w:t>
            </w:r>
          </w:p>
          <w:p w14:paraId="5B3D6FD5" w14:textId="32E47686" w:rsidR="00EB53D0" w:rsidRPr="00EB53D0" w:rsidRDefault="00EB53D0" w:rsidP="00EE0A3E">
            <w:pPr>
              <w:jc w:val="center"/>
              <w:rPr>
                <w:bCs/>
              </w:rPr>
            </w:pPr>
            <w:r w:rsidRPr="00EB0479">
              <w:t>Alberta Agriculture and</w:t>
            </w:r>
            <w:r>
              <w:t xml:space="preserve"> Forestry</w:t>
            </w:r>
          </w:p>
        </w:tc>
        <w:tc>
          <w:tcPr>
            <w:tcW w:w="4950" w:type="dxa"/>
            <w:gridSpan w:val="2"/>
            <w:tcBorders>
              <w:top w:val="single" w:sz="4" w:space="0" w:color="auto"/>
              <w:left w:val="nil"/>
              <w:bottom w:val="single" w:sz="4" w:space="0" w:color="auto"/>
              <w:right w:val="single" w:sz="4" w:space="0" w:color="auto"/>
            </w:tcBorders>
            <w:shd w:val="clear" w:color="000000" w:fill="FFFFFF"/>
          </w:tcPr>
          <w:p w14:paraId="005831A6" w14:textId="77777777" w:rsidR="00EB53D0" w:rsidRPr="00967B74" w:rsidRDefault="00EB53D0" w:rsidP="00967B74">
            <w:pPr>
              <w:jc w:val="center"/>
              <w:rPr>
                <w:b/>
              </w:rPr>
            </w:pPr>
            <w:r w:rsidRPr="00967B74">
              <w:rPr>
                <w:b/>
              </w:rPr>
              <w:t>Chair: Preston Sorenson</w:t>
            </w:r>
          </w:p>
          <w:p w14:paraId="5EF833A4" w14:textId="01A3B2BF" w:rsidR="00EB53D0" w:rsidRPr="00967B74" w:rsidRDefault="00EB53D0" w:rsidP="00EE0A3E">
            <w:pPr>
              <w:jc w:val="center"/>
            </w:pPr>
            <w:r w:rsidRPr="00967B74">
              <w:t>Maapera Analytics</w:t>
            </w:r>
          </w:p>
        </w:tc>
      </w:tr>
      <w:tr w:rsidR="00DE4075" w:rsidRPr="00744E2E" w14:paraId="3A78C8DF" w14:textId="77777777" w:rsidTr="00614E00">
        <w:trPr>
          <w:trHeight w:val="720"/>
        </w:trPr>
        <w:tc>
          <w:tcPr>
            <w:tcW w:w="1105" w:type="dxa"/>
            <w:tcBorders>
              <w:top w:val="single" w:sz="4" w:space="0" w:color="auto"/>
              <w:left w:val="single" w:sz="4" w:space="0" w:color="auto"/>
              <w:bottom w:val="single" w:sz="4" w:space="0" w:color="auto"/>
              <w:right w:val="single" w:sz="4" w:space="0" w:color="auto"/>
            </w:tcBorders>
            <w:shd w:val="clear" w:color="auto" w:fill="auto"/>
            <w:noWrap/>
            <w:hideMark/>
          </w:tcPr>
          <w:p w14:paraId="459BD887" w14:textId="72B27FAB" w:rsidR="00DE4075" w:rsidRPr="00EB0479" w:rsidRDefault="00DE4075" w:rsidP="00FC6583">
            <w:r>
              <w:t>2:50</w:t>
            </w:r>
            <w:r w:rsidRPr="00EB0479">
              <w:t xml:space="preserve"> –</w:t>
            </w:r>
            <w:r>
              <w:t xml:space="preserve"> 3:10</w:t>
            </w:r>
          </w:p>
        </w:tc>
        <w:tc>
          <w:tcPr>
            <w:tcW w:w="4320" w:type="dxa"/>
            <w:tcBorders>
              <w:top w:val="single" w:sz="4" w:space="0" w:color="auto"/>
              <w:left w:val="nil"/>
              <w:bottom w:val="single" w:sz="4" w:space="0" w:color="auto"/>
              <w:right w:val="single" w:sz="4" w:space="0" w:color="000000"/>
            </w:tcBorders>
            <w:shd w:val="clear" w:color="000000" w:fill="FFFFFF"/>
            <w:hideMark/>
          </w:tcPr>
          <w:p w14:paraId="768EE2B4" w14:textId="77777777" w:rsidR="00DE4075" w:rsidRPr="00967B74" w:rsidRDefault="00DE4075" w:rsidP="00D61F5E">
            <w:pPr>
              <w:rPr>
                <w:b/>
              </w:rPr>
            </w:pPr>
            <w:r w:rsidRPr="00967B74">
              <w:rPr>
                <w:b/>
              </w:rPr>
              <w:t>Measuring the Environmental Footprint of Alberta Peas</w:t>
            </w:r>
          </w:p>
          <w:p w14:paraId="1774EDBB" w14:textId="18A81AF6" w:rsidR="00DE4075" w:rsidRPr="001F6953" w:rsidRDefault="00DE4075" w:rsidP="00D61F5E">
            <w:pPr>
              <w:rPr>
                <w:i/>
                <w:sz w:val="22"/>
              </w:rPr>
            </w:pPr>
            <w:r w:rsidRPr="001F6953">
              <w:rPr>
                <w:i/>
                <w:sz w:val="22"/>
              </w:rPr>
              <w:t>Aung Moe</w:t>
            </w:r>
            <w:r w:rsidRPr="001F6953">
              <w:rPr>
                <w:i/>
                <w:sz w:val="22"/>
                <w:vertAlign w:val="superscript"/>
              </w:rPr>
              <w:t>1</w:t>
            </w:r>
            <w:r w:rsidRPr="001F6953">
              <w:rPr>
                <w:i/>
                <w:sz w:val="22"/>
              </w:rPr>
              <w:t>, Roger Bryan</w:t>
            </w:r>
            <w:r w:rsidRPr="001F6953">
              <w:rPr>
                <w:i/>
                <w:sz w:val="22"/>
                <w:vertAlign w:val="superscript"/>
              </w:rPr>
              <w:t>1</w:t>
            </w:r>
            <w:r w:rsidRPr="001F6953">
              <w:rPr>
                <w:i/>
                <w:sz w:val="22"/>
              </w:rPr>
              <w:t>, Tom Goddard</w:t>
            </w:r>
            <w:r w:rsidRPr="001F6953">
              <w:rPr>
                <w:i/>
                <w:sz w:val="22"/>
                <w:vertAlign w:val="superscript"/>
              </w:rPr>
              <w:t>1</w:t>
            </w:r>
            <w:r w:rsidRPr="001F6953">
              <w:rPr>
                <w:i/>
                <w:sz w:val="22"/>
              </w:rPr>
              <w:t>, Kerrianne Koehler-Munro</w:t>
            </w:r>
            <w:r w:rsidRPr="001F6953">
              <w:rPr>
                <w:i/>
                <w:sz w:val="22"/>
                <w:vertAlign w:val="superscript"/>
              </w:rPr>
              <w:t>1</w:t>
            </w:r>
            <w:r w:rsidRPr="001F6953">
              <w:rPr>
                <w:i/>
                <w:sz w:val="22"/>
              </w:rPr>
              <w:t>, Len Kryzanowski</w:t>
            </w:r>
            <w:r w:rsidRPr="001F6953">
              <w:rPr>
                <w:i/>
                <w:sz w:val="22"/>
                <w:vertAlign w:val="superscript"/>
              </w:rPr>
              <w:t>1</w:t>
            </w:r>
            <w:r w:rsidRPr="001F6953">
              <w:rPr>
                <w:i/>
                <w:sz w:val="22"/>
              </w:rPr>
              <w:t>, Mark Olson</w:t>
            </w:r>
            <w:r w:rsidRPr="001F6953">
              <w:rPr>
                <w:i/>
                <w:sz w:val="22"/>
                <w:vertAlign w:val="superscript"/>
              </w:rPr>
              <w:t>2</w:t>
            </w:r>
            <w:r w:rsidRPr="001F6953">
              <w:rPr>
                <w:i/>
                <w:sz w:val="22"/>
              </w:rPr>
              <w:t xml:space="preserve"> and Nevin Rosaasen</w:t>
            </w:r>
            <w:r w:rsidRPr="001F6953">
              <w:rPr>
                <w:i/>
                <w:sz w:val="22"/>
                <w:vertAlign w:val="superscript"/>
              </w:rPr>
              <w:t>3</w:t>
            </w:r>
          </w:p>
          <w:p w14:paraId="7BD0E4EA" w14:textId="77777777" w:rsidR="00DE4075" w:rsidRPr="001F6953" w:rsidRDefault="00DE4075" w:rsidP="00D61F5E">
            <w:pPr>
              <w:rPr>
                <w:sz w:val="22"/>
              </w:rPr>
            </w:pPr>
            <w:r w:rsidRPr="001F6953">
              <w:rPr>
                <w:sz w:val="22"/>
                <w:vertAlign w:val="superscript"/>
              </w:rPr>
              <w:t>1</w:t>
            </w:r>
            <w:r w:rsidRPr="001F6953">
              <w:rPr>
                <w:sz w:val="22"/>
              </w:rPr>
              <w:t>Alberta Agriculture and Forestry, Edmonton, AB</w:t>
            </w:r>
          </w:p>
          <w:p w14:paraId="530DEE49" w14:textId="77777777" w:rsidR="00DE4075" w:rsidRPr="001F6953" w:rsidRDefault="00DE4075" w:rsidP="00967B74">
            <w:pPr>
              <w:rPr>
                <w:sz w:val="22"/>
              </w:rPr>
            </w:pPr>
            <w:r w:rsidRPr="001F6953">
              <w:rPr>
                <w:sz w:val="22"/>
                <w:vertAlign w:val="superscript"/>
              </w:rPr>
              <w:t>2</w:t>
            </w:r>
            <w:r w:rsidRPr="001F6953">
              <w:rPr>
                <w:sz w:val="22"/>
              </w:rPr>
              <w:t>Alberta Agriculture and Forestry, Stony Plain, AB</w:t>
            </w:r>
          </w:p>
          <w:p w14:paraId="1D7954EF" w14:textId="587B4587" w:rsidR="00DE4075" w:rsidRPr="00EB53D0" w:rsidRDefault="00DE4075" w:rsidP="00967B74">
            <w:pPr>
              <w:rPr>
                <w:b/>
                <w:bCs/>
                <w:i/>
                <w:iCs/>
              </w:rPr>
            </w:pPr>
            <w:r w:rsidRPr="001F6953">
              <w:rPr>
                <w:sz w:val="22"/>
                <w:vertAlign w:val="superscript"/>
              </w:rPr>
              <w:t>3</w:t>
            </w:r>
            <w:r w:rsidRPr="001F6953">
              <w:rPr>
                <w:sz w:val="22"/>
              </w:rPr>
              <w:t>Alberta Pulse Growers, Leduc, AB</w:t>
            </w:r>
          </w:p>
        </w:tc>
        <w:tc>
          <w:tcPr>
            <w:tcW w:w="4950" w:type="dxa"/>
            <w:gridSpan w:val="2"/>
            <w:tcBorders>
              <w:top w:val="single" w:sz="4" w:space="0" w:color="auto"/>
              <w:left w:val="nil"/>
              <w:bottom w:val="single" w:sz="4" w:space="0" w:color="auto"/>
              <w:right w:val="single" w:sz="4" w:space="0" w:color="000000"/>
            </w:tcBorders>
            <w:shd w:val="clear" w:color="000000" w:fill="FFFFFF"/>
          </w:tcPr>
          <w:p w14:paraId="198783B5" w14:textId="77777777" w:rsidR="00DE4075" w:rsidRPr="00D21C7D" w:rsidRDefault="00DE4075" w:rsidP="00C63F76">
            <w:pPr>
              <w:rPr>
                <w:b/>
                <w:bCs/>
              </w:rPr>
            </w:pPr>
            <w:r w:rsidRPr="00D21C7D">
              <w:rPr>
                <w:b/>
                <w:bCs/>
              </w:rPr>
              <w:t>Automation of Data Management for Effective Use of Near Infrared Spectroscopy</w:t>
            </w:r>
          </w:p>
          <w:p w14:paraId="7ED47504" w14:textId="77777777" w:rsidR="00DE4075" w:rsidRPr="001F6953" w:rsidRDefault="00DE4075" w:rsidP="00C63F76">
            <w:pPr>
              <w:rPr>
                <w:bCs/>
                <w:i/>
                <w:sz w:val="22"/>
              </w:rPr>
            </w:pPr>
            <w:r w:rsidRPr="001F6953">
              <w:rPr>
                <w:bCs/>
                <w:i/>
                <w:sz w:val="22"/>
              </w:rPr>
              <w:t>Mark Beasse</w:t>
            </w:r>
            <w:r w:rsidRPr="001F6953">
              <w:rPr>
                <w:bCs/>
                <w:i/>
                <w:sz w:val="22"/>
                <w:vertAlign w:val="superscript"/>
              </w:rPr>
              <w:t>1</w:t>
            </w:r>
            <w:r>
              <w:rPr>
                <w:bCs/>
                <w:i/>
                <w:sz w:val="22"/>
              </w:rPr>
              <w:t xml:space="preserve"> and </w:t>
            </w:r>
            <w:r w:rsidRPr="001F6953">
              <w:rPr>
                <w:bCs/>
                <w:i/>
                <w:sz w:val="22"/>
              </w:rPr>
              <w:t>Preston Sorenson</w:t>
            </w:r>
            <w:r w:rsidRPr="001F6953">
              <w:rPr>
                <w:bCs/>
                <w:i/>
                <w:sz w:val="22"/>
                <w:vertAlign w:val="superscript"/>
              </w:rPr>
              <w:t>1</w:t>
            </w:r>
          </w:p>
          <w:p w14:paraId="06CE7C07" w14:textId="379A187C" w:rsidR="00DE4075" w:rsidRPr="00967B74" w:rsidRDefault="00DE4075" w:rsidP="00967B74">
            <w:pPr>
              <w:rPr>
                <w:bCs/>
                <w:iCs/>
              </w:rPr>
            </w:pPr>
            <w:r w:rsidRPr="001F6953">
              <w:rPr>
                <w:bCs/>
                <w:sz w:val="22"/>
                <w:vertAlign w:val="superscript"/>
              </w:rPr>
              <w:t>1</w:t>
            </w:r>
            <w:r w:rsidRPr="001F6953">
              <w:rPr>
                <w:bCs/>
                <w:sz w:val="22"/>
              </w:rPr>
              <w:t>Maapera Analytics Inc., Edmonton, AB</w:t>
            </w:r>
          </w:p>
        </w:tc>
      </w:tr>
      <w:tr w:rsidR="00DE4075" w:rsidRPr="00744E2E" w14:paraId="3E4CDF4F" w14:textId="77777777" w:rsidTr="00614E00">
        <w:trPr>
          <w:trHeight w:val="720"/>
        </w:trPr>
        <w:tc>
          <w:tcPr>
            <w:tcW w:w="1105" w:type="dxa"/>
            <w:tcBorders>
              <w:top w:val="single" w:sz="4" w:space="0" w:color="auto"/>
              <w:left w:val="single" w:sz="4" w:space="0" w:color="auto"/>
              <w:bottom w:val="single" w:sz="4" w:space="0" w:color="auto"/>
              <w:right w:val="single" w:sz="4" w:space="0" w:color="auto"/>
            </w:tcBorders>
            <w:shd w:val="clear" w:color="auto" w:fill="auto"/>
            <w:noWrap/>
          </w:tcPr>
          <w:p w14:paraId="1EE4DEA9" w14:textId="1CEA8B9B" w:rsidR="00DE4075" w:rsidRPr="00EB0479" w:rsidRDefault="00DE4075" w:rsidP="00FC6583">
            <w:pPr>
              <w:rPr>
                <w:b/>
                <w:bCs/>
              </w:rPr>
            </w:pPr>
            <w:r>
              <w:t xml:space="preserve">3:10 </w:t>
            </w:r>
            <w:r w:rsidRPr="00744E2E">
              <w:t xml:space="preserve">– </w:t>
            </w:r>
            <w:r>
              <w:t>3:30</w:t>
            </w:r>
          </w:p>
        </w:tc>
        <w:tc>
          <w:tcPr>
            <w:tcW w:w="4320" w:type="dxa"/>
            <w:tcBorders>
              <w:top w:val="single" w:sz="4" w:space="0" w:color="auto"/>
              <w:left w:val="nil"/>
              <w:bottom w:val="single" w:sz="4" w:space="0" w:color="auto"/>
              <w:right w:val="single" w:sz="4" w:space="0" w:color="auto"/>
            </w:tcBorders>
            <w:shd w:val="clear" w:color="000000" w:fill="FFFFFF"/>
          </w:tcPr>
          <w:p w14:paraId="1B4C5BD3" w14:textId="77777777" w:rsidR="00DE4075" w:rsidRPr="00D21C7D" w:rsidRDefault="00DE4075" w:rsidP="00D61F5E">
            <w:pPr>
              <w:rPr>
                <w:b/>
              </w:rPr>
            </w:pPr>
            <w:r w:rsidRPr="00D21C7D">
              <w:rPr>
                <w:b/>
              </w:rPr>
              <w:t>Long-term Rotation and Fertilization Management Effects on Soil Properties, Crop Response to Fertilizers and Greenhouse Gas Emissions</w:t>
            </w:r>
          </w:p>
          <w:p w14:paraId="5B6B78E1" w14:textId="77777777" w:rsidR="00DE4075" w:rsidRPr="001F6953" w:rsidRDefault="00DE4075" w:rsidP="00D61F5E">
            <w:pPr>
              <w:rPr>
                <w:i/>
                <w:sz w:val="22"/>
              </w:rPr>
            </w:pPr>
            <w:r w:rsidRPr="001F6953">
              <w:rPr>
                <w:i/>
                <w:sz w:val="22"/>
              </w:rPr>
              <w:t>Mekonnen Giweta</w:t>
            </w:r>
            <w:r w:rsidRPr="001F6953">
              <w:rPr>
                <w:i/>
                <w:sz w:val="22"/>
                <w:vertAlign w:val="superscript"/>
              </w:rPr>
              <w:t>1</w:t>
            </w:r>
            <w:r w:rsidRPr="001F6953">
              <w:rPr>
                <w:i/>
                <w:sz w:val="22"/>
              </w:rPr>
              <w:t>, Miles Dyck</w:t>
            </w:r>
            <w:r w:rsidRPr="001F6953">
              <w:rPr>
                <w:i/>
                <w:sz w:val="22"/>
                <w:vertAlign w:val="superscript"/>
              </w:rPr>
              <w:t>1</w:t>
            </w:r>
            <w:r w:rsidRPr="001F6953">
              <w:rPr>
                <w:i/>
                <w:sz w:val="22"/>
              </w:rPr>
              <w:t>, Sukdhev S. Malhi</w:t>
            </w:r>
            <w:r w:rsidRPr="001F6953">
              <w:rPr>
                <w:i/>
                <w:sz w:val="22"/>
                <w:vertAlign w:val="superscript"/>
              </w:rPr>
              <w:t>1</w:t>
            </w:r>
            <w:r w:rsidRPr="001F6953">
              <w:rPr>
                <w:i/>
                <w:sz w:val="22"/>
              </w:rPr>
              <w:t xml:space="preserve"> and Dick Puurveen</w:t>
            </w:r>
            <w:r w:rsidRPr="001F6953">
              <w:rPr>
                <w:i/>
                <w:sz w:val="22"/>
                <w:vertAlign w:val="superscript"/>
              </w:rPr>
              <w:t>1</w:t>
            </w:r>
          </w:p>
          <w:p w14:paraId="4D3EB21D" w14:textId="3D8A1FD2" w:rsidR="00DE4075" w:rsidRPr="00EB53D0" w:rsidRDefault="00DE4075" w:rsidP="00D21C7D">
            <w:pPr>
              <w:rPr>
                <w:bCs/>
              </w:rPr>
            </w:pPr>
            <w:r w:rsidRPr="001F6953">
              <w:rPr>
                <w:sz w:val="22"/>
                <w:vertAlign w:val="superscript"/>
              </w:rPr>
              <w:t>1</w:t>
            </w:r>
            <w:r w:rsidRPr="001F6953">
              <w:rPr>
                <w:sz w:val="22"/>
              </w:rPr>
              <w:t>Department of Renewable Resources, University of Alberta, Edmonton, AB</w:t>
            </w:r>
          </w:p>
        </w:tc>
        <w:tc>
          <w:tcPr>
            <w:tcW w:w="4950" w:type="dxa"/>
            <w:gridSpan w:val="2"/>
            <w:tcBorders>
              <w:top w:val="single" w:sz="4" w:space="0" w:color="auto"/>
              <w:left w:val="nil"/>
              <w:bottom w:val="single" w:sz="4" w:space="0" w:color="auto"/>
              <w:right w:val="single" w:sz="4" w:space="0" w:color="auto"/>
            </w:tcBorders>
            <w:shd w:val="clear" w:color="000000" w:fill="FFFFFF"/>
          </w:tcPr>
          <w:p w14:paraId="2DAA1474" w14:textId="77777777" w:rsidR="00DE4075" w:rsidRDefault="00DE4075" w:rsidP="00C63F76">
            <w:pPr>
              <w:pStyle w:val="Heading1"/>
            </w:pPr>
            <w:bookmarkStart w:id="1" w:name="_Toc504382818"/>
            <w:r>
              <w:t>Predictive Soil Mapping Pilot in NE Alberta</w:t>
            </w:r>
            <w:bookmarkEnd w:id="1"/>
          </w:p>
          <w:p w14:paraId="70DF83F3" w14:textId="77777777" w:rsidR="00DE4075" w:rsidRPr="001F6953" w:rsidRDefault="00DE4075" w:rsidP="00C63F76">
            <w:pPr>
              <w:rPr>
                <w:i/>
                <w:sz w:val="22"/>
              </w:rPr>
            </w:pPr>
            <w:r w:rsidRPr="001F6953">
              <w:rPr>
                <w:i/>
                <w:sz w:val="22"/>
              </w:rPr>
              <w:t>Craig Aumann</w:t>
            </w:r>
            <w:r w:rsidRPr="001F6953">
              <w:rPr>
                <w:i/>
                <w:sz w:val="22"/>
                <w:vertAlign w:val="superscript"/>
              </w:rPr>
              <w:t>1</w:t>
            </w:r>
          </w:p>
          <w:p w14:paraId="49D5EB00" w14:textId="77777777" w:rsidR="00DE4075" w:rsidRPr="001F6953" w:rsidRDefault="00DE4075" w:rsidP="00C63F76">
            <w:pPr>
              <w:rPr>
                <w:sz w:val="22"/>
              </w:rPr>
            </w:pPr>
            <w:r w:rsidRPr="001F6953">
              <w:rPr>
                <w:sz w:val="22"/>
                <w:vertAlign w:val="superscript"/>
              </w:rPr>
              <w:t>1</w:t>
            </w:r>
            <w:r w:rsidRPr="001F6953">
              <w:rPr>
                <w:sz w:val="22"/>
              </w:rPr>
              <w:t>InnoTech Alberta, Edmonton, AB</w:t>
            </w:r>
          </w:p>
          <w:p w14:paraId="7943EFA1" w14:textId="687EC851" w:rsidR="00DE4075" w:rsidRPr="00967B74" w:rsidRDefault="00DE4075" w:rsidP="00D21C7D">
            <w:pPr>
              <w:rPr>
                <w:b/>
                <w:bCs/>
              </w:rPr>
            </w:pPr>
          </w:p>
        </w:tc>
      </w:tr>
      <w:tr w:rsidR="00DE4075" w:rsidRPr="00744E2E" w14:paraId="31D04CD4" w14:textId="77777777" w:rsidTr="00614E00">
        <w:trPr>
          <w:trHeight w:val="720"/>
        </w:trPr>
        <w:tc>
          <w:tcPr>
            <w:tcW w:w="1105" w:type="dxa"/>
            <w:tcBorders>
              <w:top w:val="nil"/>
              <w:left w:val="single" w:sz="4" w:space="0" w:color="auto"/>
              <w:bottom w:val="single" w:sz="4" w:space="0" w:color="000000"/>
              <w:right w:val="single" w:sz="4" w:space="0" w:color="auto"/>
            </w:tcBorders>
            <w:shd w:val="clear" w:color="auto" w:fill="auto"/>
            <w:noWrap/>
          </w:tcPr>
          <w:p w14:paraId="50111CEB" w14:textId="4CE528F9" w:rsidR="00DE4075" w:rsidRPr="00EB0479" w:rsidRDefault="00DE4075" w:rsidP="00FC6583">
            <w:r>
              <w:t xml:space="preserve">3:30 </w:t>
            </w:r>
            <w:r w:rsidRPr="00744E2E">
              <w:t xml:space="preserve">– </w:t>
            </w:r>
            <w:r>
              <w:t>3:50</w:t>
            </w:r>
          </w:p>
        </w:tc>
        <w:tc>
          <w:tcPr>
            <w:tcW w:w="4320" w:type="dxa"/>
            <w:tcBorders>
              <w:top w:val="single" w:sz="4" w:space="0" w:color="auto"/>
              <w:left w:val="nil"/>
              <w:bottom w:val="single" w:sz="4" w:space="0" w:color="auto"/>
              <w:right w:val="single" w:sz="4" w:space="0" w:color="auto"/>
            </w:tcBorders>
            <w:shd w:val="clear" w:color="000000" w:fill="FFFFFF"/>
          </w:tcPr>
          <w:p w14:paraId="03114583" w14:textId="77777777" w:rsidR="00DE4075" w:rsidRPr="00D21C7D" w:rsidRDefault="00DE4075" w:rsidP="00D61F5E">
            <w:pPr>
              <w:rPr>
                <w:b/>
              </w:rPr>
            </w:pPr>
            <w:r w:rsidRPr="00D21C7D">
              <w:rPr>
                <w:b/>
              </w:rPr>
              <w:t xml:space="preserve">Evaluation of nitrogen stabilizers for enhanced nitrogen use efficiency and reduced greenhouse gas emissions in Alberta cereal </w:t>
            </w:r>
            <w:r w:rsidRPr="00D21C7D">
              <w:rPr>
                <w:b/>
              </w:rPr>
              <w:lastRenderedPageBreak/>
              <w:t>crops</w:t>
            </w:r>
          </w:p>
          <w:p w14:paraId="48A4549B" w14:textId="77777777" w:rsidR="00DE4075" w:rsidRPr="001F6953" w:rsidRDefault="00DE4075" w:rsidP="00D61F5E">
            <w:pPr>
              <w:rPr>
                <w:i/>
                <w:sz w:val="22"/>
              </w:rPr>
            </w:pPr>
            <w:r w:rsidRPr="001F6953">
              <w:rPr>
                <w:i/>
                <w:sz w:val="22"/>
              </w:rPr>
              <w:t>Miles Dyck</w:t>
            </w:r>
            <w:r w:rsidRPr="001F6953">
              <w:rPr>
                <w:i/>
                <w:sz w:val="22"/>
                <w:vertAlign w:val="superscript"/>
              </w:rPr>
              <w:t>1</w:t>
            </w:r>
            <w:r w:rsidRPr="001F6953">
              <w:rPr>
                <w:i/>
                <w:sz w:val="22"/>
              </w:rPr>
              <w:t>, Yuanpei (Kean) Gao</w:t>
            </w:r>
            <w:r w:rsidRPr="001F6953">
              <w:rPr>
                <w:i/>
                <w:sz w:val="22"/>
                <w:vertAlign w:val="superscript"/>
              </w:rPr>
              <w:t>1</w:t>
            </w:r>
            <w:r w:rsidRPr="001F6953">
              <w:rPr>
                <w:i/>
                <w:sz w:val="22"/>
              </w:rPr>
              <w:t>, Dick Puurveen</w:t>
            </w:r>
            <w:r w:rsidRPr="001F6953">
              <w:rPr>
                <w:i/>
                <w:sz w:val="22"/>
                <w:vertAlign w:val="superscript"/>
              </w:rPr>
              <w:t>1</w:t>
            </w:r>
            <w:r w:rsidRPr="001F6953">
              <w:rPr>
                <w:i/>
                <w:sz w:val="22"/>
              </w:rPr>
              <w:t xml:space="preserve"> and Len Kryzanowski</w:t>
            </w:r>
            <w:r w:rsidRPr="001F6953">
              <w:rPr>
                <w:i/>
                <w:sz w:val="22"/>
                <w:vertAlign w:val="superscript"/>
              </w:rPr>
              <w:t>2</w:t>
            </w:r>
          </w:p>
          <w:p w14:paraId="634EA9FB" w14:textId="7645EBD8" w:rsidR="00DE4075" w:rsidRPr="001F6953" w:rsidRDefault="00DE4075" w:rsidP="00D61F5E">
            <w:pPr>
              <w:rPr>
                <w:sz w:val="22"/>
              </w:rPr>
            </w:pPr>
            <w:r w:rsidRPr="001F6953">
              <w:rPr>
                <w:sz w:val="22"/>
                <w:vertAlign w:val="superscript"/>
              </w:rPr>
              <w:t>1</w:t>
            </w:r>
            <w:r w:rsidRPr="001F6953">
              <w:rPr>
                <w:sz w:val="22"/>
              </w:rPr>
              <w:t>Department of Renewable Resources, University of Alberta, Edmonton, AB</w:t>
            </w:r>
          </w:p>
          <w:p w14:paraId="3B8F5005" w14:textId="76F37E6C" w:rsidR="00DE4075" w:rsidRPr="00EB53D0" w:rsidRDefault="00DE4075" w:rsidP="00773239">
            <w:pPr>
              <w:rPr>
                <w:b/>
                <w:shd w:val="clear" w:color="auto" w:fill="FFFFFF"/>
              </w:rPr>
            </w:pPr>
            <w:r w:rsidRPr="001F6953">
              <w:rPr>
                <w:sz w:val="22"/>
                <w:vertAlign w:val="superscript"/>
              </w:rPr>
              <w:t>2</w:t>
            </w:r>
            <w:r w:rsidRPr="001F6953">
              <w:rPr>
                <w:sz w:val="22"/>
              </w:rPr>
              <w:t>Alberta Agriculture and Forestry, Edmonton, AB</w:t>
            </w:r>
          </w:p>
        </w:tc>
        <w:tc>
          <w:tcPr>
            <w:tcW w:w="4950" w:type="dxa"/>
            <w:gridSpan w:val="2"/>
            <w:tcBorders>
              <w:top w:val="single" w:sz="4" w:space="0" w:color="auto"/>
              <w:left w:val="nil"/>
              <w:bottom w:val="single" w:sz="4" w:space="0" w:color="auto"/>
              <w:right w:val="single" w:sz="4" w:space="0" w:color="auto"/>
            </w:tcBorders>
            <w:shd w:val="clear" w:color="000000" w:fill="FFFFFF"/>
          </w:tcPr>
          <w:p w14:paraId="2EA5443B" w14:textId="77777777" w:rsidR="00DE4075" w:rsidRPr="00D21C7D" w:rsidRDefault="00DE4075" w:rsidP="00C63F76">
            <w:pPr>
              <w:rPr>
                <w:b/>
              </w:rPr>
            </w:pPr>
            <w:r w:rsidRPr="00D21C7D">
              <w:rPr>
                <w:b/>
              </w:rPr>
              <w:lastRenderedPageBreak/>
              <w:t xml:space="preserve">Unmanned Aerial Vehicles (UAVs) Based High Resolution Data Acquisition for Gravel Pit Assessment and Reclamation Planning </w:t>
            </w:r>
          </w:p>
          <w:p w14:paraId="15374E1F" w14:textId="77777777" w:rsidR="00DE4075" w:rsidRPr="001F6953" w:rsidRDefault="00DE4075" w:rsidP="00C63F76">
            <w:pPr>
              <w:rPr>
                <w:i/>
                <w:sz w:val="22"/>
              </w:rPr>
            </w:pPr>
            <w:r w:rsidRPr="001F6953">
              <w:rPr>
                <w:i/>
                <w:sz w:val="22"/>
              </w:rPr>
              <w:lastRenderedPageBreak/>
              <w:t>Yohannes Getachew</w:t>
            </w:r>
            <w:r w:rsidRPr="001F6953">
              <w:rPr>
                <w:i/>
                <w:sz w:val="22"/>
                <w:vertAlign w:val="superscript"/>
              </w:rPr>
              <w:t>1</w:t>
            </w:r>
            <w:r w:rsidRPr="001F6953">
              <w:rPr>
                <w:i/>
                <w:sz w:val="22"/>
              </w:rPr>
              <w:t xml:space="preserve"> and Deo A. Heeraman</w:t>
            </w:r>
            <w:r w:rsidRPr="001F6953">
              <w:rPr>
                <w:i/>
                <w:sz w:val="22"/>
                <w:vertAlign w:val="superscript"/>
              </w:rPr>
              <w:t>1</w:t>
            </w:r>
          </w:p>
          <w:p w14:paraId="03FD91D5" w14:textId="05BCC811" w:rsidR="00DE4075" w:rsidRPr="00967B74" w:rsidRDefault="00DE4075" w:rsidP="00967B74">
            <w:pPr>
              <w:rPr>
                <w:shd w:val="clear" w:color="auto" w:fill="FFFFFF"/>
              </w:rPr>
            </w:pPr>
            <w:r w:rsidRPr="001F6953">
              <w:rPr>
                <w:sz w:val="22"/>
                <w:vertAlign w:val="superscript"/>
              </w:rPr>
              <w:t>1</w:t>
            </w:r>
            <w:r w:rsidRPr="001F6953">
              <w:rPr>
                <w:sz w:val="22"/>
              </w:rPr>
              <w:t>Wood, Calgary, AB</w:t>
            </w:r>
          </w:p>
        </w:tc>
      </w:tr>
      <w:tr w:rsidR="00DE4075" w:rsidRPr="00744E2E" w14:paraId="437BB1E5" w14:textId="77777777" w:rsidTr="00614E00">
        <w:trPr>
          <w:trHeight w:val="720"/>
        </w:trPr>
        <w:tc>
          <w:tcPr>
            <w:tcW w:w="1105" w:type="dxa"/>
            <w:tcBorders>
              <w:top w:val="nil"/>
              <w:left w:val="single" w:sz="4" w:space="0" w:color="auto"/>
              <w:bottom w:val="single" w:sz="4" w:space="0" w:color="000000"/>
              <w:right w:val="single" w:sz="4" w:space="0" w:color="auto"/>
            </w:tcBorders>
            <w:shd w:val="clear" w:color="auto" w:fill="auto"/>
            <w:noWrap/>
            <w:hideMark/>
          </w:tcPr>
          <w:p w14:paraId="470C31B8" w14:textId="30F4107C" w:rsidR="00DE4075" w:rsidRPr="00EB0479" w:rsidRDefault="00DE4075" w:rsidP="00FC6583">
            <w:r>
              <w:lastRenderedPageBreak/>
              <w:t>3:50 – 4:10</w:t>
            </w:r>
          </w:p>
        </w:tc>
        <w:tc>
          <w:tcPr>
            <w:tcW w:w="4320" w:type="dxa"/>
            <w:tcBorders>
              <w:top w:val="single" w:sz="4" w:space="0" w:color="auto"/>
              <w:left w:val="nil"/>
              <w:bottom w:val="nil"/>
              <w:right w:val="single" w:sz="4" w:space="0" w:color="auto"/>
            </w:tcBorders>
            <w:shd w:val="clear" w:color="000000" w:fill="FFFFFF"/>
          </w:tcPr>
          <w:p w14:paraId="56A33233" w14:textId="77777777" w:rsidR="00DE4075" w:rsidRPr="00D21C7D" w:rsidRDefault="00DE4075" w:rsidP="00D61F5E">
            <w:pPr>
              <w:rPr>
                <w:b/>
              </w:rPr>
            </w:pPr>
            <w:r w:rsidRPr="00D21C7D">
              <w:rPr>
                <w:b/>
              </w:rPr>
              <w:t>A detailed inventory for estimating nitrous oxide and methane emissions from agriculture with application to Alberta province</w:t>
            </w:r>
          </w:p>
          <w:p w14:paraId="4DC9A4FE" w14:textId="77777777" w:rsidR="00DE4075" w:rsidRPr="001F6953" w:rsidRDefault="00DE4075" w:rsidP="00D61F5E">
            <w:pPr>
              <w:rPr>
                <w:i/>
                <w:sz w:val="22"/>
              </w:rPr>
            </w:pPr>
            <w:r w:rsidRPr="001F6953">
              <w:rPr>
                <w:i/>
                <w:sz w:val="22"/>
              </w:rPr>
              <w:t>Junye Wang</w:t>
            </w:r>
            <w:r w:rsidRPr="001F6953">
              <w:rPr>
                <w:i/>
                <w:sz w:val="22"/>
                <w:vertAlign w:val="superscript"/>
              </w:rPr>
              <w:t>1</w:t>
            </w:r>
            <w:r w:rsidRPr="001F6953">
              <w:rPr>
                <w:i/>
                <w:sz w:val="22"/>
              </w:rPr>
              <w:t xml:space="preserve"> and Dimitre D. Dimitrov</w:t>
            </w:r>
            <w:r w:rsidRPr="001F6953">
              <w:rPr>
                <w:i/>
                <w:sz w:val="22"/>
                <w:vertAlign w:val="superscript"/>
              </w:rPr>
              <w:t>1</w:t>
            </w:r>
          </w:p>
          <w:p w14:paraId="39DC2980" w14:textId="1FEB698E" w:rsidR="00DE4075" w:rsidRPr="00EB53D0" w:rsidRDefault="00DE4075" w:rsidP="00D21C7D">
            <w:r w:rsidRPr="001F6953">
              <w:rPr>
                <w:sz w:val="22"/>
                <w:vertAlign w:val="superscript"/>
              </w:rPr>
              <w:t>1</w:t>
            </w:r>
            <w:r w:rsidRPr="001F6953">
              <w:rPr>
                <w:sz w:val="22"/>
              </w:rPr>
              <w:t>Faculty of Science and Technology, Athabasca University, Edmonton, AB</w:t>
            </w:r>
          </w:p>
        </w:tc>
        <w:tc>
          <w:tcPr>
            <w:tcW w:w="4950" w:type="dxa"/>
            <w:gridSpan w:val="2"/>
            <w:tcBorders>
              <w:top w:val="single" w:sz="4" w:space="0" w:color="auto"/>
              <w:left w:val="nil"/>
              <w:right w:val="single" w:sz="4" w:space="0" w:color="auto"/>
            </w:tcBorders>
            <w:shd w:val="clear" w:color="000000" w:fill="FFFFFF"/>
          </w:tcPr>
          <w:p w14:paraId="4E30DC2E" w14:textId="62D7C8B4" w:rsidR="00DE4075" w:rsidRPr="00967B74" w:rsidRDefault="00DE4075" w:rsidP="00773239"/>
        </w:tc>
      </w:tr>
      <w:tr w:rsidR="00DE4075" w:rsidRPr="00744E2E" w14:paraId="41354B0A" w14:textId="77777777" w:rsidTr="00614E00">
        <w:trPr>
          <w:trHeight w:val="432"/>
        </w:trPr>
        <w:tc>
          <w:tcPr>
            <w:tcW w:w="1105" w:type="dxa"/>
            <w:tcBorders>
              <w:top w:val="nil"/>
              <w:left w:val="single" w:sz="4" w:space="0" w:color="auto"/>
              <w:bottom w:val="single" w:sz="4" w:space="0" w:color="000000"/>
              <w:right w:val="single" w:sz="4" w:space="0" w:color="auto"/>
            </w:tcBorders>
            <w:shd w:val="clear" w:color="auto" w:fill="auto"/>
            <w:noWrap/>
            <w:hideMark/>
          </w:tcPr>
          <w:p w14:paraId="66CC5A44" w14:textId="376C74A1" w:rsidR="00DE4075" w:rsidRPr="00EB0479" w:rsidRDefault="00DE4075" w:rsidP="00E909F5">
            <w:r>
              <w:t>4:10 – 5:30</w:t>
            </w:r>
          </w:p>
        </w:tc>
        <w:tc>
          <w:tcPr>
            <w:tcW w:w="9270" w:type="dxa"/>
            <w:gridSpan w:val="3"/>
            <w:tcBorders>
              <w:top w:val="single" w:sz="4" w:space="0" w:color="auto"/>
              <w:left w:val="nil"/>
              <w:bottom w:val="single" w:sz="4" w:space="0" w:color="auto"/>
              <w:right w:val="single" w:sz="4" w:space="0" w:color="auto"/>
            </w:tcBorders>
            <w:shd w:val="clear" w:color="000000" w:fill="FFFFFF"/>
          </w:tcPr>
          <w:p w14:paraId="1C92A79F" w14:textId="05E4081E" w:rsidR="00DE4075" w:rsidRPr="00F43749" w:rsidRDefault="00DE4075" w:rsidP="00F43749">
            <w:pPr>
              <w:jc w:val="center"/>
              <w:rPr>
                <w:b/>
                <w:i/>
              </w:rPr>
            </w:pPr>
            <w:r w:rsidRPr="00F43749">
              <w:rPr>
                <w:b/>
                <w:i/>
              </w:rPr>
              <w:t>Poster Session</w:t>
            </w:r>
          </w:p>
        </w:tc>
      </w:tr>
    </w:tbl>
    <w:p w14:paraId="6B65A82E" w14:textId="1CBF3AEC" w:rsidR="00B42ECA" w:rsidRPr="00EB0479" w:rsidRDefault="00B42ECA" w:rsidP="00AC024B">
      <w:pPr>
        <w:jc w:val="center"/>
        <w:rPr>
          <w:rFonts w:cs="Arial"/>
          <w:b/>
          <w:sz w:val="32"/>
          <w:szCs w:val="36"/>
        </w:rPr>
      </w:pPr>
      <w:r w:rsidRPr="00EB0479">
        <w:rPr>
          <w:rFonts w:cs="Arial"/>
          <w:b/>
          <w:sz w:val="32"/>
          <w:szCs w:val="36"/>
        </w:rPr>
        <w:br w:type="page"/>
      </w:r>
      <w:r w:rsidR="006076DE">
        <w:rPr>
          <w:rFonts w:cs="Arial"/>
          <w:b/>
          <w:sz w:val="32"/>
          <w:szCs w:val="36"/>
        </w:rPr>
        <w:lastRenderedPageBreak/>
        <w:t>Wednesday</w:t>
      </w:r>
      <w:r w:rsidR="00413B89" w:rsidRPr="00EB0479">
        <w:rPr>
          <w:rFonts w:cs="Arial"/>
          <w:b/>
          <w:sz w:val="32"/>
          <w:szCs w:val="36"/>
        </w:rPr>
        <w:t xml:space="preserve">, February </w:t>
      </w:r>
      <w:r w:rsidR="00A553C6">
        <w:rPr>
          <w:rFonts w:cs="Arial"/>
          <w:b/>
          <w:sz w:val="32"/>
          <w:szCs w:val="36"/>
        </w:rPr>
        <w:t>21</w:t>
      </w:r>
      <w:r w:rsidRPr="00EB0479">
        <w:rPr>
          <w:rFonts w:cs="Arial"/>
          <w:b/>
          <w:sz w:val="32"/>
          <w:szCs w:val="36"/>
        </w:rPr>
        <w:t xml:space="preserve"> – Afternoon</w:t>
      </w:r>
    </w:p>
    <w:p w14:paraId="0A646C85" w14:textId="372BB0DE" w:rsidR="00B42ECA" w:rsidRPr="00C3081A" w:rsidRDefault="00B42ECA" w:rsidP="00C3081A">
      <w:pPr>
        <w:jc w:val="center"/>
        <w:rPr>
          <w:rFonts w:cs="Arial"/>
          <w:b/>
          <w:sz w:val="32"/>
          <w:szCs w:val="36"/>
        </w:rPr>
      </w:pPr>
      <w:r w:rsidRPr="00EB0479">
        <w:rPr>
          <w:rFonts w:cs="Arial"/>
          <w:b/>
          <w:sz w:val="32"/>
          <w:szCs w:val="36"/>
        </w:rPr>
        <w:t>Poster Session</w:t>
      </w:r>
      <w:r w:rsidR="00A4690F" w:rsidRPr="00EB0479">
        <w:rPr>
          <w:rFonts w:cs="Arial"/>
          <w:b/>
          <w:sz w:val="32"/>
          <w:szCs w:val="36"/>
        </w:rPr>
        <w:t xml:space="preserve"> </w:t>
      </w:r>
      <w:r w:rsidR="00FC6583">
        <w:rPr>
          <w:rFonts w:cs="Arial"/>
          <w:b/>
          <w:sz w:val="32"/>
          <w:szCs w:val="36"/>
        </w:rPr>
        <w:t>4:10</w:t>
      </w:r>
      <w:r w:rsidR="00A4690F" w:rsidRPr="00EB0479">
        <w:rPr>
          <w:rFonts w:cs="Arial"/>
          <w:b/>
          <w:sz w:val="32"/>
          <w:szCs w:val="36"/>
        </w:rPr>
        <w:t xml:space="preserve"> </w:t>
      </w:r>
      <w:r w:rsidR="00C3081A">
        <w:rPr>
          <w:rFonts w:cs="Arial"/>
          <w:b/>
          <w:sz w:val="32"/>
          <w:szCs w:val="36"/>
        </w:rPr>
        <w:t>–</w:t>
      </w:r>
      <w:r w:rsidR="00A4690F" w:rsidRPr="00EB0479">
        <w:rPr>
          <w:rFonts w:cs="Arial"/>
          <w:b/>
          <w:sz w:val="32"/>
          <w:szCs w:val="36"/>
        </w:rPr>
        <w:t xml:space="preserve"> </w:t>
      </w:r>
      <w:r w:rsidR="00FC6583">
        <w:rPr>
          <w:rFonts w:cs="Arial"/>
          <w:b/>
          <w:sz w:val="32"/>
          <w:szCs w:val="36"/>
        </w:rPr>
        <w:t>5</w:t>
      </w:r>
      <w:r w:rsidR="0024435F" w:rsidRPr="00EB0479">
        <w:rPr>
          <w:rFonts w:cs="Arial"/>
          <w:b/>
          <w:sz w:val="32"/>
          <w:szCs w:val="36"/>
        </w:rPr>
        <w:t>:</w:t>
      </w:r>
      <w:r w:rsidR="00E909F5">
        <w:rPr>
          <w:rFonts w:cs="Arial"/>
          <w:b/>
          <w:sz w:val="32"/>
          <w:szCs w:val="36"/>
        </w:rPr>
        <w:t>3</w:t>
      </w:r>
      <w:r w:rsidR="0024435F" w:rsidRPr="00EB0479">
        <w:rPr>
          <w:rFonts w:cs="Arial"/>
          <w:b/>
          <w:sz w:val="32"/>
          <w:szCs w:val="36"/>
        </w:rPr>
        <w:t xml:space="preserve">0 </w:t>
      </w:r>
      <w:r w:rsidR="00A4690F" w:rsidRPr="00EB0479">
        <w:rPr>
          <w:rFonts w:cs="Arial"/>
          <w:b/>
          <w:sz w:val="32"/>
          <w:szCs w:val="36"/>
        </w:rPr>
        <w:t>PM</w:t>
      </w:r>
      <w:r w:rsidR="00A4690F" w:rsidRPr="00EB0479">
        <w:rPr>
          <w:rFonts w:cs="Arial"/>
          <w:b/>
          <w:sz w:val="32"/>
          <w:szCs w:val="36"/>
        </w:rPr>
        <w:br/>
      </w:r>
    </w:p>
    <w:tbl>
      <w:tblPr>
        <w:tblStyle w:val="TableGrid"/>
        <w:tblW w:w="9738" w:type="dxa"/>
        <w:tblLook w:val="04A0" w:firstRow="1" w:lastRow="0" w:firstColumn="1" w:lastColumn="0" w:noHBand="0" w:noVBand="1"/>
      </w:tblPr>
      <w:tblGrid>
        <w:gridCol w:w="738"/>
        <w:gridCol w:w="9000"/>
      </w:tblGrid>
      <w:tr w:rsidR="00CE0F3C" w:rsidRPr="00CE0F3C" w14:paraId="7FF05F23" w14:textId="77777777" w:rsidTr="00614E00">
        <w:tc>
          <w:tcPr>
            <w:tcW w:w="738" w:type="dxa"/>
          </w:tcPr>
          <w:p w14:paraId="6E7355AC" w14:textId="7E9E7D4A" w:rsidR="00CE0F3C" w:rsidRPr="004559C1" w:rsidRDefault="00CE0F3C" w:rsidP="00755041">
            <w:pPr>
              <w:pStyle w:val="ListParagraph"/>
              <w:numPr>
                <w:ilvl w:val="0"/>
                <w:numId w:val="23"/>
              </w:numPr>
              <w:ind w:left="780" w:hanging="720"/>
              <w:jc w:val="center"/>
              <w:rPr>
                <w:rFonts w:cs="Arial"/>
                <w:szCs w:val="24"/>
              </w:rPr>
            </w:pPr>
          </w:p>
        </w:tc>
        <w:tc>
          <w:tcPr>
            <w:tcW w:w="9000" w:type="dxa"/>
            <w:vAlign w:val="bottom"/>
          </w:tcPr>
          <w:p w14:paraId="448069D7" w14:textId="77777777" w:rsidR="00CE0F3C" w:rsidRPr="004559C1" w:rsidRDefault="00CE0F3C" w:rsidP="00CE0F3C">
            <w:pPr>
              <w:rPr>
                <w:rFonts w:cs="Arial"/>
                <w:b/>
                <w:color w:val="000000"/>
                <w:szCs w:val="24"/>
              </w:rPr>
            </w:pPr>
            <w:r w:rsidRPr="004559C1">
              <w:rPr>
                <w:rFonts w:cs="Arial"/>
                <w:b/>
                <w:color w:val="000000"/>
                <w:szCs w:val="24"/>
              </w:rPr>
              <w:t xml:space="preserve">Reforestation of the boreal forest using hitchhiker seedling stock </w:t>
            </w:r>
          </w:p>
          <w:p w14:paraId="59AA93AE" w14:textId="0D6945A2" w:rsidR="00CE0F3C" w:rsidRPr="004559C1" w:rsidRDefault="00CE0F3C" w:rsidP="00CE0F3C">
            <w:pPr>
              <w:rPr>
                <w:rFonts w:cs="Arial"/>
                <w:szCs w:val="24"/>
              </w:rPr>
            </w:pPr>
            <w:bookmarkStart w:id="2" w:name="RANGE!B11"/>
            <w:r w:rsidRPr="004559C1">
              <w:rPr>
                <w:rFonts w:cs="Arial"/>
                <w:color w:val="000000"/>
                <w:szCs w:val="24"/>
              </w:rPr>
              <w:t>Jessica J. Hudson, Amanda L. Schoonmaker, Brad D. Pinno and M. Derek MacKenzie</w:t>
            </w:r>
            <w:bookmarkEnd w:id="2"/>
          </w:p>
        </w:tc>
      </w:tr>
      <w:tr w:rsidR="00CE0F3C" w:rsidRPr="00CE0F3C" w14:paraId="625E65DD" w14:textId="77777777" w:rsidTr="00614E00">
        <w:tc>
          <w:tcPr>
            <w:tcW w:w="738" w:type="dxa"/>
          </w:tcPr>
          <w:p w14:paraId="437EB541" w14:textId="21397AD8" w:rsidR="00CE0F3C" w:rsidRPr="004559C1" w:rsidRDefault="00CE0F3C" w:rsidP="00755041">
            <w:pPr>
              <w:pStyle w:val="ListParagraph"/>
              <w:numPr>
                <w:ilvl w:val="0"/>
                <w:numId w:val="23"/>
              </w:numPr>
              <w:ind w:left="780" w:hanging="720"/>
              <w:jc w:val="center"/>
              <w:rPr>
                <w:rFonts w:cs="Arial"/>
                <w:szCs w:val="24"/>
              </w:rPr>
            </w:pPr>
          </w:p>
        </w:tc>
        <w:tc>
          <w:tcPr>
            <w:tcW w:w="9000" w:type="dxa"/>
            <w:vAlign w:val="bottom"/>
          </w:tcPr>
          <w:p w14:paraId="02BA6C98" w14:textId="77777777" w:rsidR="00CE0F3C" w:rsidRPr="004559C1" w:rsidRDefault="00CE0F3C" w:rsidP="00CE0F3C">
            <w:pPr>
              <w:rPr>
                <w:rFonts w:cs="Arial"/>
                <w:b/>
                <w:color w:val="000000"/>
                <w:szCs w:val="24"/>
              </w:rPr>
            </w:pPr>
            <w:r w:rsidRPr="004559C1">
              <w:rPr>
                <w:rFonts w:cs="Arial"/>
                <w:b/>
                <w:color w:val="000000"/>
                <w:szCs w:val="24"/>
              </w:rPr>
              <w:t>Natural Salinity Characterization of Soils in Southern Alberta</w:t>
            </w:r>
          </w:p>
          <w:p w14:paraId="6EFC5BE5" w14:textId="44E4C4C8" w:rsidR="00CE0F3C" w:rsidRPr="004559C1" w:rsidRDefault="00CE0F3C" w:rsidP="00CE0F3C">
            <w:pPr>
              <w:rPr>
                <w:rFonts w:cs="Arial"/>
                <w:szCs w:val="24"/>
              </w:rPr>
            </w:pPr>
            <w:r w:rsidRPr="004559C1">
              <w:rPr>
                <w:rFonts w:cs="Arial"/>
                <w:color w:val="000000"/>
                <w:szCs w:val="24"/>
              </w:rPr>
              <w:t>Nelson F. Bernal and Alfredo Carcamo</w:t>
            </w:r>
          </w:p>
        </w:tc>
      </w:tr>
      <w:tr w:rsidR="00CE0F3C" w:rsidRPr="00CE0F3C" w14:paraId="1D55E461" w14:textId="77777777" w:rsidTr="00614E00">
        <w:tc>
          <w:tcPr>
            <w:tcW w:w="738" w:type="dxa"/>
          </w:tcPr>
          <w:p w14:paraId="5A76AAEC" w14:textId="352A66CB" w:rsidR="00CE0F3C" w:rsidRPr="004559C1" w:rsidRDefault="00CE0F3C" w:rsidP="00755041">
            <w:pPr>
              <w:pStyle w:val="ListParagraph"/>
              <w:numPr>
                <w:ilvl w:val="0"/>
                <w:numId w:val="23"/>
              </w:numPr>
              <w:ind w:left="780" w:hanging="720"/>
              <w:jc w:val="center"/>
              <w:rPr>
                <w:rFonts w:cs="Arial"/>
                <w:szCs w:val="24"/>
              </w:rPr>
            </w:pPr>
          </w:p>
        </w:tc>
        <w:tc>
          <w:tcPr>
            <w:tcW w:w="9000" w:type="dxa"/>
            <w:vAlign w:val="bottom"/>
          </w:tcPr>
          <w:p w14:paraId="605E39D2" w14:textId="77777777" w:rsidR="00CE0F3C" w:rsidRPr="004559C1" w:rsidRDefault="00CE0F3C" w:rsidP="00CE0F3C">
            <w:pPr>
              <w:rPr>
                <w:rFonts w:cs="Arial"/>
                <w:b/>
                <w:color w:val="000000"/>
                <w:szCs w:val="24"/>
              </w:rPr>
            </w:pPr>
            <w:r w:rsidRPr="004559C1">
              <w:rPr>
                <w:rFonts w:cs="Arial"/>
                <w:b/>
                <w:color w:val="000000"/>
                <w:szCs w:val="24"/>
              </w:rPr>
              <w:t>Reclamation of a winter road built with wood chips: application of the peat inversion technique in a new context</w:t>
            </w:r>
          </w:p>
          <w:p w14:paraId="1587FF32" w14:textId="6788CBDD" w:rsidR="00CE0F3C" w:rsidRPr="004559C1" w:rsidRDefault="004559C1" w:rsidP="00CE0F3C">
            <w:pPr>
              <w:rPr>
                <w:rFonts w:cs="Arial"/>
                <w:szCs w:val="24"/>
              </w:rPr>
            </w:pPr>
            <w:r>
              <w:rPr>
                <w:rFonts w:cs="Arial"/>
                <w:color w:val="000000"/>
                <w:szCs w:val="24"/>
              </w:rPr>
              <w:t>Melanie Bird, Bin Xu</w:t>
            </w:r>
            <w:r w:rsidR="00CE0F3C" w:rsidRPr="004559C1">
              <w:rPr>
                <w:rFonts w:cs="Arial"/>
                <w:color w:val="000000"/>
                <w:szCs w:val="24"/>
              </w:rPr>
              <w:t xml:space="preserve"> and Kimberley Murray</w:t>
            </w:r>
          </w:p>
        </w:tc>
      </w:tr>
      <w:tr w:rsidR="00CE0F3C" w:rsidRPr="00CE0F3C" w14:paraId="1EC04D64" w14:textId="77777777" w:rsidTr="00614E00">
        <w:tc>
          <w:tcPr>
            <w:tcW w:w="738" w:type="dxa"/>
          </w:tcPr>
          <w:p w14:paraId="03270E18" w14:textId="36B647AC" w:rsidR="00CE0F3C" w:rsidRPr="004559C1" w:rsidRDefault="00CE0F3C" w:rsidP="00755041">
            <w:pPr>
              <w:pStyle w:val="ListParagraph"/>
              <w:numPr>
                <w:ilvl w:val="0"/>
                <w:numId w:val="23"/>
              </w:numPr>
              <w:ind w:left="780" w:hanging="720"/>
              <w:jc w:val="center"/>
              <w:rPr>
                <w:rFonts w:cs="Arial"/>
                <w:szCs w:val="24"/>
              </w:rPr>
            </w:pPr>
          </w:p>
        </w:tc>
        <w:tc>
          <w:tcPr>
            <w:tcW w:w="9000" w:type="dxa"/>
            <w:vAlign w:val="bottom"/>
          </w:tcPr>
          <w:p w14:paraId="78A1C25B" w14:textId="77777777" w:rsidR="00CE0F3C" w:rsidRPr="004559C1" w:rsidRDefault="00CE0F3C" w:rsidP="00CE0F3C">
            <w:pPr>
              <w:rPr>
                <w:rFonts w:cs="Arial"/>
                <w:b/>
                <w:color w:val="000000"/>
                <w:szCs w:val="24"/>
              </w:rPr>
            </w:pPr>
            <w:r w:rsidRPr="004559C1">
              <w:rPr>
                <w:rFonts w:cs="Arial"/>
                <w:b/>
                <w:color w:val="000000"/>
                <w:szCs w:val="24"/>
              </w:rPr>
              <w:t>Developing Novel Materials for Reclamation and Remediation of Land and Water</w:t>
            </w:r>
          </w:p>
          <w:p w14:paraId="0C5472AF" w14:textId="3980E959" w:rsidR="00CE0F3C" w:rsidRPr="004559C1" w:rsidRDefault="00CE0F3C" w:rsidP="00CE0F3C">
            <w:pPr>
              <w:rPr>
                <w:rFonts w:cs="Arial"/>
                <w:szCs w:val="24"/>
              </w:rPr>
            </w:pPr>
            <w:r w:rsidRPr="004559C1">
              <w:rPr>
                <w:rFonts w:cs="Arial"/>
                <w:color w:val="000000"/>
                <w:szCs w:val="24"/>
              </w:rPr>
              <w:t>Jin-Hyeob Kwa</w:t>
            </w:r>
            <w:r w:rsidR="004559C1">
              <w:rPr>
                <w:rFonts w:cs="Arial"/>
                <w:color w:val="000000"/>
                <w:szCs w:val="24"/>
              </w:rPr>
              <w:t>k, Scott X. Chang, M Anne Naeth and</w:t>
            </w:r>
            <w:r w:rsidRPr="004559C1">
              <w:rPr>
                <w:rFonts w:cs="Arial"/>
                <w:color w:val="000000"/>
                <w:szCs w:val="24"/>
              </w:rPr>
              <w:t xml:space="preserve"> Mohamed Gamal El-Din</w:t>
            </w:r>
          </w:p>
        </w:tc>
      </w:tr>
      <w:tr w:rsidR="00CE0F3C" w:rsidRPr="00CE0F3C" w14:paraId="16DC37EB" w14:textId="77777777" w:rsidTr="00614E00">
        <w:tc>
          <w:tcPr>
            <w:tcW w:w="738" w:type="dxa"/>
          </w:tcPr>
          <w:p w14:paraId="5265A712" w14:textId="77777777" w:rsidR="00CE0F3C" w:rsidRPr="004559C1" w:rsidRDefault="00CE0F3C" w:rsidP="00755041">
            <w:pPr>
              <w:pStyle w:val="ListParagraph"/>
              <w:numPr>
                <w:ilvl w:val="0"/>
                <w:numId w:val="23"/>
              </w:numPr>
              <w:ind w:left="780" w:hanging="720"/>
              <w:jc w:val="center"/>
              <w:rPr>
                <w:rFonts w:cs="Arial"/>
                <w:szCs w:val="24"/>
              </w:rPr>
            </w:pPr>
          </w:p>
        </w:tc>
        <w:tc>
          <w:tcPr>
            <w:tcW w:w="9000" w:type="dxa"/>
          </w:tcPr>
          <w:p w14:paraId="47F81800" w14:textId="77777777" w:rsidR="00CE0F3C" w:rsidRPr="004559C1" w:rsidRDefault="00CE0F3C" w:rsidP="00CE0F3C">
            <w:pPr>
              <w:rPr>
                <w:rFonts w:cs="Arial"/>
                <w:b/>
                <w:szCs w:val="24"/>
              </w:rPr>
            </w:pPr>
            <w:r w:rsidRPr="004559C1">
              <w:rPr>
                <w:rFonts w:cs="Arial"/>
                <w:b/>
                <w:szCs w:val="24"/>
              </w:rPr>
              <w:t>Effect of pine sawdust biochar on greenhouse gas emission from forest and grassland soils under laboratory condition</w:t>
            </w:r>
          </w:p>
          <w:p w14:paraId="20C73F83" w14:textId="673C5FBF" w:rsidR="00CE0F3C" w:rsidRPr="004559C1" w:rsidRDefault="00CE0F3C" w:rsidP="00CE0F3C">
            <w:pPr>
              <w:rPr>
                <w:rFonts w:cs="Arial"/>
                <w:szCs w:val="24"/>
              </w:rPr>
            </w:pPr>
            <w:r w:rsidRPr="004559C1">
              <w:rPr>
                <w:rFonts w:cs="Arial"/>
                <w:szCs w:val="24"/>
              </w:rPr>
              <w:t>Pr</w:t>
            </w:r>
            <w:r w:rsidR="00851757" w:rsidRPr="004559C1">
              <w:rPr>
                <w:rFonts w:cs="Arial"/>
                <w:szCs w:val="24"/>
              </w:rPr>
              <w:t xml:space="preserve">em Pokharel, Jin-Hyeob Kwak, </w:t>
            </w:r>
            <w:r w:rsidRPr="004559C1">
              <w:rPr>
                <w:rFonts w:cs="Arial"/>
                <w:szCs w:val="24"/>
              </w:rPr>
              <w:t>Scott X. Chang</w:t>
            </w:r>
            <w:r w:rsidR="00851757" w:rsidRPr="004559C1">
              <w:rPr>
                <w:rFonts w:cs="Arial"/>
                <w:szCs w:val="24"/>
              </w:rPr>
              <w:t xml:space="preserve"> and Yong Sik OK</w:t>
            </w:r>
          </w:p>
        </w:tc>
      </w:tr>
      <w:tr w:rsidR="00CE0F3C" w:rsidRPr="00CE0F3C" w14:paraId="4FB1FB87" w14:textId="77777777" w:rsidTr="00614E00">
        <w:tc>
          <w:tcPr>
            <w:tcW w:w="738" w:type="dxa"/>
          </w:tcPr>
          <w:p w14:paraId="1959F61C" w14:textId="77777777" w:rsidR="00CE0F3C" w:rsidRPr="004559C1" w:rsidRDefault="00CE0F3C" w:rsidP="00755041">
            <w:pPr>
              <w:pStyle w:val="ListParagraph"/>
              <w:numPr>
                <w:ilvl w:val="0"/>
                <w:numId w:val="23"/>
              </w:numPr>
              <w:ind w:left="780" w:hanging="720"/>
              <w:jc w:val="center"/>
              <w:rPr>
                <w:rFonts w:cs="Arial"/>
                <w:szCs w:val="24"/>
              </w:rPr>
            </w:pPr>
          </w:p>
        </w:tc>
        <w:tc>
          <w:tcPr>
            <w:tcW w:w="9000" w:type="dxa"/>
          </w:tcPr>
          <w:p w14:paraId="34034B36" w14:textId="77777777" w:rsidR="00CE0F3C" w:rsidRPr="004559C1" w:rsidRDefault="00CE0F3C" w:rsidP="00CE0F3C">
            <w:pPr>
              <w:rPr>
                <w:rFonts w:cs="Arial"/>
                <w:b/>
                <w:szCs w:val="24"/>
              </w:rPr>
            </w:pPr>
            <w:r w:rsidRPr="004559C1">
              <w:rPr>
                <w:rFonts w:cs="Arial"/>
                <w:b/>
                <w:szCs w:val="24"/>
              </w:rPr>
              <w:t>Conservation Farming across the Soil Zones in Alberta</w:t>
            </w:r>
          </w:p>
          <w:p w14:paraId="2B434B71" w14:textId="4EE2E175" w:rsidR="00CE0F3C" w:rsidRPr="004559C1" w:rsidRDefault="00CE0F3C" w:rsidP="00CE0F3C">
            <w:pPr>
              <w:rPr>
                <w:rFonts w:cs="Arial"/>
                <w:szCs w:val="24"/>
              </w:rPr>
            </w:pPr>
            <w:r w:rsidRPr="004559C1">
              <w:rPr>
                <w:rFonts w:cs="Arial"/>
                <w:szCs w:val="24"/>
              </w:rPr>
              <w:t>Wallace Sawchuk, Deb Werk, Janna Casson and Rob Dunn</w:t>
            </w:r>
          </w:p>
        </w:tc>
      </w:tr>
      <w:tr w:rsidR="00BF2686" w:rsidRPr="00CE0F3C" w14:paraId="0B8DD19A" w14:textId="77777777" w:rsidTr="00614E00">
        <w:tc>
          <w:tcPr>
            <w:tcW w:w="738" w:type="dxa"/>
          </w:tcPr>
          <w:p w14:paraId="7A0B3CD6" w14:textId="77777777" w:rsidR="00BF2686" w:rsidRPr="004559C1" w:rsidRDefault="00BF2686" w:rsidP="00755041">
            <w:pPr>
              <w:pStyle w:val="ListParagraph"/>
              <w:numPr>
                <w:ilvl w:val="0"/>
                <w:numId w:val="23"/>
              </w:numPr>
              <w:ind w:left="780" w:hanging="720"/>
              <w:jc w:val="center"/>
              <w:rPr>
                <w:rFonts w:cs="Arial"/>
                <w:szCs w:val="24"/>
              </w:rPr>
            </w:pPr>
          </w:p>
        </w:tc>
        <w:tc>
          <w:tcPr>
            <w:tcW w:w="9000" w:type="dxa"/>
          </w:tcPr>
          <w:p w14:paraId="00A34B94" w14:textId="77777777" w:rsidR="00BF2686" w:rsidRPr="004559C1" w:rsidRDefault="00BF2686" w:rsidP="00F00011">
            <w:pPr>
              <w:rPr>
                <w:rFonts w:cs="Arial"/>
                <w:b/>
                <w:szCs w:val="24"/>
              </w:rPr>
            </w:pPr>
            <w:r w:rsidRPr="004559C1">
              <w:rPr>
                <w:rFonts w:cs="Arial"/>
                <w:b/>
                <w:szCs w:val="24"/>
              </w:rPr>
              <w:t>N</w:t>
            </w:r>
            <w:r w:rsidRPr="004559C1">
              <w:rPr>
                <w:rFonts w:cs="Arial"/>
                <w:b/>
                <w:szCs w:val="24"/>
                <w:vertAlign w:val="subscript"/>
              </w:rPr>
              <w:t>2</w:t>
            </w:r>
            <w:r w:rsidRPr="004559C1">
              <w:rPr>
                <w:rFonts w:cs="Arial"/>
                <w:b/>
                <w:szCs w:val="24"/>
              </w:rPr>
              <w:t>O Emissions and Barley Productivity as affected by Land Application of Biosolids</w:t>
            </w:r>
          </w:p>
          <w:p w14:paraId="13971E39" w14:textId="75228E24" w:rsidR="00BF2686" w:rsidRPr="004559C1" w:rsidRDefault="00BF2686" w:rsidP="00F00011">
            <w:pPr>
              <w:rPr>
                <w:rFonts w:cs="Arial"/>
                <w:szCs w:val="24"/>
              </w:rPr>
            </w:pPr>
            <w:r w:rsidRPr="004559C1">
              <w:rPr>
                <w:rFonts w:cs="Arial"/>
                <w:szCs w:val="24"/>
              </w:rPr>
              <w:t xml:space="preserve">Carmen Cecilia Roman Perez, Guillermo Hernandez Ramirez, Jichen Li, </w:t>
            </w:r>
          </w:p>
          <w:p w14:paraId="1C29D2EF" w14:textId="7214752E" w:rsidR="00BF2686" w:rsidRPr="004559C1" w:rsidRDefault="00BF2686" w:rsidP="00CE0F3C">
            <w:pPr>
              <w:rPr>
                <w:rFonts w:cs="Arial"/>
                <w:szCs w:val="24"/>
              </w:rPr>
            </w:pPr>
            <w:r w:rsidRPr="004559C1">
              <w:rPr>
                <w:rFonts w:cs="Arial"/>
                <w:szCs w:val="24"/>
              </w:rPr>
              <w:t>Germar Lohstraeter</w:t>
            </w:r>
            <w:r w:rsidR="004559C1">
              <w:rPr>
                <w:rFonts w:cs="Arial"/>
                <w:szCs w:val="24"/>
              </w:rPr>
              <w:t xml:space="preserve"> and Len Kryzanowski</w:t>
            </w:r>
          </w:p>
        </w:tc>
      </w:tr>
      <w:tr w:rsidR="00BF2686" w:rsidRPr="00CE0F3C" w14:paraId="355D37BA" w14:textId="77777777" w:rsidTr="00614E00">
        <w:tc>
          <w:tcPr>
            <w:tcW w:w="738" w:type="dxa"/>
          </w:tcPr>
          <w:p w14:paraId="5093177F" w14:textId="77777777" w:rsidR="00BF2686" w:rsidRPr="004559C1" w:rsidRDefault="00BF2686" w:rsidP="00755041">
            <w:pPr>
              <w:pStyle w:val="ListParagraph"/>
              <w:numPr>
                <w:ilvl w:val="0"/>
                <w:numId w:val="23"/>
              </w:numPr>
              <w:ind w:left="780" w:hanging="720"/>
              <w:jc w:val="center"/>
              <w:rPr>
                <w:rFonts w:cs="Arial"/>
                <w:szCs w:val="24"/>
              </w:rPr>
            </w:pPr>
          </w:p>
        </w:tc>
        <w:tc>
          <w:tcPr>
            <w:tcW w:w="9000" w:type="dxa"/>
          </w:tcPr>
          <w:p w14:paraId="542FA7E5" w14:textId="77777777" w:rsidR="00BF2686" w:rsidRPr="004559C1" w:rsidRDefault="00BF2686" w:rsidP="00F00011">
            <w:pPr>
              <w:rPr>
                <w:rFonts w:cs="Arial"/>
                <w:b/>
                <w:szCs w:val="24"/>
              </w:rPr>
            </w:pPr>
            <w:r w:rsidRPr="004559C1">
              <w:rPr>
                <w:rFonts w:cs="Arial"/>
                <w:b/>
                <w:szCs w:val="24"/>
              </w:rPr>
              <w:t>Could dung pats treated with and without ivermectin alter insect activities and impact soil available nitrogen on native pastures?</w:t>
            </w:r>
          </w:p>
          <w:p w14:paraId="35F93B1A" w14:textId="6A92DF44" w:rsidR="00BF2686" w:rsidRPr="004559C1" w:rsidRDefault="00BF2686" w:rsidP="00BF2686">
            <w:pPr>
              <w:rPr>
                <w:rFonts w:cs="Arial"/>
                <w:szCs w:val="24"/>
              </w:rPr>
            </w:pPr>
            <w:r w:rsidRPr="004559C1">
              <w:rPr>
                <w:rFonts w:cs="Arial"/>
                <w:szCs w:val="24"/>
              </w:rPr>
              <w:t>Courtney Soden, Xiying Hao, Ben W. Thomas, Jessica Stoeckli, Kevin Floate and Newton Lupwayi</w:t>
            </w:r>
          </w:p>
        </w:tc>
      </w:tr>
      <w:tr w:rsidR="00BF2686" w:rsidRPr="00CE0F3C" w14:paraId="43149CB5" w14:textId="77777777" w:rsidTr="00614E00">
        <w:tc>
          <w:tcPr>
            <w:tcW w:w="738" w:type="dxa"/>
          </w:tcPr>
          <w:p w14:paraId="539058CC" w14:textId="77777777" w:rsidR="00BF2686" w:rsidRPr="004559C1" w:rsidRDefault="00BF2686" w:rsidP="00755041">
            <w:pPr>
              <w:pStyle w:val="ListParagraph"/>
              <w:numPr>
                <w:ilvl w:val="0"/>
                <w:numId w:val="23"/>
              </w:numPr>
              <w:ind w:left="780" w:hanging="720"/>
              <w:jc w:val="center"/>
              <w:rPr>
                <w:rFonts w:cs="Arial"/>
                <w:szCs w:val="24"/>
              </w:rPr>
            </w:pPr>
          </w:p>
        </w:tc>
        <w:tc>
          <w:tcPr>
            <w:tcW w:w="9000" w:type="dxa"/>
          </w:tcPr>
          <w:p w14:paraId="08CC92DD" w14:textId="77777777" w:rsidR="00BF2686" w:rsidRPr="004559C1" w:rsidRDefault="00BF2686" w:rsidP="00F00011">
            <w:pPr>
              <w:rPr>
                <w:rFonts w:cs="Arial"/>
                <w:b/>
                <w:szCs w:val="24"/>
              </w:rPr>
            </w:pPr>
            <w:r w:rsidRPr="004559C1">
              <w:rPr>
                <w:rFonts w:cs="Arial"/>
                <w:b/>
                <w:szCs w:val="24"/>
              </w:rPr>
              <w:t>Yield Response to Available Soil Nitrogen in Wheat in Western Canada</w:t>
            </w:r>
          </w:p>
          <w:p w14:paraId="63AB70D6" w14:textId="5B38A63F" w:rsidR="00BF2686" w:rsidRPr="004559C1" w:rsidRDefault="00BF2686" w:rsidP="00F00011">
            <w:pPr>
              <w:rPr>
                <w:rFonts w:cs="Arial"/>
                <w:szCs w:val="24"/>
              </w:rPr>
            </w:pPr>
            <w:r w:rsidRPr="004559C1">
              <w:rPr>
                <w:rFonts w:cs="Arial"/>
                <w:szCs w:val="24"/>
              </w:rPr>
              <w:t>Musfira Jamil, Allen Good and Guillermo Hernandez Ramirez</w:t>
            </w:r>
          </w:p>
        </w:tc>
      </w:tr>
      <w:tr w:rsidR="00BF2686" w:rsidRPr="00CE0F3C" w14:paraId="5196BF8F" w14:textId="77777777" w:rsidTr="00614E00">
        <w:tc>
          <w:tcPr>
            <w:tcW w:w="738" w:type="dxa"/>
          </w:tcPr>
          <w:p w14:paraId="440F0D7A" w14:textId="77777777" w:rsidR="00BF2686" w:rsidRPr="004559C1" w:rsidRDefault="00BF2686" w:rsidP="00755041">
            <w:pPr>
              <w:pStyle w:val="ListParagraph"/>
              <w:numPr>
                <w:ilvl w:val="0"/>
                <w:numId w:val="23"/>
              </w:numPr>
              <w:ind w:left="780" w:hanging="720"/>
              <w:jc w:val="center"/>
              <w:rPr>
                <w:rFonts w:cs="Arial"/>
                <w:szCs w:val="24"/>
              </w:rPr>
            </w:pPr>
          </w:p>
        </w:tc>
        <w:tc>
          <w:tcPr>
            <w:tcW w:w="9000" w:type="dxa"/>
          </w:tcPr>
          <w:p w14:paraId="1F3FC10B" w14:textId="77777777" w:rsidR="00BF2686" w:rsidRPr="004559C1" w:rsidRDefault="00BF2686" w:rsidP="00F00011">
            <w:pPr>
              <w:rPr>
                <w:rFonts w:cs="Arial"/>
                <w:b/>
                <w:szCs w:val="24"/>
              </w:rPr>
            </w:pPr>
            <w:r w:rsidRPr="004559C1">
              <w:rPr>
                <w:rFonts w:cs="Arial"/>
                <w:b/>
                <w:szCs w:val="24"/>
              </w:rPr>
              <w:t xml:space="preserve">Area-Based Nitrous Oxide Emissions from Wheat Fields under Contrasting Fertilizer Types applied in the Fall or Spring </w:t>
            </w:r>
          </w:p>
          <w:p w14:paraId="6BDD92A4" w14:textId="33EA9412" w:rsidR="00BF2686" w:rsidRPr="004559C1" w:rsidRDefault="00BF2686" w:rsidP="00F00011">
            <w:pPr>
              <w:rPr>
                <w:rFonts w:cs="Arial"/>
                <w:szCs w:val="24"/>
              </w:rPr>
            </w:pPr>
            <w:r w:rsidRPr="004559C1">
              <w:rPr>
                <w:rFonts w:cs="Arial"/>
                <w:szCs w:val="24"/>
              </w:rPr>
              <w:t xml:space="preserve">E.M. Shakila K. Thilakarathna, Guillermo Hernandez Ramirez, Dick </w:t>
            </w:r>
            <w:r w:rsidR="00A82AB7">
              <w:rPr>
                <w:rFonts w:cs="Arial"/>
                <w:szCs w:val="24"/>
              </w:rPr>
              <w:t>P</w:t>
            </w:r>
            <w:r w:rsidRPr="004559C1">
              <w:rPr>
                <w:rFonts w:cs="Arial"/>
                <w:szCs w:val="24"/>
              </w:rPr>
              <w:t xml:space="preserve">uurveen,  </w:t>
            </w:r>
          </w:p>
          <w:p w14:paraId="1084CC1A" w14:textId="4629A894" w:rsidR="00BF2686" w:rsidRPr="004559C1" w:rsidRDefault="00BF2686" w:rsidP="004559C1">
            <w:pPr>
              <w:rPr>
                <w:rFonts w:cs="Arial"/>
                <w:szCs w:val="24"/>
              </w:rPr>
            </w:pPr>
            <w:r w:rsidRPr="004559C1">
              <w:rPr>
                <w:rFonts w:cs="Arial"/>
                <w:szCs w:val="24"/>
              </w:rPr>
              <w:t>Len Kryzanowski, Germar Lohstraeter</w:t>
            </w:r>
            <w:r w:rsidR="004559C1">
              <w:rPr>
                <w:rFonts w:cs="Arial"/>
                <w:szCs w:val="24"/>
              </w:rPr>
              <w:t xml:space="preserve"> and</w:t>
            </w:r>
            <w:r w:rsidRPr="004559C1">
              <w:rPr>
                <w:rFonts w:cs="Arial"/>
                <w:szCs w:val="24"/>
              </w:rPr>
              <w:t xml:space="preserve"> Leigh-Anne Powers</w:t>
            </w:r>
          </w:p>
        </w:tc>
      </w:tr>
      <w:tr w:rsidR="00BF2686" w:rsidRPr="00CE0F3C" w14:paraId="3FCDC260" w14:textId="77777777" w:rsidTr="00614E00">
        <w:tc>
          <w:tcPr>
            <w:tcW w:w="738" w:type="dxa"/>
          </w:tcPr>
          <w:p w14:paraId="640D2423" w14:textId="77777777" w:rsidR="00BF2686" w:rsidRPr="004559C1" w:rsidRDefault="00BF2686" w:rsidP="00755041">
            <w:pPr>
              <w:pStyle w:val="ListParagraph"/>
              <w:numPr>
                <w:ilvl w:val="0"/>
                <w:numId w:val="23"/>
              </w:numPr>
              <w:ind w:left="780" w:hanging="720"/>
              <w:jc w:val="center"/>
              <w:rPr>
                <w:rFonts w:cs="Arial"/>
                <w:szCs w:val="24"/>
              </w:rPr>
            </w:pPr>
          </w:p>
        </w:tc>
        <w:tc>
          <w:tcPr>
            <w:tcW w:w="9000" w:type="dxa"/>
          </w:tcPr>
          <w:p w14:paraId="53A6C267" w14:textId="77777777" w:rsidR="00BF2686" w:rsidRPr="004559C1" w:rsidRDefault="00BF2686" w:rsidP="00F00011">
            <w:pPr>
              <w:rPr>
                <w:rFonts w:cs="Arial"/>
                <w:b/>
                <w:szCs w:val="24"/>
              </w:rPr>
            </w:pPr>
            <w:r w:rsidRPr="004559C1">
              <w:rPr>
                <w:rFonts w:cs="Arial"/>
                <w:b/>
                <w:szCs w:val="24"/>
              </w:rPr>
              <w:t xml:space="preserve">Assessing agronomic nitrogen management to mitigate environmental and </w:t>
            </w:r>
            <w:r w:rsidRPr="004559C1">
              <w:rPr>
                <w:rFonts w:cs="Arial"/>
                <w:b/>
                <w:szCs w:val="24"/>
              </w:rPr>
              <w:lastRenderedPageBreak/>
              <w:t>economic losses in Alberta</w:t>
            </w:r>
          </w:p>
          <w:p w14:paraId="6730377E" w14:textId="40CB5249" w:rsidR="00BF2686" w:rsidRPr="004559C1" w:rsidRDefault="00BF2686" w:rsidP="004559C1">
            <w:pPr>
              <w:rPr>
                <w:rFonts w:cs="Arial"/>
                <w:szCs w:val="24"/>
              </w:rPr>
            </w:pPr>
            <w:r w:rsidRPr="004559C1">
              <w:rPr>
                <w:rFonts w:cs="Arial"/>
                <w:szCs w:val="24"/>
              </w:rPr>
              <w:t>Symon Mezbahuddin, David Spiess, David Hildebrand, Len Kryzanowski, Daniel Itenfisu</w:t>
            </w:r>
            <w:r w:rsidR="004559C1">
              <w:rPr>
                <w:rFonts w:cs="Arial"/>
                <w:szCs w:val="24"/>
              </w:rPr>
              <w:t xml:space="preserve"> and </w:t>
            </w:r>
            <w:r w:rsidRPr="004559C1">
              <w:rPr>
                <w:rFonts w:cs="Arial"/>
                <w:szCs w:val="24"/>
              </w:rPr>
              <w:t>Robert Grant</w:t>
            </w:r>
          </w:p>
        </w:tc>
      </w:tr>
      <w:tr w:rsidR="00BF2686" w:rsidRPr="00CE0F3C" w14:paraId="0281EA86" w14:textId="77777777" w:rsidTr="00614E00">
        <w:tc>
          <w:tcPr>
            <w:tcW w:w="738" w:type="dxa"/>
          </w:tcPr>
          <w:p w14:paraId="110D036D" w14:textId="77777777" w:rsidR="00BF2686" w:rsidRPr="004559C1" w:rsidRDefault="00BF2686" w:rsidP="00755041">
            <w:pPr>
              <w:pStyle w:val="ListParagraph"/>
              <w:numPr>
                <w:ilvl w:val="0"/>
                <w:numId w:val="23"/>
              </w:numPr>
              <w:ind w:left="780" w:hanging="720"/>
              <w:jc w:val="center"/>
              <w:rPr>
                <w:rFonts w:cs="Arial"/>
                <w:szCs w:val="24"/>
              </w:rPr>
            </w:pPr>
          </w:p>
        </w:tc>
        <w:tc>
          <w:tcPr>
            <w:tcW w:w="9000" w:type="dxa"/>
          </w:tcPr>
          <w:p w14:paraId="4D0EB912" w14:textId="77777777" w:rsidR="00BF2686" w:rsidRPr="004559C1" w:rsidRDefault="00BF2686" w:rsidP="00F00011">
            <w:pPr>
              <w:rPr>
                <w:rFonts w:cs="Arial"/>
                <w:b/>
                <w:szCs w:val="24"/>
              </w:rPr>
            </w:pPr>
            <w:r w:rsidRPr="004559C1">
              <w:rPr>
                <w:rFonts w:cs="Arial"/>
                <w:b/>
                <w:szCs w:val="24"/>
              </w:rPr>
              <w:t>Estimating nitrogen mineralization for improved nitrogen fertilizer recommendations in Alberta</w:t>
            </w:r>
          </w:p>
          <w:p w14:paraId="3B4934F8" w14:textId="13942F7C" w:rsidR="00BF2686" w:rsidRPr="004559C1" w:rsidRDefault="00BF2686" w:rsidP="00F00011">
            <w:pPr>
              <w:rPr>
                <w:rFonts w:cs="Arial"/>
                <w:szCs w:val="24"/>
              </w:rPr>
            </w:pPr>
            <w:r w:rsidRPr="004559C1">
              <w:rPr>
                <w:rFonts w:cs="Arial"/>
                <w:szCs w:val="24"/>
              </w:rPr>
              <w:t>Symon Mezbahuddin, Len Kryzanowski</w:t>
            </w:r>
            <w:r w:rsidR="00755041">
              <w:rPr>
                <w:rFonts w:cs="Arial"/>
                <w:szCs w:val="24"/>
              </w:rPr>
              <w:t>, Ross H. McKenzie</w:t>
            </w:r>
            <w:r w:rsidRPr="004559C1">
              <w:rPr>
                <w:rFonts w:cs="Arial"/>
                <w:szCs w:val="24"/>
              </w:rPr>
              <w:t>, Adil Akbar, Craig Sprout, Germar Lohstraeter, Leigh-Anne Powers</w:t>
            </w:r>
            <w:r w:rsidR="00755041">
              <w:rPr>
                <w:rFonts w:cs="Arial"/>
                <w:szCs w:val="24"/>
              </w:rPr>
              <w:t xml:space="preserve"> and John O’Donovan</w:t>
            </w:r>
          </w:p>
        </w:tc>
      </w:tr>
      <w:tr w:rsidR="00E152A0" w:rsidRPr="00CE0F3C" w14:paraId="4FBEB162" w14:textId="77777777" w:rsidTr="00614E00">
        <w:tc>
          <w:tcPr>
            <w:tcW w:w="738" w:type="dxa"/>
          </w:tcPr>
          <w:p w14:paraId="27F77210" w14:textId="77777777" w:rsidR="00E152A0" w:rsidRPr="004559C1" w:rsidRDefault="00E152A0" w:rsidP="00755041">
            <w:pPr>
              <w:pStyle w:val="ListParagraph"/>
              <w:numPr>
                <w:ilvl w:val="0"/>
                <w:numId w:val="23"/>
              </w:numPr>
              <w:ind w:left="780" w:hanging="720"/>
              <w:jc w:val="center"/>
              <w:rPr>
                <w:rFonts w:cs="Arial"/>
                <w:szCs w:val="24"/>
              </w:rPr>
            </w:pPr>
          </w:p>
        </w:tc>
        <w:tc>
          <w:tcPr>
            <w:tcW w:w="9000" w:type="dxa"/>
          </w:tcPr>
          <w:p w14:paraId="3EC70C0B" w14:textId="3FE21EF4" w:rsidR="00E152A0" w:rsidRPr="004559C1" w:rsidRDefault="00E152A0" w:rsidP="00E152A0">
            <w:pPr>
              <w:rPr>
                <w:rFonts w:cs="Arial"/>
                <w:b/>
                <w:szCs w:val="24"/>
              </w:rPr>
            </w:pPr>
            <w:r w:rsidRPr="00402E1C">
              <w:rPr>
                <w:rFonts w:cs="Arial"/>
                <w:b/>
                <w:szCs w:val="24"/>
              </w:rPr>
              <w:t>More Carbon may not be Better for Scoring Functions to Assess Soil Health in Long-Term Manure Plots</w:t>
            </w:r>
          </w:p>
          <w:p w14:paraId="5ADF9E09" w14:textId="24DF93F9" w:rsidR="00E152A0" w:rsidRPr="004559C1" w:rsidRDefault="00E152A0" w:rsidP="00E152A0">
            <w:pPr>
              <w:rPr>
                <w:rFonts w:cs="Arial"/>
                <w:szCs w:val="24"/>
              </w:rPr>
            </w:pPr>
            <w:r w:rsidRPr="004559C1">
              <w:rPr>
                <w:rFonts w:cs="Arial"/>
                <w:szCs w:val="24"/>
              </w:rPr>
              <w:t>Ben W. Thomas, Jessica L. Stoeckli, Courtney Soden, Elisha Jones, Xiying Hao, Kui Liu</w:t>
            </w:r>
            <w:r w:rsidR="004559C1">
              <w:rPr>
                <w:rFonts w:cs="Arial"/>
                <w:szCs w:val="24"/>
              </w:rPr>
              <w:t xml:space="preserve"> and</w:t>
            </w:r>
            <w:r w:rsidRPr="004559C1">
              <w:rPr>
                <w:rFonts w:cs="Arial"/>
                <w:szCs w:val="24"/>
              </w:rPr>
              <w:t xml:space="preserve"> Sherry A.E. Fillmore</w:t>
            </w:r>
          </w:p>
        </w:tc>
      </w:tr>
      <w:tr w:rsidR="00402E1C" w:rsidRPr="00CE0F3C" w14:paraId="0F9067CE" w14:textId="77777777" w:rsidTr="00614E00">
        <w:tc>
          <w:tcPr>
            <w:tcW w:w="738" w:type="dxa"/>
          </w:tcPr>
          <w:p w14:paraId="0FF5060F" w14:textId="77777777" w:rsidR="00402E1C" w:rsidRPr="004559C1" w:rsidRDefault="00402E1C" w:rsidP="00755041">
            <w:pPr>
              <w:pStyle w:val="ListParagraph"/>
              <w:numPr>
                <w:ilvl w:val="0"/>
                <w:numId w:val="23"/>
              </w:numPr>
              <w:ind w:left="780" w:hanging="720"/>
              <w:jc w:val="center"/>
              <w:rPr>
                <w:rFonts w:cs="Arial"/>
                <w:szCs w:val="24"/>
              </w:rPr>
            </w:pPr>
          </w:p>
        </w:tc>
        <w:tc>
          <w:tcPr>
            <w:tcW w:w="9000" w:type="dxa"/>
          </w:tcPr>
          <w:p w14:paraId="568F6744" w14:textId="77777777" w:rsidR="00774620" w:rsidRPr="00774620" w:rsidRDefault="00774620" w:rsidP="00774620">
            <w:pPr>
              <w:rPr>
                <w:rFonts w:cs="Arial"/>
                <w:b/>
                <w:szCs w:val="24"/>
              </w:rPr>
            </w:pPr>
            <w:r w:rsidRPr="00774620">
              <w:rPr>
                <w:rFonts w:cs="Arial"/>
                <w:b/>
                <w:szCs w:val="24"/>
              </w:rPr>
              <w:t>Broad spectrum biocontrol potential exhibited by plant growth promoting rhizobacteria native to diverse agro-ecological regions</w:t>
            </w:r>
          </w:p>
          <w:p w14:paraId="45F62904" w14:textId="56797EFB" w:rsidR="00402E1C" w:rsidRPr="00774620" w:rsidRDefault="00774620" w:rsidP="00774620">
            <w:pPr>
              <w:rPr>
                <w:rFonts w:cs="Arial"/>
                <w:szCs w:val="24"/>
              </w:rPr>
            </w:pPr>
            <w:r w:rsidRPr="00774620">
              <w:rPr>
                <w:rFonts w:cs="Arial"/>
                <w:szCs w:val="24"/>
              </w:rPr>
              <w:t>Saira Ali, Sohail Hameed, Asma Imran, George Lazarovits and Mazhar Gonadal</w:t>
            </w:r>
          </w:p>
        </w:tc>
      </w:tr>
    </w:tbl>
    <w:p w14:paraId="2C0A796F" w14:textId="3C938232" w:rsidR="008E3778" w:rsidRPr="00EB0479" w:rsidRDefault="00B42ECA" w:rsidP="00C80EE1">
      <w:pPr>
        <w:jc w:val="center"/>
        <w:rPr>
          <w:rFonts w:cs="Arial"/>
          <w:b/>
          <w:sz w:val="32"/>
          <w:szCs w:val="36"/>
        </w:rPr>
      </w:pPr>
      <w:r w:rsidRPr="00EB0479">
        <w:rPr>
          <w:rFonts w:cs="Arial"/>
          <w:b/>
          <w:sz w:val="32"/>
          <w:szCs w:val="36"/>
        </w:rPr>
        <w:br w:type="page"/>
      </w:r>
      <w:r w:rsidR="00A553C6">
        <w:rPr>
          <w:rFonts w:cs="Arial"/>
          <w:b/>
          <w:sz w:val="32"/>
          <w:szCs w:val="36"/>
        </w:rPr>
        <w:lastRenderedPageBreak/>
        <w:t>Thursday, February 22</w:t>
      </w:r>
      <w:r w:rsidR="005E4647" w:rsidRPr="00EB0479">
        <w:rPr>
          <w:rFonts w:cs="Arial"/>
          <w:b/>
          <w:sz w:val="32"/>
          <w:szCs w:val="36"/>
        </w:rPr>
        <w:t xml:space="preserve">, </w:t>
      </w:r>
      <w:r w:rsidR="00A553C6">
        <w:rPr>
          <w:rFonts w:cs="Arial"/>
          <w:b/>
          <w:sz w:val="32"/>
          <w:szCs w:val="36"/>
        </w:rPr>
        <w:t>2018</w:t>
      </w:r>
      <w:r w:rsidR="005E4647" w:rsidRPr="00EB0479">
        <w:rPr>
          <w:rFonts w:cs="Arial"/>
          <w:b/>
          <w:sz w:val="32"/>
          <w:szCs w:val="36"/>
        </w:rPr>
        <w:t xml:space="preserve"> – Morning</w:t>
      </w:r>
    </w:p>
    <w:p w14:paraId="78A9433E" w14:textId="0FDCE08D" w:rsidR="008804C7" w:rsidRPr="00EB0479" w:rsidRDefault="005E4647" w:rsidP="004F1C30">
      <w:pPr>
        <w:jc w:val="center"/>
        <w:rPr>
          <w:rFonts w:cs="Arial"/>
          <w:szCs w:val="36"/>
        </w:rPr>
      </w:pPr>
      <w:r w:rsidRPr="00EB0479">
        <w:rPr>
          <w:rFonts w:cs="Arial"/>
          <w:b/>
          <w:sz w:val="32"/>
          <w:szCs w:val="36"/>
        </w:rPr>
        <w:t xml:space="preserve">Concurrent </w:t>
      </w:r>
      <w:r w:rsidR="008C6608">
        <w:rPr>
          <w:rFonts w:cs="Arial"/>
          <w:b/>
          <w:sz w:val="32"/>
          <w:szCs w:val="36"/>
        </w:rPr>
        <w:t xml:space="preserve">Technical </w:t>
      </w:r>
      <w:r w:rsidRPr="00EB0479">
        <w:rPr>
          <w:rFonts w:cs="Arial"/>
          <w:b/>
          <w:sz w:val="32"/>
          <w:szCs w:val="36"/>
        </w:rPr>
        <w:t>Sessions</w:t>
      </w:r>
    </w:p>
    <w:tbl>
      <w:tblPr>
        <w:tblW w:w="9918" w:type="dxa"/>
        <w:tblLook w:val="04A0" w:firstRow="1" w:lastRow="0" w:firstColumn="1" w:lastColumn="0" w:noHBand="0" w:noVBand="1"/>
      </w:tblPr>
      <w:tblGrid>
        <w:gridCol w:w="1098"/>
        <w:gridCol w:w="4230"/>
        <w:gridCol w:w="4590"/>
      </w:tblGrid>
      <w:tr w:rsidR="00F43749" w:rsidRPr="00744E2E" w14:paraId="76579047" w14:textId="77777777" w:rsidTr="00AD4C0C">
        <w:trPr>
          <w:trHeight w:val="20"/>
        </w:trPr>
        <w:tc>
          <w:tcPr>
            <w:tcW w:w="1098" w:type="dxa"/>
            <w:tcBorders>
              <w:top w:val="single" w:sz="4" w:space="0" w:color="auto"/>
              <w:left w:val="single" w:sz="4" w:space="0" w:color="auto"/>
              <w:bottom w:val="single" w:sz="4" w:space="0" w:color="auto"/>
              <w:right w:val="single" w:sz="4" w:space="0" w:color="auto"/>
            </w:tcBorders>
            <w:shd w:val="clear" w:color="auto" w:fill="auto"/>
            <w:hideMark/>
          </w:tcPr>
          <w:p w14:paraId="08DB86B0" w14:textId="77777777" w:rsidR="00F43749" w:rsidRPr="00EB0479" w:rsidRDefault="00F43749" w:rsidP="00F43749">
            <w:r w:rsidRPr="00EB0479">
              <w:t>AM</w:t>
            </w:r>
          </w:p>
        </w:tc>
        <w:tc>
          <w:tcPr>
            <w:tcW w:w="4230" w:type="dxa"/>
            <w:tcBorders>
              <w:top w:val="single" w:sz="4" w:space="0" w:color="auto"/>
              <w:left w:val="nil"/>
              <w:bottom w:val="single" w:sz="4" w:space="0" w:color="auto"/>
              <w:right w:val="single" w:sz="4" w:space="0" w:color="auto"/>
            </w:tcBorders>
            <w:shd w:val="clear" w:color="auto" w:fill="auto"/>
            <w:hideMark/>
          </w:tcPr>
          <w:p w14:paraId="0EF34BA1" w14:textId="77777777" w:rsidR="00F43749" w:rsidRPr="00F43749" w:rsidRDefault="00F43749" w:rsidP="00F43749">
            <w:pPr>
              <w:jc w:val="center"/>
              <w:rPr>
                <w:b/>
              </w:rPr>
            </w:pPr>
            <w:r w:rsidRPr="00F43749">
              <w:rPr>
                <w:b/>
              </w:rPr>
              <w:t>Land Reclamation</w:t>
            </w:r>
          </w:p>
          <w:p w14:paraId="68CAD26B" w14:textId="26A922ED" w:rsidR="00F43749" w:rsidRPr="00EB0479" w:rsidRDefault="00F43749" w:rsidP="00F43749">
            <w:pPr>
              <w:jc w:val="center"/>
            </w:pPr>
            <w:r w:rsidRPr="00FD30BE">
              <w:t>Auditorium</w:t>
            </w:r>
          </w:p>
        </w:tc>
        <w:tc>
          <w:tcPr>
            <w:tcW w:w="4590" w:type="dxa"/>
            <w:tcBorders>
              <w:top w:val="single" w:sz="4" w:space="0" w:color="auto"/>
              <w:left w:val="nil"/>
              <w:bottom w:val="single" w:sz="4" w:space="0" w:color="auto"/>
              <w:right w:val="single" w:sz="4" w:space="0" w:color="auto"/>
            </w:tcBorders>
            <w:shd w:val="clear" w:color="auto" w:fill="auto"/>
            <w:hideMark/>
          </w:tcPr>
          <w:p w14:paraId="3D73E685" w14:textId="77777777" w:rsidR="00F43749" w:rsidRPr="00F43749" w:rsidRDefault="00F43749" w:rsidP="00F43749">
            <w:pPr>
              <w:jc w:val="center"/>
              <w:rPr>
                <w:b/>
              </w:rPr>
            </w:pPr>
            <w:r w:rsidRPr="00F43749">
              <w:rPr>
                <w:b/>
              </w:rPr>
              <w:t>Land Use and Rangelands</w:t>
            </w:r>
          </w:p>
          <w:p w14:paraId="47F753D3" w14:textId="225F4D9E" w:rsidR="00F43749" w:rsidRPr="00EB0479" w:rsidRDefault="00F43749" w:rsidP="00F43749">
            <w:pPr>
              <w:jc w:val="center"/>
            </w:pPr>
            <w:r w:rsidRPr="005C0BCF">
              <w:t>Multipurpose Room H1-16</w:t>
            </w:r>
          </w:p>
        </w:tc>
      </w:tr>
      <w:tr w:rsidR="00F43749" w:rsidRPr="00D925B0" w14:paraId="2A84D8B3" w14:textId="77777777" w:rsidTr="00AD4C0C">
        <w:trPr>
          <w:trHeight w:val="20"/>
        </w:trPr>
        <w:tc>
          <w:tcPr>
            <w:tcW w:w="1098" w:type="dxa"/>
            <w:tcBorders>
              <w:top w:val="nil"/>
              <w:left w:val="single" w:sz="4" w:space="0" w:color="auto"/>
              <w:bottom w:val="single" w:sz="4" w:space="0" w:color="000000"/>
              <w:right w:val="single" w:sz="4" w:space="0" w:color="auto"/>
            </w:tcBorders>
            <w:shd w:val="clear" w:color="auto" w:fill="auto"/>
            <w:hideMark/>
          </w:tcPr>
          <w:p w14:paraId="1846F0B4" w14:textId="17EA2C16" w:rsidR="00F43749" w:rsidRPr="00D925B0" w:rsidRDefault="00F43749" w:rsidP="00F43749">
            <w:r w:rsidRPr="00D925B0">
              <w:t>8:00 - 8:05</w:t>
            </w:r>
          </w:p>
        </w:tc>
        <w:tc>
          <w:tcPr>
            <w:tcW w:w="4230" w:type="dxa"/>
            <w:tcBorders>
              <w:top w:val="single" w:sz="4" w:space="0" w:color="auto"/>
              <w:left w:val="nil"/>
              <w:bottom w:val="single" w:sz="4" w:space="0" w:color="auto"/>
              <w:right w:val="single" w:sz="4" w:space="0" w:color="auto"/>
            </w:tcBorders>
            <w:shd w:val="clear" w:color="auto" w:fill="auto"/>
            <w:hideMark/>
          </w:tcPr>
          <w:p w14:paraId="29C792BF" w14:textId="77777777" w:rsidR="00F43749" w:rsidRPr="00F43749" w:rsidRDefault="00F43749" w:rsidP="00F43749">
            <w:pPr>
              <w:jc w:val="center"/>
              <w:rPr>
                <w:b/>
              </w:rPr>
            </w:pPr>
            <w:r w:rsidRPr="00F43749">
              <w:rPr>
                <w:b/>
              </w:rPr>
              <w:t>Chair: Deo A. Heeraman</w:t>
            </w:r>
          </w:p>
          <w:p w14:paraId="748CD512" w14:textId="0EB043DF" w:rsidR="00F43749" w:rsidRPr="00D925B0" w:rsidRDefault="00773239" w:rsidP="00F43749">
            <w:pPr>
              <w:jc w:val="center"/>
            </w:pPr>
            <w:r>
              <w:t>Wood</w:t>
            </w:r>
          </w:p>
        </w:tc>
        <w:tc>
          <w:tcPr>
            <w:tcW w:w="4590" w:type="dxa"/>
            <w:tcBorders>
              <w:top w:val="single" w:sz="4" w:space="0" w:color="auto"/>
              <w:left w:val="nil"/>
              <w:bottom w:val="single" w:sz="4" w:space="0" w:color="auto"/>
              <w:right w:val="single" w:sz="4" w:space="0" w:color="auto"/>
            </w:tcBorders>
            <w:shd w:val="clear" w:color="auto" w:fill="auto"/>
            <w:hideMark/>
          </w:tcPr>
          <w:p w14:paraId="2C8A4CB4" w14:textId="77777777" w:rsidR="00F43749" w:rsidRPr="00F43749" w:rsidRDefault="00F43749" w:rsidP="00F43749">
            <w:pPr>
              <w:jc w:val="center"/>
              <w:rPr>
                <w:b/>
              </w:rPr>
            </w:pPr>
            <w:r w:rsidRPr="00F43749">
              <w:rPr>
                <w:b/>
              </w:rPr>
              <w:t>Chair: Karen Raven</w:t>
            </w:r>
          </w:p>
          <w:p w14:paraId="59D70FC5" w14:textId="50AD608B" w:rsidR="00F43749" w:rsidRPr="00D925B0" w:rsidRDefault="00F43749" w:rsidP="00F43749">
            <w:pPr>
              <w:jc w:val="center"/>
            </w:pPr>
            <w:r w:rsidRPr="00FD30BE">
              <w:t>Alberta Agriculture and Forestry</w:t>
            </w:r>
          </w:p>
        </w:tc>
      </w:tr>
      <w:tr w:rsidR="00344A9E" w:rsidRPr="00D925B0" w14:paraId="1D818809" w14:textId="77777777" w:rsidTr="00AD4C0C">
        <w:trPr>
          <w:trHeight w:val="576"/>
        </w:trPr>
        <w:tc>
          <w:tcPr>
            <w:tcW w:w="1098" w:type="dxa"/>
            <w:tcBorders>
              <w:top w:val="nil"/>
              <w:left w:val="single" w:sz="4" w:space="0" w:color="auto"/>
              <w:bottom w:val="single" w:sz="4" w:space="0" w:color="000000"/>
              <w:right w:val="single" w:sz="4" w:space="0" w:color="auto"/>
            </w:tcBorders>
            <w:shd w:val="clear" w:color="auto" w:fill="auto"/>
            <w:noWrap/>
            <w:hideMark/>
          </w:tcPr>
          <w:p w14:paraId="00C45349" w14:textId="3DA2E09C" w:rsidR="00344A9E" w:rsidRPr="00D925B0" w:rsidRDefault="0017658D" w:rsidP="00F43749">
            <w:r>
              <w:t xml:space="preserve">8:05 – </w:t>
            </w:r>
            <w:r w:rsidR="00344A9E" w:rsidRPr="00D925B0">
              <w:t>8:25</w:t>
            </w:r>
          </w:p>
        </w:tc>
        <w:tc>
          <w:tcPr>
            <w:tcW w:w="4230" w:type="dxa"/>
            <w:tcBorders>
              <w:top w:val="single" w:sz="4" w:space="0" w:color="auto"/>
              <w:left w:val="nil"/>
              <w:right w:val="single" w:sz="4" w:space="0" w:color="auto"/>
            </w:tcBorders>
            <w:shd w:val="clear" w:color="000000" w:fill="FFFFFF"/>
          </w:tcPr>
          <w:p w14:paraId="0973C8E7" w14:textId="77777777" w:rsidR="00344A9E" w:rsidRPr="00773239" w:rsidRDefault="00640B52" w:rsidP="00F43749">
            <w:pPr>
              <w:rPr>
                <w:b/>
              </w:rPr>
            </w:pPr>
            <w:r w:rsidRPr="00773239">
              <w:rPr>
                <w:b/>
              </w:rPr>
              <w:t>Biochar affects aspen seedling growth and function of reclaimed soils in the Athabasca oil sands region</w:t>
            </w:r>
          </w:p>
          <w:p w14:paraId="4647727D" w14:textId="77777777" w:rsidR="00640B52" w:rsidRPr="001F6953" w:rsidRDefault="00640B52" w:rsidP="00F43749">
            <w:pPr>
              <w:rPr>
                <w:i/>
                <w:sz w:val="22"/>
              </w:rPr>
            </w:pPr>
            <w:r w:rsidRPr="001F6953">
              <w:rPr>
                <w:i/>
                <w:sz w:val="22"/>
              </w:rPr>
              <w:t>Sebastian T. Dietrich</w:t>
            </w:r>
            <w:r w:rsidR="00EE0A3E" w:rsidRPr="001F6953">
              <w:rPr>
                <w:i/>
                <w:sz w:val="22"/>
                <w:vertAlign w:val="superscript"/>
              </w:rPr>
              <w:t>1</w:t>
            </w:r>
            <w:r w:rsidRPr="001F6953">
              <w:rPr>
                <w:i/>
                <w:sz w:val="22"/>
              </w:rPr>
              <w:t xml:space="preserve"> and M. Derek MacKenzie</w:t>
            </w:r>
            <w:r w:rsidR="00EE0A3E" w:rsidRPr="001F6953">
              <w:rPr>
                <w:i/>
                <w:sz w:val="22"/>
                <w:vertAlign w:val="superscript"/>
              </w:rPr>
              <w:t>1</w:t>
            </w:r>
          </w:p>
          <w:p w14:paraId="06BBD44A" w14:textId="18FE3A59" w:rsidR="00EE0A3E" w:rsidRPr="00EE0A3E" w:rsidRDefault="00EE0A3E" w:rsidP="00F43749">
            <w:pPr>
              <w:rPr>
                <w:rFonts w:cs="Arial"/>
                <w:szCs w:val="24"/>
              </w:rPr>
            </w:pPr>
            <w:r w:rsidRPr="001F6953">
              <w:rPr>
                <w:rFonts w:cs="Arial"/>
                <w:sz w:val="22"/>
                <w:vertAlign w:val="superscript"/>
              </w:rPr>
              <w:t>1</w:t>
            </w:r>
            <w:r w:rsidRPr="001F6953">
              <w:rPr>
                <w:rFonts w:cs="Arial"/>
                <w:sz w:val="22"/>
              </w:rPr>
              <w:t>Department of Renewable Resources, Unive</w:t>
            </w:r>
            <w:r w:rsidR="005372DC" w:rsidRPr="001F6953">
              <w:rPr>
                <w:rFonts w:cs="Arial"/>
                <w:sz w:val="22"/>
              </w:rPr>
              <w:t>rsity of Alberta, Edmonton, AB</w:t>
            </w:r>
          </w:p>
        </w:tc>
        <w:tc>
          <w:tcPr>
            <w:tcW w:w="4590" w:type="dxa"/>
            <w:tcBorders>
              <w:top w:val="single" w:sz="4" w:space="0" w:color="auto"/>
              <w:left w:val="nil"/>
              <w:right w:val="single" w:sz="4" w:space="0" w:color="auto"/>
            </w:tcBorders>
            <w:shd w:val="clear" w:color="000000" w:fill="FFFFFF"/>
          </w:tcPr>
          <w:p w14:paraId="5678E0F6" w14:textId="1AF17A7A" w:rsidR="00956F7E" w:rsidRPr="00EE0A3E" w:rsidRDefault="00956F7E" w:rsidP="00956F7E">
            <w:pPr>
              <w:rPr>
                <w:b/>
              </w:rPr>
            </w:pPr>
            <w:r w:rsidRPr="00EE0A3E">
              <w:rPr>
                <w:b/>
              </w:rPr>
              <w:t>Big Data, Earth Observation and Innovation: Importance of Networks &amp; Asking the Right Questions</w:t>
            </w:r>
          </w:p>
          <w:p w14:paraId="765B1841" w14:textId="3CF45B22" w:rsidR="00956F7E" w:rsidRPr="001F6953" w:rsidRDefault="00956F7E" w:rsidP="00956F7E">
            <w:pPr>
              <w:rPr>
                <w:i/>
                <w:sz w:val="22"/>
              </w:rPr>
            </w:pPr>
            <w:r w:rsidRPr="001F6953">
              <w:rPr>
                <w:i/>
                <w:sz w:val="22"/>
              </w:rPr>
              <w:t>Shane Patterson</w:t>
            </w:r>
            <w:r w:rsidRPr="001F6953">
              <w:rPr>
                <w:i/>
                <w:sz w:val="22"/>
                <w:vertAlign w:val="superscript"/>
              </w:rPr>
              <w:t>1</w:t>
            </w:r>
          </w:p>
          <w:p w14:paraId="373DE99B" w14:textId="055905C4" w:rsidR="00344A9E" w:rsidRPr="00773239" w:rsidRDefault="00956F7E" w:rsidP="00956F7E">
            <w:r w:rsidRPr="001F6953">
              <w:rPr>
                <w:sz w:val="22"/>
                <w:vertAlign w:val="superscript"/>
              </w:rPr>
              <w:t>1</w:t>
            </w:r>
            <w:r w:rsidRPr="001F6953">
              <w:rPr>
                <w:sz w:val="22"/>
              </w:rPr>
              <w:t>Conservation and Reclamation Policy, Alberta Environment and Parks, Edmonton, AB</w:t>
            </w:r>
          </w:p>
        </w:tc>
      </w:tr>
      <w:tr w:rsidR="00640B52" w:rsidRPr="00D925B0" w14:paraId="4F26C12E" w14:textId="77777777" w:rsidTr="00AD4C0C">
        <w:trPr>
          <w:trHeight w:val="576"/>
        </w:trPr>
        <w:tc>
          <w:tcPr>
            <w:tcW w:w="1098" w:type="dxa"/>
            <w:tcBorders>
              <w:top w:val="nil"/>
              <w:left w:val="single" w:sz="4" w:space="0" w:color="auto"/>
              <w:bottom w:val="single" w:sz="4" w:space="0" w:color="000000"/>
              <w:right w:val="single" w:sz="4" w:space="0" w:color="auto"/>
            </w:tcBorders>
            <w:shd w:val="clear" w:color="auto" w:fill="auto"/>
            <w:noWrap/>
            <w:hideMark/>
          </w:tcPr>
          <w:p w14:paraId="50EA7DA0" w14:textId="426DFB49" w:rsidR="00640B52" w:rsidRPr="00D925B0" w:rsidRDefault="00640B52" w:rsidP="00F43749">
            <w:r w:rsidRPr="00D925B0">
              <w:t xml:space="preserve">8:25 </w:t>
            </w:r>
            <w:r>
              <w:t>–</w:t>
            </w:r>
            <w:r w:rsidRPr="00D925B0">
              <w:t xml:space="preserve"> 8:45</w:t>
            </w:r>
          </w:p>
        </w:tc>
        <w:tc>
          <w:tcPr>
            <w:tcW w:w="4230" w:type="dxa"/>
            <w:tcBorders>
              <w:top w:val="single" w:sz="4" w:space="0" w:color="auto"/>
              <w:left w:val="nil"/>
              <w:bottom w:val="single" w:sz="4" w:space="0" w:color="auto"/>
              <w:right w:val="single" w:sz="4" w:space="0" w:color="auto"/>
            </w:tcBorders>
            <w:shd w:val="clear" w:color="000000" w:fill="FFFFFF"/>
            <w:vAlign w:val="bottom"/>
          </w:tcPr>
          <w:p w14:paraId="0D45F0AF" w14:textId="77777777" w:rsidR="00640B52" w:rsidRPr="00773239" w:rsidRDefault="00640B52" w:rsidP="00F43749">
            <w:pPr>
              <w:rPr>
                <w:rFonts w:cs="Arial"/>
                <w:b/>
                <w:szCs w:val="24"/>
              </w:rPr>
            </w:pPr>
            <w:r w:rsidRPr="00773239">
              <w:rPr>
                <w:rFonts w:cs="Arial"/>
                <w:b/>
                <w:szCs w:val="24"/>
              </w:rPr>
              <w:t>Optimization of cost and functionally effective vegetation management solutions for forest reclamation: Project set up and first year results</w:t>
            </w:r>
          </w:p>
          <w:p w14:paraId="137CBE0A" w14:textId="64E26CEF" w:rsidR="005D2C9E" w:rsidRPr="001F6953" w:rsidRDefault="005D2C9E" w:rsidP="00F43749">
            <w:pPr>
              <w:rPr>
                <w:rFonts w:cs="Arial"/>
                <w:i/>
                <w:sz w:val="22"/>
              </w:rPr>
            </w:pPr>
            <w:r w:rsidRPr="001F6953">
              <w:rPr>
                <w:rFonts w:cs="Arial"/>
                <w:i/>
                <w:sz w:val="22"/>
              </w:rPr>
              <w:t>Amanda Schoonmaker</w:t>
            </w:r>
            <w:r w:rsidR="00773239" w:rsidRPr="001F6953">
              <w:rPr>
                <w:rFonts w:cs="Arial"/>
                <w:i/>
                <w:sz w:val="22"/>
                <w:vertAlign w:val="superscript"/>
              </w:rPr>
              <w:t>1</w:t>
            </w:r>
            <w:r w:rsidRPr="001F6953">
              <w:rPr>
                <w:rFonts w:cs="Arial"/>
                <w:i/>
                <w:sz w:val="22"/>
              </w:rPr>
              <w:t>, Stefan Schreiber</w:t>
            </w:r>
            <w:r w:rsidR="00773239" w:rsidRPr="001F6953">
              <w:rPr>
                <w:rFonts w:cs="Arial"/>
                <w:i/>
                <w:sz w:val="22"/>
                <w:vertAlign w:val="superscript"/>
              </w:rPr>
              <w:t>1</w:t>
            </w:r>
            <w:r w:rsidR="00773239" w:rsidRPr="001F6953">
              <w:rPr>
                <w:rFonts w:cs="Arial"/>
                <w:i/>
                <w:sz w:val="22"/>
              </w:rPr>
              <w:t xml:space="preserve"> and</w:t>
            </w:r>
            <w:r w:rsidRPr="001F6953">
              <w:rPr>
                <w:rFonts w:cs="Arial"/>
                <w:i/>
                <w:sz w:val="22"/>
              </w:rPr>
              <w:t xml:space="preserve"> Trevor Floreani</w:t>
            </w:r>
            <w:r w:rsidR="00773239" w:rsidRPr="001F6953">
              <w:rPr>
                <w:rFonts w:cs="Arial"/>
                <w:i/>
                <w:sz w:val="22"/>
                <w:vertAlign w:val="superscript"/>
              </w:rPr>
              <w:t>1</w:t>
            </w:r>
          </w:p>
          <w:p w14:paraId="4EE2352C" w14:textId="5BCA582F" w:rsidR="00773239" w:rsidRPr="00773239" w:rsidRDefault="00773239" w:rsidP="00F71401">
            <w:pPr>
              <w:rPr>
                <w:rFonts w:cs="Arial"/>
                <w:szCs w:val="24"/>
              </w:rPr>
            </w:pPr>
            <w:r w:rsidRPr="001F6953">
              <w:rPr>
                <w:rFonts w:cs="Arial"/>
                <w:sz w:val="22"/>
                <w:vertAlign w:val="superscript"/>
              </w:rPr>
              <w:t>1</w:t>
            </w:r>
            <w:r w:rsidRPr="001F6953">
              <w:rPr>
                <w:rFonts w:cs="Arial"/>
                <w:sz w:val="22"/>
              </w:rPr>
              <w:t>Boreal Research Institute, Northern Alberta Institute of Technology, Peace River, AB</w:t>
            </w:r>
          </w:p>
        </w:tc>
        <w:tc>
          <w:tcPr>
            <w:tcW w:w="4590" w:type="dxa"/>
            <w:tcBorders>
              <w:top w:val="single" w:sz="4" w:space="0" w:color="auto"/>
              <w:left w:val="nil"/>
              <w:bottom w:val="single" w:sz="4" w:space="0" w:color="auto"/>
              <w:right w:val="single" w:sz="4" w:space="0" w:color="auto"/>
            </w:tcBorders>
            <w:shd w:val="clear" w:color="000000" w:fill="FFFFFF"/>
          </w:tcPr>
          <w:p w14:paraId="12D1D28E" w14:textId="2C40ED0F" w:rsidR="00640B52" w:rsidRPr="00773239" w:rsidRDefault="00640B52" w:rsidP="00956F7E">
            <w:pPr>
              <w:rPr>
                <w:b/>
              </w:rPr>
            </w:pPr>
            <w:r w:rsidRPr="00773239">
              <w:rPr>
                <w:b/>
              </w:rPr>
              <w:t>Data Access for Innovation: Open Data Areas Alberta</w:t>
            </w:r>
          </w:p>
          <w:p w14:paraId="16874A76" w14:textId="51D321F4" w:rsidR="00640B52" w:rsidRPr="001F6953" w:rsidRDefault="00640B52" w:rsidP="00956F7E">
            <w:pPr>
              <w:rPr>
                <w:i/>
                <w:sz w:val="22"/>
              </w:rPr>
            </w:pPr>
            <w:r w:rsidRPr="001F6953">
              <w:rPr>
                <w:i/>
                <w:sz w:val="22"/>
              </w:rPr>
              <w:t>Erik Holmlund</w:t>
            </w:r>
            <w:r w:rsidRPr="001F6953">
              <w:rPr>
                <w:i/>
                <w:sz w:val="22"/>
                <w:vertAlign w:val="superscript"/>
              </w:rPr>
              <w:t>1</w:t>
            </w:r>
          </w:p>
          <w:p w14:paraId="571EAEDA" w14:textId="3AAC490F" w:rsidR="00640B52" w:rsidRPr="00773239" w:rsidRDefault="00640B52" w:rsidP="00956F7E">
            <w:r w:rsidRPr="001F6953">
              <w:rPr>
                <w:sz w:val="22"/>
                <w:vertAlign w:val="superscript"/>
              </w:rPr>
              <w:t>1</w:t>
            </w:r>
            <w:r w:rsidRPr="001F6953">
              <w:rPr>
                <w:sz w:val="22"/>
              </w:rPr>
              <w:t>Alberta Data Partnerships Ltd</w:t>
            </w:r>
            <w:r w:rsidR="00773239" w:rsidRPr="001F6953">
              <w:rPr>
                <w:sz w:val="22"/>
              </w:rPr>
              <w:t>., Edmonton, AB</w:t>
            </w:r>
          </w:p>
        </w:tc>
      </w:tr>
      <w:tr w:rsidR="00640B52" w:rsidRPr="00D925B0" w14:paraId="47C4AF04" w14:textId="77777777" w:rsidTr="00AD4C0C">
        <w:trPr>
          <w:trHeight w:val="576"/>
        </w:trPr>
        <w:tc>
          <w:tcPr>
            <w:tcW w:w="1098" w:type="dxa"/>
            <w:tcBorders>
              <w:top w:val="single" w:sz="4" w:space="0" w:color="000000"/>
              <w:left w:val="single" w:sz="4" w:space="0" w:color="auto"/>
              <w:bottom w:val="single" w:sz="4" w:space="0" w:color="auto"/>
              <w:right w:val="single" w:sz="4" w:space="0" w:color="auto"/>
            </w:tcBorders>
            <w:shd w:val="clear" w:color="auto" w:fill="auto"/>
            <w:noWrap/>
            <w:hideMark/>
          </w:tcPr>
          <w:p w14:paraId="209F7F0E" w14:textId="38C1924C" w:rsidR="00640B52" w:rsidRPr="00D925B0" w:rsidRDefault="00640B52" w:rsidP="00F43749">
            <w:r w:rsidRPr="00D925B0">
              <w:t xml:space="preserve">8:45 </w:t>
            </w:r>
            <w:r>
              <w:t>–</w:t>
            </w:r>
            <w:r w:rsidRPr="00D925B0">
              <w:t xml:space="preserve"> 9:05</w:t>
            </w:r>
          </w:p>
        </w:tc>
        <w:tc>
          <w:tcPr>
            <w:tcW w:w="4230" w:type="dxa"/>
            <w:tcBorders>
              <w:top w:val="single" w:sz="4" w:space="0" w:color="auto"/>
              <w:left w:val="nil"/>
              <w:bottom w:val="single" w:sz="4" w:space="0" w:color="auto"/>
              <w:right w:val="single" w:sz="4" w:space="0" w:color="auto"/>
            </w:tcBorders>
            <w:shd w:val="clear" w:color="000000" w:fill="FFFFFF"/>
          </w:tcPr>
          <w:p w14:paraId="1AA6AA1C" w14:textId="77777777" w:rsidR="005D2C9E" w:rsidRPr="00773239" w:rsidRDefault="00640B52" w:rsidP="005D2C9E">
            <w:pPr>
              <w:rPr>
                <w:rFonts w:cs="Arial"/>
                <w:b/>
                <w:szCs w:val="24"/>
              </w:rPr>
            </w:pPr>
            <w:r w:rsidRPr="00773239">
              <w:rPr>
                <w:rFonts w:cs="Arial"/>
                <w:b/>
                <w:szCs w:val="24"/>
              </w:rPr>
              <w:t>Wheat Yield and Soil Properties Reveal Legacy Effects of Artificial Erosion and Amendments on a Dryland Dark Brown Chernozem</w:t>
            </w:r>
            <w:r w:rsidR="005D2C9E" w:rsidRPr="00773239">
              <w:rPr>
                <w:rFonts w:cs="Arial"/>
                <w:b/>
                <w:szCs w:val="24"/>
              </w:rPr>
              <w:t xml:space="preserve"> </w:t>
            </w:r>
          </w:p>
          <w:p w14:paraId="3A49AB73" w14:textId="77EDFE46" w:rsidR="00640B52" w:rsidRPr="001F6953" w:rsidRDefault="005D2C9E" w:rsidP="005D2C9E">
            <w:pPr>
              <w:rPr>
                <w:rFonts w:cs="Arial"/>
                <w:i/>
                <w:sz w:val="22"/>
              </w:rPr>
            </w:pPr>
            <w:r w:rsidRPr="001F6953">
              <w:rPr>
                <w:rFonts w:cs="Arial"/>
                <w:i/>
                <w:sz w:val="22"/>
              </w:rPr>
              <w:t>Francis J. Larney</w:t>
            </w:r>
            <w:r w:rsidR="00773239" w:rsidRPr="001F6953">
              <w:rPr>
                <w:rFonts w:cs="Arial"/>
                <w:i/>
                <w:sz w:val="22"/>
                <w:vertAlign w:val="superscript"/>
              </w:rPr>
              <w:t>1</w:t>
            </w:r>
            <w:r w:rsidR="00F71401" w:rsidRPr="001F6953">
              <w:rPr>
                <w:rFonts w:cs="Arial"/>
                <w:i/>
                <w:sz w:val="22"/>
              </w:rPr>
              <w:t xml:space="preserve"> and</w:t>
            </w:r>
            <w:r w:rsidRPr="001F6953">
              <w:rPr>
                <w:rFonts w:cs="Arial"/>
                <w:i/>
                <w:sz w:val="22"/>
              </w:rPr>
              <w:t xml:space="preserve"> Andrew F. Olson</w:t>
            </w:r>
            <w:r w:rsidR="00773239" w:rsidRPr="001F6953">
              <w:rPr>
                <w:rFonts w:cs="Arial"/>
                <w:i/>
                <w:sz w:val="22"/>
                <w:vertAlign w:val="superscript"/>
              </w:rPr>
              <w:t>1</w:t>
            </w:r>
          </w:p>
          <w:p w14:paraId="21DA0F09" w14:textId="5D880FB4" w:rsidR="00773239" w:rsidRPr="00773239" w:rsidRDefault="00F71401" w:rsidP="005D2C9E">
            <w:pPr>
              <w:rPr>
                <w:rFonts w:cs="Arial"/>
                <w:b/>
                <w:szCs w:val="24"/>
              </w:rPr>
            </w:pPr>
            <w:r w:rsidRPr="001F6953">
              <w:rPr>
                <w:rFonts w:cs="Arial"/>
                <w:sz w:val="22"/>
                <w:vertAlign w:val="superscript"/>
              </w:rPr>
              <w:t>1</w:t>
            </w:r>
            <w:r w:rsidRPr="001F6953">
              <w:rPr>
                <w:rFonts w:cs="Arial"/>
                <w:sz w:val="22"/>
              </w:rPr>
              <w:t>Agriculture and Agri-Food Canada, Lethbridge Research and Development Centre, Lethbridge, AB</w:t>
            </w:r>
          </w:p>
        </w:tc>
        <w:tc>
          <w:tcPr>
            <w:tcW w:w="4590" w:type="dxa"/>
            <w:tcBorders>
              <w:top w:val="single" w:sz="4" w:space="0" w:color="auto"/>
              <w:left w:val="nil"/>
              <w:bottom w:val="single" w:sz="4" w:space="0" w:color="auto"/>
              <w:right w:val="single" w:sz="4" w:space="0" w:color="auto"/>
            </w:tcBorders>
            <w:shd w:val="clear" w:color="000000" w:fill="FFFFFF"/>
          </w:tcPr>
          <w:p w14:paraId="3F5B4A26" w14:textId="0F68AB08" w:rsidR="00640B52" w:rsidRPr="00773239" w:rsidRDefault="00640B52" w:rsidP="00956F7E">
            <w:pPr>
              <w:rPr>
                <w:rFonts w:cs="Arial"/>
                <w:szCs w:val="24"/>
              </w:rPr>
            </w:pPr>
            <w:r w:rsidRPr="00773239">
              <w:rPr>
                <w:rFonts w:cs="Arial"/>
                <w:b/>
                <w:szCs w:val="24"/>
              </w:rPr>
              <w:t>State of the Prairie Cover Monitoring and Reporting between 1986 and 2016: Grassland Vegetation Classification for State of the Prairie Reporting Using Temporal Statistics Images based on a 30 year Landsat Satellite Archive for Alberta focused in the Grassland and Parkland Natural Region</w:t>
            </w:r>
          </w:p>
          <w:p w14:paraId="43DAAD50" w14:textId="779849DA" w:rsidR="00640B52" w:rsidRPr="001F6953" w:rsidRDefault="00640B52" w:rsidP="00C52B51">
            <w:pPr>
              <w:rPr>
                <w:rFonts w:cs="Arial"/>
                <w:i/>
                <w:sz w:val="22"/>
              </w:rPr>
            </w:pPr>
            <w:r w:rsidRPr="001F6953">
              <w:rPr>
                <w:rFonts w:cs="Arial"/>
                <w:i/>
                <w:sz w:val="22"/>
              </w:rPr>
              <w:t>Derek Rogge</w:t>
            </w:r>
            <w:r w:rsidRPr="001F6953">
              <w:rPr>
                <w:rFonts w:cs="Arial"/>
                <w:i/>
                <w:sz w:val="22"/>
                <w:vertAlign w:val="superscript"/>
              </w:rPr>
              <w:t>1</w:t>
            </w:r>
            <w:r w:rsidRPr="001F6953">
              <w:rPr>
                <w:rFonts w:cs="Arial"/>
                <w:i/>
                <w:sz w:val="22"/>
              </w:rPr>
              <w:t>, Preston Sorenson</w:t>
            </w:r>
            <w:r w:rsidRPr="001F6953">
              <w:rPr>
                <w:rFonts w:cs="Arial"/>
                <w:i/>
                <w:sz w:val="22"/>
                <w:vertAlign w:val="superscript"/>
              </w:rPr>
              <w:t>1</w:t>
            </w:r>
            <w:r w:rsidRPr="001F6953">
              <w:rPr>
                <w:rFonts w:cs="Arial"/>
                <w:i/>
                <w:sz w:val="22"/>
              </w:rPr>
              <w:t>, Thomas Esch</w:t>
            </w:r>
            <w:r w:rsidRPr="001F6953">
              <w:rPr>
                <w:rFonts w:cs="Arial"/>
                <w:i/>
                <w:sz w:val="22"/>
                <w:vertAlign w:val="superscript"/>
              </w:rPr>
              <w:t>2</w:t>
            </w:r>
            <w:r w:rsidRPr="001F6953">
              <w:rPr>
                <w:rFonts w:cs="Arial"/>
                <w:i/>
                <w:sz w:val="22"/>
              </w:rPr>
              <w:t>, Ron McNeil</w:t>
            </w:r>
            <w:r w:rsidRPr="001F6953">
              <w:rPr>
                <w:rFonts w:cs="Arial"/>
                <w:i/>
                <w:sz w:val="22"/>
                <w:vertAlign w:val="superscript"/>
              </w:rPr>
              <w:t>3</w:t>
            </w:r>
            <w:r w:rsidRPr="001F6953">
              <w:rPr>
                <w:rFonts w:cs="Arial"/>
                <w:i/>
                <w:sz w:val="22"/>
              </w:rPr>
              <w:t>, Karen Raven</w:t>
            </w:r>
            <w:r w:rsidRPr="001F6953">
              <w:rPr>
                <w:rFonts w:cs="Arial"/>
                <w:i/>
                <w:sz w:val="22"/>
                <w:vertAlign w:val="superscript"/>
              </w:rPr>
              <w:t>4</w:t>
            </w:r>
            <w:r w:rsidRPr="001F6953">
              <w:rPr>
                <w:rFonts w:cs="Arial"/>
                <w:i/>
                <w:sz w:val="22"/>
              </w:rPr>
              <w:t>,</w:t>
            </w:r>
            <w:r w:rsidR="001F6953">
              <w:rPr>
                <w:rFonts w:cs="Arial"/>
                <w:i/>
                <w:sz w:val="22"/>
              </w:rPr>
              <w:t xml:space="preserve"> </w:t>
            </w:r>
            <w:r w:rsidRPr="001F6953">
              <w:rPr>
                <w:rFonts w:cs="Arial"/>
                <w:i/>
                <w:sz w:val="22"/>
              </w:rPr>
              <w:t>David Spiess</w:t>
            </w:r>
            <w:r w:rsidRPr="001F6953">
              <w:rPr>
                <w:rFonts w:cs="Arial"/>
                <w:i/>
                <w:sz w:val="22"/>
                <w:vertAlign w:val="superscript"/>
              </w:rPr>
              <w:t>5</w:t>
            </w:r>
            <w:r w:rsidRPr="001F6953">
              <w:rPr>
                <w:rFonts w:cs="Arial"/>
                <w:i/>
                <w:sz w:val="22"/>
              </w:rPr>
              <w:t>, John O'Donovan</w:t>
            </w:r>
            <w:r w:rsidRPr="001F6953">
              <w:rPr>
                <w:rFonts w:cs="Arial"/>
                <w:i/>
                <w:sz w:val="22"/>
                <w:vertAlign w:val="superscript"/>
              </w:rPr>
              <w:t>6</w:t>
            </w:r>
            <w:r w:rsidRPr="001F6953">
              <w:rPr>
                <w:rFonts w:cs="Arial"/>
                <w:i/>
                <w:sz w:val="22"/>
              </w:rPr>
              <w:t>, Elwin Smith</w:t>
            </w:r>
            <w:r w:rsidRPr="001F6953">
              <w:rPr>
                <w:rFonts w:cs="Arial"/>
                <w:i/>
                <w:sz w:val="22"/>
                <w:vertAlign w:val="superscript"/>
              </w:rPr>
              <w:t>7</w:t>
            </w:r>
          </w:p>
          <w:p w14:paraId="0B464AF4" w14:textId="139B0413" w:rsidR="00640B52" w:rsidRPr="001F6953" w:rsidRDefault="00640B52" w:rsidP="00956F7E">
            <w:pPr>
              <w:rPr>
                <w:rFonts w:cs="Arial"/>
                <w:sz w:val="22"/>
              </w:rPr>
            </w:pPr>
            <w:r w:rsidRPr="001F6953">
              <w:rPr>
                <w:rFonts w:cs="Arial"/>
                <w:sz w:val="22"/>
                <w:vertAlign w:val="superscript"/>
              </w:rPr>
              <w:t>1</w:t>
            </w:r>
            <w:r w:rsidRPr="001F6953">
              <w:rPr>
                <w:rFonts w:cs="Arial"/>
                <w:sz w:val="22"/>
              </w:rPr>
              <w:t>Maapera Analytics Inc.</w:t>
            </w:r>
            <w:r w:rsidR="00773239" w:rsidRPr="001F6953">
              <w:rPr>
                <w:rFonts w:cs="Arial"/>
                <w:sz w:val="22"/>
              </w:rPr>
              <w:t>, Edmonton, AB</w:t>
            </w:r>
          </w:p>
          <w:p w14:paraId="28D9FC53" w14:textId="40B1D3C4" w:rsidR="00640B52" w:rsidRPr="001F6953" w:rsidRDefault="00640B52" w:rsidP="00956F7E">
            <w:pPr>
              <w:rPr>
                <w:rFonts w:cs="Arial"/>
                <w:sz w:val="22"/>
              </w:rPr>
            </w:pPr>
            <w:r w:rsidRPr="001F6953">
              <w:rPr>
                <w:rFonts w:cs="Arial"/>
                <w:sz w:val="22"/>
                <w:vertAlign w:val="superscript"/>
              </w:rPr>
              <w:t>2</w:t>
            </w:r>
            <w:r w:rsidRPr="001F6953">
              <w:rPr>
                <w:rFonts w:cs="Arial"/>
                <w:sz w:val="22"/>
              </w:rPr>
              <w:t>German Aerospace Center, Oberpfaffenhofen, Germany</w:t>
            </w:r>
          </w:p>
          <w:p w14:paraId="45E6FDB5" w14:textId="0A3BD599" w:rsidR="00640B52" w:rsidRPr="001F6953" w:rsidRDefault="00640B52" w:rsidP="00956F7E">
            <w:pPr>
              <w:rPr>
                <w:rFonts w:cs="Arial"/>
                <w:sz w:val="22"/>
              </w:rPr>
            </w:pPr>
            <w:r w:rsidRPr="001F6953">
              <w:rPr>
                <w:rFonts w:cs="Arial"/>
                <w:sz w:val="22"/>
                <w:vertAlign w:val="superscript"/>
              </w:rPr>
              <w:lastRenderedPageBreak/>
              <w:t>3</w:t>
            </w:r>
            <w:r w:rsidRPr="001F6953">
              <w:rPr>
                <w:rFonts w:cs="Arial"/>
                <w:sz w:val="22"/>
              </w:rPr>
              <w:t>Prairie Conservation Forum, Edmonton, AB</w:t>
            </w:r>
          </w:p>
          <w:p w14:paraId="0FEA2B27" w14:textId="09E63757" w:rsidR="00640B52" w:rsidRPr="001F6953" w:rsidRDefault="00640B52" w:rsidP="00956F7E">
            <w:pPr>
              <w:rPr>
                <w:rFonts w:cs="Arial"/>
                <w:sz w:val="22"/>
              </w:rPr>
            </w:pPr>
            <w:r w:rsidRPr="001F6953">
              <w:rPr>
                <w:rFonts w:cs="Arial"/>
                <w:sz w:val="22"/>
                <w:vertAlign w:val="superscript"/>
              </w:rPr>
              <w:t>4</w:t>
            </w:r>
            <w:r w:rsidRPr="001F6953">
              <w:rPr>
                <w:rFonts w:cs="Arial"/>
                <w:sz w:val="22"/>
              </w:rPr>
              <w:t xml:space="preserve">Prairie Conservation Forum, Alberta Agriculture and Forestry, Edmonton, AB </w:t>
            </w:r>
          </w:p>
          <w:p w14:paraId="66C2E99D" w14:textId="2AF6DEB4" w:rsidR="00640B52" w:rsidRPr="001F6953" w:rsidRDefault="00640B52" w:rsidP="00956F7E">
            <w:pPr>
              <w:rPr>
                <w:rFonts w:cs="Arial"/>
                <w:sz w:val="22"/>
              </w:rPr>
            </w:pPr>
            <w:r w:rsidRPr="001F6953">
              <w:rPr>
                <w:rFonts w:cs="Arial"/>
                <w:sz w:val="22"/>
                <w:vertAlign w:val="superscript"/>
              </w:rPr>
              <w:t>5</w:t>
            </w:r>
            <w:r w:rsidRPr="001F6953">
              <w:rPr>
                <w:rFonts w:cs="Arial"/>
                <w:sz w:val="22"/>
              </w:rPr>
              <w:t>Alberta Agriculture and Forestry, Edmonton, AB</w:t>
            </w:r>
          </w:p>
          <w:p w14:paraId="53423E15" w14:textId="0E81113A" w:rsidR="00640B52" w:rsidRPr="001F6953" w:rsidRDefault="00640B52" w:rsidP="00956F7E">
            <w:pPr>
              <w:rPr>
                <w:rFonts w:cs="Arial"/>
                <w:sz w:val="22"/>
              </w:rPr>
            </w:pPr>
            <w:r w:rsidRPr="001F6953">
              <w:rPr>
                <w:rFonts w:cs="Arial"/>
                <w:sz w:val="22"/>
                <w:vertAlign w:val="superscript"/>
              </w:rPr>
              <w:t>6</w:t>
            </w:r>
            <w:r w:rsidRPr="001F6953">
              <w:rPr>
                <w:rFonts w:cs="Arial"/>
                <w:sz w:val="22"/>
              </w:rPr>
              <w:t>Agriculture and Agri-Food Canada, Lacombe Research and Development Centre, Lacombe, AB</w:t>
            </w:r>
          </w:p>
          <w:p w14:paraId="457F82AB" w14:textId="10C83504" w:rsidR="00640B52" w:rsidRPr="00773239" w:rsidRDefault="00640B52" w:rsidP="00C52B51">
            <w:pPr>
              <w:rPr>
                <w:rFonts w:cs="Arial"/>
                <w:szCs w:val="24"/>
              </w:rPr>
            </w:pPr>
            <w:r w:rsidRPr="001F6953">
              <w:rPr>
                <w:rFonts w:cs="Arial"/>
                <w:sz w:val="22"/>
                <w:vertAlign w:val="superscript"/>
              </w:rPr>
              <w:t>7</w:t>
            </w:r>
            <w:r w:rsidRPr="001F6953">
              <w:rPr>
                <w:rFonts w:cs="Arial"/>
                <w:sz w:val="22"/>
              </w:rPr>
              <w:t>Agriculture and Agri-Food Canada, Lethbridge Research and Development Centre, Lethbridge, AB</w:t>
            </w:r>
          </w:p>
        </w:tc>
      </w:tr>
      <w:tr w:rsidR="00640B52" w:rsidRPr="00D925B0" w14:paraId="2678A8E6" w14:textId="77777777" w:rsidTr="00AD4C0C">
        <w:trPr>
          <w:trHeight w:val="576"/>
        </w:trPr>
        <w:tc>
          <w:tcPr>
            <w:tcW w:w="1098" w:type="dxa"/>
            <w:tcBorders>
              <w:top w:val="single" w:sz="4" w:space="0" w:color="auto"/>
              <w:left w:val="single" w:sz="4" w:space="0" w:color="auto"/>
              <w:bottom w:val="single" w:sz="4" w:space="0" w:color="auto"/>
              <w:right w:val="single" w:sz="4" w:space="0" w:color="auto"/>
            </w:tcBorders>
            <w:shd w:val="clear" w:color="auto" w:fill="auto"/>
            <w:noWrap/>
          </w:tcPr>
          <w:p w14:paraId="4D118521" w14:textId="37433AB0" w:rsidR="00640B52" w:rsidRPr="00D925B0" w:rsidRDefault="00640B52" w:rsidP="00F43749">
            <w:r w:rsidRPr="00D925B0">
              <w:lastRenderedPageBreak/>
              <w:t xml:space="preserve">9:05 </w:t>
            </w:r>
            <w:r>
              <w:t>–</w:t>
            </w:r>
            <w:r w:rsidRPr="00D925B0">
              <w:t xml:space="preserve"> 9:25</w:t>
            </w:r>
          </w:p>
        </w:tc>
        <w:tc>
          <w:tcPr>
            <w:tcW w:w="4230" w:type="dxa"/>
            <w:tcBorders>
              <w:top w:val="single" w:sz="4" w:space="0" w:color="auto"/>
              <w:left w:val="nil"/>
              <w:bottom w:val="single" w:sz="4" w:space="0" w:color="auto"/>
              <w:right w:val="single" w:sz="4" w:space="0" w:color="auto"/>
            </w:tcBorders>
            <w:shd w:val="clear" w:color="000000" w:fill="FFFFFF"/>
          </w:tcPr>
          <w:p w14:paraId="42DD835F" w14:textId="77777777" w:rsidR="00640B52" w:rsidRPr="005D2C9E" w:rsidRDefault="00640B52" w:rsidP="005D2C9E">
            <w:pPr>
              <w:rPr>
                <w:rFonts w:cs="Arial"/>
                <w:b/>
                <w:color w:val="000000"/>
                <w:szCs w:val="24"/>
              </w:rPr>
            </w:pPr>
            <w:r w:rsidRPr="005D2C9E">
              <w:rPr>
                <w:rFonts w:cs="Arial"/>
                <w:b/>
                <w:color w:val="000000"/>
                <w:szCs w:val="24"/>
              </w:rPr>
              <w:t xml:space="preserve">Regeneration dynamics of seedling origin aspen: Managing for resiliency in forest restoration </w:t>
            </w:r>
          </w:p>
          <w:p w14:paraId="59235A8C" w14:textId="65C7274A" w:rsidR="005D2C9E" w:rsidRPr="001F6953" w:rsidRDefault="005D2C9E" w:rsidP="005D2C9E">
            <w:pPr>
              <w:rPr>
                <w:rFonts w:cs="Arial"/>
                <w:i/>
                <w:sz w:val="22"/>
              </w:rPr>
            </w:pPr>
            <w:r w:rsidRPr="001F6953">
              <w:rPr>
                <w:rFonts w:cs="Arial"/>
                <w:i/>
                <w:sz w:val="22"/>
              </w:rPr>
              <w:t>Carolyn King</w:t>
            </w:r>
            <w:r w:rsidR="00F71401" w:rsidRPr="001F6953">
              <w:rPr>
                <w:rFonts w:cs="Arial"/>
                <w:i/>
                <w:sz w:val="22"/>
                <w:vertAlign w:val="superscript"/>
              </w:rPr>
              <w:t>1</w:t>
            </w:r>
            <w:r w:rsidRPr="001F6953">
              <w:rPr>
                <w:rFonts w:cs="Arial"/>
                <w:i/>
                <w:sz w:val="22"/>
              </w:rPr>
              <w:t xml:space="preserve"> and Simon Landhäusser</w:t>
            </w:r>
            <w:r w:rsidR="00F71401" w:rsidRPr="001F6953">
              <w:rPr>
                <w:rFonts w:cs="Arial"/>
                <w:i/>
                <w:sz w:val="22"/>
                <w:vertAlign w:val="superscript"/>
              </w:rPr>
              <w:t>1</w:t>
            </w:r>
          </w:p>
          <w:p w14:paraId="3C558619" w14:textId="1273AC8E" w:rsidR="00F71401" w:rsidRPr="001F6953" w:rsidRDefault="00F71401" w:rsidP="00F71401">
            <w:pPr>
              <w:rPr>
                <w:rFonts w:cs="Arial"/>
                <w:sz w:val="22"/>
              </w:rPr>
            </w:pPr>
            <w:r w:rsidRPr="001F6953">
              <w:rPr>
                <w:rFonts w:cs="Arial"/>
                <w:sz w:val="22"/>
                <w:vertAlign w:val="superscript"/>
              </w:rPr>
              <w:t>1</w:t>
            </w:r>
            <w:r w:rsidRPr="001F6953">
              <w:rPr>
                <w:rFonts w:cs="Arial"/>
                <w:sz w:val="22"/>
              </w:rPr>
              <w:t>Department of Renewable Resources, Univ</w:t>
            </w:r>
            <w:r w:rsidR="005372DC" w:rsidRPr="001F6953">
              <w:rPr>
                <w:rFonts w:cs="Arial"/>
                <w:sz w:val="22"/>
              </w:rPr>
              <w:t>ersity of Alberta, Edmonton, AB</w:t>
            </w:r>
            <w:r w:rsidRPr="001F6953">
              <w:rPr>
                <w:rFonts w:cs="Arial"/>
                <w:sz w:val="22"/>
              </w:rPr>
              <w:t xml:space="preserve"> </w:t>
            </w:r>
          </w:p>
          <w:p w14:paraId="342D0F6B" w14:textId="3C6A3F7C" w:rsidR="00F71401" w:rsidRPr="005D2C9E" w:rsidRDefault="00F71401" w:rsidP="005D2C9E">
            <w:pPr>
              <w:rPr>
                <w:rFonts w:cs="Arial"/>
                <w:szCs w:val="24"/>
              </w:rPr>
            </w:pPr>
          </w:p>
        </w:tc>
        <w:tc>
          <w:tcPr>
            <w:tcW w:w="4590" w:type="dxa"/>
            <w:tcBorders>
              <w:top w:val="single" w:sz="4" w:space="0" w:color="auto"/>
              <w:left w:val="nil"/>
              <w:bottom w:val="single" w:sz="4" w:space="0" w:color="auto"/>
              <w:right w:val="single" w:sz="4" w:space="0" w:color="auto"/>
            </w:tcBorders>
            <w:shd w:val="clear" w:color="000000" w:fill="FFFFFF"/>
          </w:tcPr>
          <w:p w14:paraId="3CBFAC56" w14:textId="77777777" w:rsidR="00640B52" w:rsidRPr="005D2C9E" w:rsidRDefault="00640B52" w:rsidP="00C52B51">
            <w:pPr>
              <w:rPr>
                <w:rFonts w:cs="Arial"/>
                <w:b/>
                <w:szCs w:val="24"/>
              </w:rPr>
            </w:pPr>
            <w:r w:rsidRPr="005D2C9E">
              <w:rPr>
                <w:rFonts w:cs="Arial"/>
                <w:b/>
                <w:szCs w:val="24"/>
              </w:rPr>
              <w:t>The potential supply of ecosystem services from livestock BMPs in Alberta’s rangelands</w:t>
            </w:r>
          </w:p>
          <w:p w14:paraId="202D4A09" w14:textId="472F1DE5" w:rsidR="00640B52" w:rsidRPr="001F6953" w:rsidRDefault="00640B52" w:rsidP="00C52B51">
            <w:pPr>
              <w:rPr>
                <w:rFonts w:cs="Arial"/>
                <w:i/>
                <w:sz w:val="22"/>
              </w:rPr>
            </w:pPr>
            <w:r w:rsidRPr="001F6953">
              <w:rPr>
                <w:rFonts w:cs="Arial"/>
                <w:i/>
                <w:sz w:val="22"/>
              </w:rPr>
              <w:t>Majid Iravani</w:t>
            </w:r>
            <w:r w:rsidRPr="001F6953">
              <w:rPr>
                <w:rFonts w:cs="Arial"/>
                <w:i/>
                <w:sz w:val="22"/>
                <w:vertAlign w:val="superscript"/>
              </w:rPr>
              <w:t>1</w:t>
            </w:r>
            <w:r w:rsidRPr="001F6953">
              <w:rPr>
                <w:rFonts w:cs="Arial"/>
                <w:i/>
                <w:sz w:val="22"/>
              </w:rPr>
              <w:t>, Karen Raven</w:t>
            </w:r>
            <w:r w:rsidRPr="001F6953">
              <w:rPr>
                <w:rFonts w:cs="Arial"/>
                <w:i/>
                <w:sz w:val="22"/>
                <w:vertAlign w:val="superscript"/>
              </w:rPr>
              <w:t>2</w:t>
            </w:r>
            <w:r w:rsidRPr="001F6953">
              <w:rPr>
                <w:rFonts w:cs="Arial"/>
                <w:i/>
                <w:sz w:val="22"/>
              </w:rPr>
              <w:t>, Eric Butterworth</w:t>
            </w:r>
            <w:r w:rsidRPr="001F6953">
              <w:rPr>
                <w:rFonts w:cs="Arial"/>
                <w:i/>
                <w:sz w:val="22"/>
                <w:vertAlign w:val="superscript"/>
              </w:rPr>
              <w:t>1</w:t>
            </w:r>
            <w:r w:rsidR="00EE0A3E" w:rsidRPr="001F6953">
              <w:rPr>
                <w:rFonts w:cs="Arial"/>
                <w:i/>
                <w:sz w:val="22"/>
              </w:rPr>
              <w:t xml:space="preserve"> and</w:t>
            </w:r>
            <w:r w:rsidRPr="001F6953">
              <w:rPr>
                <w:rFonts w:cs="Arial"/>
                <w:i/>
                <w:sz w:val="22"/>
              </w:rPr>
              <w:t xml:space="preserve"> Marian Weber</w:t>
            </w:r>
            <w:r w:rsidRPr="001F6953">
              <w:rPr>
                <w:rFonts w:cs="Arial"/>
                <w:i/>
                <w:sz w:val="22"/>
                <w:vertAlign w:val="superscript"/>
              </w:rPr>
              <w:t>3</w:t>
            </w:r>
          </w:p>
          <w:p w14:paraId="3B992D51" w14:textId="6E1788BD" w:rsidR="00640B52" w:rsidRPr="001F6953" w:rsidRDefault="00640B52" w:rsidP="00C52B51">
            <w:pPr>
              <w:rPr>
                <w:rFonts w:cs="Arial"/>
                <w:sz w:val="22"/>
              </w:rPr>
            </w:pPr>
            <w:r w:rsidRPr="001F6953">
              <w:rPr>
                <w:rFonts w:cs="Arial"/>
                <w:sz w:val="22"/>
                <w:vertAlign w:val="superscript"/>
              </w:rPr>
              <w:t>1</w:t>
            </w:r>
            <w:r w:rsidRPr="001F6953">
              <w:rPr>
                <w:rFonts w:cs="Arial"/>
                <w:sz w:val="22"/>
              </w:rPr>
              <w:t>Alberta Biodiversity Monitoring Institute, University of Alberta, Edmonton, AB</w:t>
            </w:r>
          </w:p>
          <w:p w14:paraId="3190E4FC" w14:textId="606579D1" w:rsidR="00640B52" w:rsidRPr="001F6953" w:rsidRDefault="00640B52" w:rsidP="00C52B51">
            <w:pPr>
              <w:rPr>
                <w:rFonts w:cs="Arial"/>
                <w:sz w:val="22"/>
              </w:rPr>
            </w:pPr>
            <w:r w:rsidRPr="001F6953">
              <w:rPr>
                <w:rFonts w:cs="Arial"/>
                <w:sz w:val="22"/>
                <w:vertAlign w:val="superscript"/>
              </w:rPr>
              <w:t>2</w:t>
            </w:r>
            <w:r w:rsidRPr="001F6953">
              <w:rPr>
                <w:rFonts w:cs="Arial"/>
                <w:sz w:val="22"/>
              </w:rPr>
              <w:t xml:space="preserve">Alberta Agriculture and Forestry, Edmonton, AB </w:t>
            </w:r>
          </w:p>
          <w:p w14:paraId="3BA32E72" w14:textId="2BABCDA1" w:rsidR="00640B52" w:rsidRPr="005D2C9E" w:rsidRDefault="00640B52" w:rsidP="00C52B51">
            <w:pPr>
              <w:rPr>
                <w:rFonts w:cs="Arial"/>
                <w:szCs w:val="24"/>
              </w:rPr>
            </w:pPr>
            <w:r w:rsidRPr="001F6953">
              <w:rPr>
                <w:rFonts w:cs="Arial"/>
                <w:sz w:val="22"/>
                <w:vertAlign w:val="superscript"/>
              </w:rPr>
              <w:t>3</w:t>
            </w:r>
            <w:r w:rsidRPr="001F6953">
              <w:rPr>
                <w:rFonts w:cs="Arial"/>
                <w:sz w:val="22"/>
              </w:rPr>
              <w:t>InnoTech Alberta, Edmonton, AB</w:t>
            </w:r>
          </w:p>
        </w:tc>
      </w:tr>
      <w:tr w:rsidR="00640B52" w:rsidRPr="00D925B0" w14:paraId="09CE7FF3" w14:textId="77777777" w:rsidTr="00AD4C0C">
        <w:trPr>
          <w:trHeight w:val="576"/>
        </w:trPr>
        <w:tc>
          <w:tcPr>
            <w:tcW w:w="1098" w:type="dxa"/>
            <w:tcBorders>
              <w:top w:val="single" w:sz="4" w:space="0" w:color="auto"/>
              <w:left w:val="single" w:sz="4" w:space="0" w:color="auto"/>
              <w:bottom w:val="single" w:sz="4" w:space="0" w:color="auto"/>
              <w:right w:val="single" w:sz="4" w:space="0" w:color="auto"/>
            </w:tcBorders>
            <w:shd w:val="clear" w:color="auto" w:fill="auto"/>
            <w:noWrap/>
          </w:tcPr>
          <w:p w14:paraId="340A8432" w14:textId="795C86DB" w:rsidR="00640B52" w:rsidRPr="00D925B0" w:rsidRDefault="00640B52" w:rsidP="00F43749">
            <w:r w:rsidRPr="00D925B0">
              <w:t>9:25 – 9:4</w:t>
            </w:r>
            <w:r>
              <w:t>5</w:t>
            </w:r>
          </w:p>
        </w:tc>
        <w:tc>
          <w:tcPr>
            <w:tcW w:w="4230" w:type="dxa"/>
            <w:tcBorders>
              <w:top w:val="single" w:sz="4" w:space="0" w:color="auto"/>
              <w:left w:val="nil"/>
              <w:bottom w:val="single" w:sz="4" w:space="0" w:color="auto"/>
              <w:right w:val="single" w:sz="4" w:space="0" w:color="auto"/>
            </w:tcBorders>
            <w:shd w:val="clear" w:color="000000" w:fill="FFFFFF"/>
          </w:tcPr>
          <w:p w14:paraId="7DC17F32" w14:textId="77777777" w:rsidR="00640B52" w:rsidRPr="005D2C9E" w:rsidRDefault="00640B52" w:rsidP="005D2C9E">
            <w:pPr>
              <w:rPr>
                <w:rFonts w:cs="Arial"/>
                <w:b/>
                <w:color w:val="000000"/>
                <w:szCs w:val="24"/>
              </w:rPr>
            </w:pPr>
            <w:r w:rsidRPr="005D2C9E">
              <w:rPr>
                <w:rFonts w:cs="Arial"/>
                <w:b/>
                <w:color w:val="000000"/>
                <w:szCs w:val="24"/>
              </w:rPr>
              <w:t>Decomposition of trembling aspen leaf litter under long-term nitrogen and sulfur deposition: Effects of litter chemistry and forest floor microbial properties</w:t>
            </w:r>
          </w:p>
          <w:p w14:paraId="13389B60" w14:textId="60C171EB" w:rsidR="00F71401" w:rsidRPr="001F6953" w:rsidRDefault="005D2C9E" w:rsidP="00F71401">
            <w:pPr>
              <w:rPr>
                <w:rFonts w:cs="Arial"/>
                <w:i/>
                <w:sz w:val="22"/>
              </w:rPr>
            </w:pPr>
            <w:r w:rsidRPr="001F6953">
              <w:rPr>
                <w:rFonts w:cs="Arial"/>
                <w:i/>
                <w:sz w:val="22"/>
              </w:rPr>
              <w:t>Qi Wang</w:t>
            </w:r>
            <w:r w:rsidR="00F71401" w:rsidRPr="001F6953">
              <w:rPr>
                <w:rFonts w:cs="Arial"/>
                <w:i/>
                <w:sz w:val="22"/>
                <w:vertAlign w:val="superscript"/>
              </w:rPr>
              <w:t>1</w:t>
            </w:r>
            <w:r w:rsidRPr="001F6953">
              <w:rPr>
                <w:rFonts w:cs="Arial"/>
                <w:i/>
                <w:sz w:val="22"/>
              </w:rPr>
              <w:t>, Jin-Hyeob Kwak</w:t>
            </w:r>
            <w:r w:rsidR="00F71401" w:rsidRPr="001F6953">
              <w:rPr>
                <w:rFonts w:cs="Arial"/>
                <w:i/>
                <w:sz w:val="22"/>
                <w:vertAlign w:val="superscript"/>
              </w:rPr>
              <w:t>1</w:t>
            </w:r>
            <w:r w:rsidR="00F71401" w:rsidRPr="001F6953">
              <w:rPr>
                <w:rFonts w:cs="Arial"/>
                <w:i/>
                <w:sz w:val="22"/>
              </w:rPr>
              <w:t xml:space="preserve">, </w:t>
            </w:r>
            <w:r w:rsidRPr="001F6953">
              <w:rPr>
                <w:rFonts w:cs="Arial"/>
                <w:i/>
                <w:sz w:val="22"/>
              </w:rPr>
              <w:t>Scott X. Chang</w:t>
            </w:r>
            <w:r w:rsidR="00F71401" w:rsidRPr="001F6953">
              <w:rPr>
                <w:rFonts w:cs="Arial"/>
                <w:i/>
                <w:sz w:val="22"/>
                <w:vertAlign w:val="superscript"/>
              </w:rPr>
              <w:t>1</w:t>
            </w:r>
            <w:r w:rsidR="00F71401" w:rsidRPr="001F6953">
              <w:rPr>
                <w:rFonts w:cs="Arial"/>
                <w:i/>
                <w:sz w:val="22"/>
              </w:rPr>
              <w:t xml:space="preserve"> and Woo-Jung Choi</w:t>
            </w:r>
            <w:r w:rsidR="00F71401" w:rsidRPr="001F6953">
              <w:rPr>
                <w:rFonts w:cs="Arial"/>
                <w:i/>
                <w:sz w:val="22"/>
                <w:vertAlign w:val="superscript"/>
              </w:rPr>
              <w:t>2</w:t>
            </w:r>
          </w:p>
          <w:p w14:paraId="53787DE2" w14:textId="3A90FA4D" w:rsidR="00F71401" w:rsidRPr="001F6953" w:rsidRDefault="00F71401" w:rsidP="00F71401">
            <w:pPr>
              <w:rPr>
                <w:rFonts w:cs="Arial"/>
                <w:sz w:val="22"/>
              </w:rPr>
            </w:pPr>
            <w:r w:rsidRPr="001F6953">
              <w:rPr>
                <w:rFonts w:cs="Arial"/>
                <w:sz w:val="22"/>
                <w:vertAlign w:val="superscript"/>
              </w:rPr>
              <w:t>1</w:t>
            </w:r>
            <w:r w:rsidRPr="001F6953">
              <w:rPr>
                <w:rFonts w:cs="Arial"/>
                <w:sz w:val="22"/>
              </w:rPr>
              <w:t>Department of Renewable Resources, Univ</w:t>
            </w:r>
            <w:r w:rsidR="005372DC" w:rsidRPr="001F6953">
              <w:rPr>
                <w:rFonts w:cs="Arial"/>
                <w:sz w:val="22"/>
              </w:rPr>
              <w:t>ersity of Alberta, Edmonton, AB</w:t>
            </w:r>
            <w:r w:rsidRPr="001F6953">
              <w:rPr>
                <w:rFonts w:cs="Arial"/>
                <w:sz w:val="22"/>
              </w:rPr>
              <w:t xml:space="preserve"> </w:t>
            </w:r>
          </w:p>
          <w:p w14:paraId="04463114" w14:textId="48431E59" w:rsidR="00F71401" w:rsidRPr="005D2C9E" w:rsidRDefault="00F71401" w:rsidP="00F71401">
            <w:pPr>
              <w:rPr>
                <w:rFonts w:cs="Arial"/>
                <w:szCs w:val="24"/>
              </w:rPr>
            </w:pPr>
            <w:r w:rsidRPr="001F6953">
              <w:rPr>
                <w:rFonts w:cs="Arial"/>
                <w:sz w:val="22"/>
                <w:vertAlign w:val="superscript"/>
              </w:rPr>
              <w:t>2</w:t>
            </w:r>
            <w:r w:rsidRPr="001F6953">
              <w:rPr>
                <w:rFonts w:cs="Arial"/>
                <w:sz w:val="22"/>
              </w:rPr>
              <w:t>Department of Rural &amp; Biosystems Engineering, Chonnam National University, Gwangju, Korea</w:t>
            </w:r>
          </w:p>
        </w:tc>
        <w:tc>
          <w:tcPr>
            <w:tcW w:w="4590" w:type="dxa"/>
            <w:tcBorders>
              <w:top w:val="single" w:sz="4" w:space="0" w:color="auto"/>
              <w:left w:val="nil"/>
              <w:bottom w:val="single" w:sz="4" w:space="0" w:color="auto"/>
              <w:right w:val="single" w:sz="4" w:space="0" w:color="auto"/>
            </w:tcBorders>
            <w:shd w:val="clear" w:color="000000" w:fill="FFFFFF"/>
          </w:tcPr>
          <w:p w14:paraId="09A7A6E6" w14:textId="77777777" w:rsidR="00640B52" w:rsidRPr="005D2C9E" w:rsidRDefault="00640B52" w:rsidP="00C52B51">
            <w:pPr>
              <w:rPr>
                <w:rFonts w:cs="Arial"/>
                <w:b/>
                <w:szCs w:val="24"/>
              </w:rPr>
            </w:pPr>
            <w:r w:rsidRPr="005D2C9E">
              <w:rPr>
                <w:rFonts w:cs="Arial"/>
                <w:b/>
                <w:szCs w:val="24"/>
              </w:rPr>
              <w:t>Effect of Grazing System on Greenhouse Gas Emissions from Grassland Soils on the Canadian Prairies</w:t>
            </w:r>
          </w:p>
          <w:p w14:paraId="0614683D" w14:textId="383B9DAE" w:rsidR="00640B52" w:rsidRPr="001F6953" w:rsidRDefault="00640B52" w:rsidP="00D3065A">
            <w:pPr>
              <w:rPr>
                <w:rFonts w:cs="Arial"/>
                <w:i/>
                <w:sz w:val="22"/>
              </w:rPr>
            </w:pPr>
            <w:r w:rsidRPr="001F6953">
              <w:rPr>
                <w:rFonts w:cs="Arial"/>
                <w:i/>
                <w:sz w:val="22"/>
              </w:rPr>
              <w:t>Bharat Shrestha</w:t>
            </w:r>
            <w:r w:rsidRPr="001F6953">
              <w:rPr>
                <w:rFonts w:cs="Arial"/>
                <w:i/>
                <w:sz w:val="22"/>
                <w:vertAlign w:val="superscript"/>
              </w:rPr>
              <w:t>1</w:t>
            </w:r>
            <w:r w:rsidRPr="001F6953">
              <w:rPr>
                <w:rFonts w:cs="Arial"/>
                <w:i/>
                <w:sz w:val="22"/>
              </w:rPr>
              <w:t>, Scott Chang</w:t>
            </w:r>
            <w:r w:rsidRPr="001F6953">
              <w:rPr>
                <w:rFonts w:cs="Arial"/>
                <w:i/>
                <w:sz w:val="22"/>
                <w:vertAlign w:val="superscript"/>
              </w:rPr>
              <w:t>1</w:t>
            </w:r>
            <w:r w:rsidRPr="001F6953">
              <w:rPr>
                <w:rFonts w:cs="Arial"/>
                <w:i/>
                <w:sz w:val="22"/>
              </w:rPr>
              <w:t>, Edward Bork</w:t>
            </w:r>
            <w:r w:rsidRPr="001F6953">
              <w:rPr>
                <w:rFonts w:cs="Arial"/>
                <w:i/>
                <w:sz w:val="22"/>
                <w:vertAlign w:val="superscript"/>
              </w:rPr>
              <w:t>1</w:t>
            </w:r>
            <w:r w:rsidRPr="001F6953">
              <w:rPr>
                <w:rFonts w:cs="Arial"/>
                <w:i/>
                <w:sz w:val="22"/>
              </w:rPr>
              <w:t>, Cam Carlyle</w:t>
            </w:r>
            <w:r w:rsidRPr="001F6953">
              <w:rPr>
                <w:rFonts w:cs="Arial"/>
                <w:i/>
                <w:sz w:val="22"/>
                <w:vertAlign w:val="superscript"/>
              </w:rPr>
              <w:t>1</w:t>
            </w:r>
            <w:r w:rsidRPr="001F6953">
              <w:rPr>
                <w:rFonts w:cs="Arial"/>
                <w:i/>
                <w:sz w:val="22"/>
              </w:rPr>
              <w:t>, Karen Thompson</w:t>
            </w:r>
            <w:r w:rsidRPr="001F6953">
              <w:rPr>
                <w:rFonts w:cs="Arial"/>
                <w:i/>
                <w:sz w:val="22"/>
                <w:vertAlign w:val="superscript"/>
              </w:rPr>
              <w:t>1</w:t>
            </w:r>
            <w:r w:rsidRPr="001F6953">
              <w:rPr>
                <w:rFonts w:cs="Arial"/>
                <w:i/>
                <w:sz w:val="22"/>
              </w:rPr>
              <w:t>, Mark S Boyce</w:t>
            </w:r>
            <w:r w:rsidRPr="001F6953">
              <w:rPr>
                <w:rFonts w:cs="Arial"/>
                <w:i/>
                <w:sz w:val="22"/>
                <w:vertAlign w:val="superscript"/>
              </w:rPr>
              <w:t>2</w:t>
            </w:r>
            <w:r w:rsidRPr="001F6953">
              <w:rPr>
                <w:rFonts w:cs="Arial"/>
                <w:i/>
                <w:sz w:val="22"/>
              </w:rPr>
              <w:t>, James F. Cahill</w:t>
            </w:r>
            <w:r w:rsidRPr="001F6953">
              <w:rPr>
                <w:rFonts w:cs="Arial"/>
                <w:i/>
                <w:sz w:val="22"/>
                <w:vertAlign w:val="superscript"/>
              </w:rPr>
              <w:t>2</w:t>
            </w:r>
            <w:r w:rsidRPr="001F6953">
              <w:rPr>
                <w:rFonts w:cs="Arial"/>
                <w:i/>
                <w:sz w:val="22"/>
              </w:rPr>
              <w:t>, Jessica Grenke</w:t>
            </w:r>
            <w:r w:rsidRPr="001F6953">
              <w:rPr>
                <w:rFonts w:cs="Arial"/>
                <w:i/>
                <w:sz w:val="22"/>
                <w:vertAlign w:val="superscript"/>
              </w:rPr>
              <w:t>2</w:t>
            </w:r>
            <w:r w:rsidRPr="001F6953">
              <w:rPr>
                <w:rFonts w:cs="Arial"/>
                <w:i/>
                <w:sz w:val="22"/>
              </w:rPr>
              <w:t>, Ray Desjardins</w:t>
            </w:r>
            <w:r w:rsidRPr="001F6953">
              <w:rPr>
                <w:rFonts w:cs="Arial"/>
                <w:i/>
                <w:sz w:val="22"/>
                <w:vertAlign w:val="superscript"/>
              </w:rPr>
              <w:t>3</w:t>
            </w:r>
            <w:r w:rsidRPr="001F6953">
              <w:rPr>
                <w:rFonts w:cs="Arial"/>
                <w:i/>
                <w:sz w:val="22"/>
              </w:rPr>
              <w:t>, Ward Smith</w:t>
            </w:r>
            <w:r w:rsidRPr="001F6953">
              <w:rPr>
                <w:rFonts w:cs="Arial"/>
                <w:i/>
                <w:sz w:val="22"/>
                <w:vertAlign w:val="superscript"/>
              </w:rPr>
              <w:t>3</w:t>
            </w:r>
            <w:r w:rsidRPr="001F6953">
              <w:rPr>
                <w:rFonts w:cs="Arial"/>
                <w:i/>
                <w:sz w:val="22"/>
              </w:rPr>
              <w:t>, Steven I. Apfelbaum</w:t>
            </w:r>
            <w:r w:rsidRPr="001F6953">
              <w:rPr>
                <w:rFonts w:cs="Arial"/>
                <w:i/>
                <w:sz w:val="22"/>
                <w:vertAlign w:val="superscript"/>
              </w:rPr>
              <w:t>4</w:t>
            </w:r>
            <w:r w:rsidRPr="001F6953">
              <w:rPr>
                <w:rFonts w:cs="Arial"/>
                <w:i/>
                <w:sz w:val="22"/>
              </w:rPr>
              <w:t xml:space="preserve"> and Richard Teague</w:t>
            </w:r>
            <w:r w:rsidRPr="001F6953">
              <w:rPr>
                <w:rFonts w:cs="Arial"/>
                <w:i/>
                <w:sz w:val="22"/>
                <w:vertAlign w:val="superscript"/>
              </w:rPr>
              <w:t>5</w:t>
            </w:r>
          </w:p>
          <w:p w14:paraId="296D8C63" w14:textId="5CBE9AAB" w:rsidR="00640B52" w:rsidRPr="001F6953" w:rsidRDefault="00640B52" w:rsidP="00C52B51">
            <w:pPr>
              <w:rPr>
                <w:rFonts w:cs="Arial"/>
                <w:sz w:val="22"/>
              </w:rPr>
            </w:pPr>
            <w:r w:rsidRPr="001F6953">
              <w:rPr>
                <w:rFonts w:cs="Arial"/>
                <w:sz w:val="22"/>
                <w:vertAlign w:val="superscript"/>
              </w:rPr>
              <w:t>1</w:t>
            </w:r>
            <w:r w:rsidRPr="001F6953">
              <w:rPr>
                <w:rFonts w:cs="Arial"/>
                <w:sz w:val="22"/>
              </w:rPr>
              <w:t xml:space="preserve">Faculty of Agricultural Life and Environmental Sciences, University </w:t>
            </w:r>
            <w:r w:rsidR="00F71401" w:rsidRPr="001F6953">
              <w:rPr>
                <w:rFonts w:cs="Arial"/>
                <w:sz w:val="22"/>
              </w:rPr>
              <w:t>of Alberta, Edmonton, AB</w:t>
            </w:r>
          </w:p>
          <w:p w14:paraId="2EC643A6" w14:textId="41CBDD10" w:rsidR="00640B52" w:rsidRPr="001F6953" w:rsidRDefault="00640B52" w:rsidP="00C52B51">
            <w:pPr>
              <w:rPr>
                <w:rFonts w:cs="Arial"/>
                <w:sz w:val="22"/>
              </w:rPr>
            </w:pPr>
            <w:r w:rsidRPr="001F6953">
              <w:rPr>
                <w:rFonts w:cs="Arial"/>
                <w:sz w:val="22"/>
                <w:vertAlign w:val="superscript"/>
              </w:rPr>
              <w:t>2</w:t>
            </w:r>
            <w:r w:rsidRPr="001F6953">
              <w:rPr>
                <w:rFonts w:cs="Arial"/>
                <w:sz w:val="22"/>
              </w:rPr>
              <w:t>Department of Biological Sciences, Unive</w:t>
            </w:r>
            <w:r w:rsidR="005372DC" w:rsidRPr="001F6953">
              <w:rPr>
                <w:rFonts w:cs="Arial"/>
                <w:sz w:val="22"/>
              </w:rPr>
              <w:t>rsity of Alberta, Edmonton, AB</w:t>
            </w:r>
          </w:p>
          <w:p w14:paraId="5063A31A" w14:textId="6DCC2908" w:rsidR="00640B52" w:rsidRPr="001F6953" w:rsidRDefault="00640B52" w:rsidP="00C52B51">
            <w:pPr>
              <w:rPr>
                <w:rFonts w:cs="Arial"/>
                <w:sz w:val="22"/>
              </w:rPr>
            </w:pPr>
            <w:r w:rsidRPr="001F6953">
              <w:rPr>
                <w:rFonts w:cs="Arial"/>
                <w:sz w:val="22"/>
                <w:vertAlign w:val="superscript"/>
              </w:rPr>
              <w:t>3</w:t>
            </w:r>
            <w:r w:rsidRPr="001F6953">
              <w:rPr>
                <w:rFonts w:cs="Arial"/>
                <w:sz w:val="22"/>
              </w:rPr>
              <w:t xml:space="preserve">Agriculture and Agri-Food Canada, Ottawa Research and </w:t>
            </w:r>
            <w:r w:rsidR="00F71401" w:rsidRPr="001F6953">
              <w:rPr>
                <w:rFonts w:cs="Arial"/>
                <w:sz w:val="22"/>
              </w:rPr>
              <w:t>Development Centre, Ottawa, ON</w:t>
            </w:r>
          </w:p>
          <w:p w14:paraId="42BAA41D" w14:textId="2851A49D" w:rsidR="00640B52" w:rsidRPr="001F6953" w:rsidRDefault="00640B52" w:rsidP="00C52B51">
            <w:pPr>
              <w:rPr>
                <w:rFonts w:cs="Arial"/>
                <w:sz w:val="22"/>
              </w:rPr>
            </w:pPr>
            <w:r w:rsidRPr="001F6953">
              <w:rPr>
                <w:rFonts w:cs="Arial"/>
                <w:sz w:val="22"/>
                <w:vertAlign w:val="superscript"/>
              </w:rPr>
              <w:t>4</w:t>
            </w:r>
            <w:r w:rsidRPr="001F6953">
              <w:rPr>
                <w:rFonts w:cs="Arial"/>
                <w:sz w:val="22"/>
              </w:rPr>
              <w:t xml:space="preserve">Applied Ecological Services, Inc. Brodhead, WI </w:t>
            </w:r>
          </w:p>
          <w:p w14:paraId="1350475D" w14:textId="3AF54850" w:rsidR="00640B52" w:rsidRPr="005D2C9E" w:rsidRDefault="00640B52" w:rsidP="00D3065A">
            <w:pPr>
              <w:rPr>
                <w:rFonts w:cs="Arial"/>
                <w:szCs w:val="24"/>
              </w:rPr>
            </w:pPr>
            <w:r w:rsidRPr="001F6953">
              <w:rPr>
                <w:rFonts w:cs="Arial"/>
                <w:sz w:val="22"/>
                <w:vertAlign w:val="superscript"/>
              </w:rPr>
              <w:t>5</w:t>
            </w:r>
            <w:r w:rsidRPr="001F6953">
              <w:rPr>
                <w:rFonts w:cs="Arial"/>
                <w:sz w:val="22"/>
              </w:rPr>
              <w:t xml:space="preserve">Dept. of Ecosystem Science and Management, Texas A&amp;M University, </w:t>
            </w:r>
            <w:r w:rsidRPr="001F6953">
              <w:rPr>
                <w:rFonts w:cs="Arial"/>
                <w:sz w:val="22"/>
              </w:rPr>
              <w:lastRenderedPageBreak/>
              <w:t>College Station, TX</w:t>
            </w:r>
          </w:p>
        </w:tc>
      </w:tr>
      <w:tr w:rsidR="00640B52" w:rsidRPr="00D925B0" w14:paraId="45565664" w14:textId="77777777" w:rsidTr="00AD4C0C">
        <w:trPr>
          <w:trHeight w:val="576"/>
        </w:trPr>
        <w:tc>
          <w:tcPr>
            <w:tcW w:w="1098" w:type="dxa"/>
            <w:tcBorders>
              <w:top w:val="single" w:sz="4" w:space="0" w:color="auto"/>
              <w:left w:val="single" w:sz="4" w:space="0" w:color="auto"/>
              <w:bottom w:val="single" w:sz="4" w:space="0" w:color="auto"/>
              <w:right w:val="single" w:sz="4" w:space="0" w:color="auto"/>
            </w:tcBorders>
            <w:shd w:val="clear" w:color="auto" w:fill="auto"/>
            <w:noWrap/>
          </w:tcPr>
          <w:p w14:paraId="22A2DAC9" w14:textId="4BBD00DF" w:rsidR="00640B52" w:rsidRPr="00D925B0" w:rsidRDefault="00640B52" w:rsidP="00F43749">
            <w:r>
              <w:lastRenderedPageBreak/>
              <w:t>9:45 – 10:05</w:t>
            </w:r>
          </w:p>
        </w:tc>
        <w:tc>
          <w:tcPr>
            <w:tcW w:w="4230" w:type="dxa"/>
            <w:tcBorders>
              <w:top w:val="single" w:sz="4" w:space="0" w:color="auto"/>
              <w:left w:val="nil"/>
              <w:bottom w:val="single" w:sz="4" w:space="0" w:color="auto"/>
              <w:right w:val="single" w:sz="4" w:space="0" w:color="auto"/>
            </w:tcBorders>
            <w:shd w:val="clear" w:color="000000" w:fill="FFFFFF"/>
          </w:tcPr>
          <w:p w14:paraId="662FB07E" w14:textId="77777777" w:rsidR="00640B52" w:rsidRDefault="00EF33C4" w:rsidP="005D2C9E">
            <w:pPr>
              <w:rPr>
                <w:b/>
                <w:szCs w:val="24"/>
              </w:rPr>
            </w:pPr>
            <w:r w:rsidRPr="00EF33C4">
              <w:rPr>
                <w:b/>
                <w:szCs w:val="24"/>
              </w:rPr>
              <w:t>Influence of strip-shelterwood harvesting on snowpack dynamics and seasonal soil moisture in the Southern Alberta Rockies</w:t>
            </w:r>
          </w:p>
          <w:p w14:paraId="0B98F9F7" w14:textId="7E882AAE" w:rsidR="00EF33C4" w:rsidRPr="001F6953" w:rsidRDefault="00EF33C4" w:rsidP="005D2C9E">
            <w:pPr>
              <w:rPr>
                <w:rFonts w:cs="Arial"/>
                <w:i/>
                <w:sz w:val="22"/>
              </w:rPr>
            </w:pPr>
            <w:r w:rsidRPr="001F6953">
              <w:rPr>
                <w:rFonts w:cs="Arial"/>
                <w:i/>
                <w:sz w:val="22"/>
              </w:rPr>
              <w:t>Daniel Greenacre</w:t>
            </w:r>
            <w:r w:rsidRPr="001F6953">
              <w:rPr>
                <w:rFonts w:cs="Arial"/>
                <w:i/>
                <w:sz w:val="22"/>
                <w:vertAlign w:val="superscript"/>
              </w:rPr>
              <w:t>1</w:t>
            </w:r>
            <w:r w:rsidRPr="001F6953">
              <w:rPr>
                <w:rFonts w:cs="Arial"/>
                <w:i/>
                <w:sz w:val="22"/>
              </w:rPr>
              <w:t>, Uldis Silins</w:t>
            </w:r>
            <w:r w:rsidRPr="001F6953">
              <w:rPr>
                <w:rFonts w:cs="Arial"/>
                <w:i/>
                <w:sz w:val="22"/>
                <w:vertAlign w:val="superscript"/>
              </w:rPr>
              <w:t>1</w:t>
            </w:r>
            <w:r w:rsidRPr="001F6953">
              <w:rPr>
                <w:rFonts w:cs="Arial"/>
                <w:i/>
                <w:sz w:val="22"/>
              </w:rPr>
              <w:t>, and Miles Dyck</w:t>
            </w:r>
            <w:r w:rsidRPr="001F6953">
              <w:rPr>
                <w:rFonts w:cs="Arial"/>
                <w:i/>
                <w:sz w:val="22"/>
                <w:vertAlign w:val="superscript"/>
              </w:rPr>
              <w:t>1</w:t>
            </w:r>
          </w:p>
          <w:p w14:paraId="5CB00EE9" w14:textId="48DA5AA8" w:rsidR="00EF33C4" w:rsidRPr="005D2C9E" w:rsidRDefault="00EF33C4" w:rsidP="005D2C9E">
            <w:pPr>
              <w:rPr>
                <w:rFonts w:cs="Arial"/>
                <w:b/>
                <w:szCs w:val="24"/>
              </w:rPr>
            </w:pPr>
            <w:r w:rsidRPr="001F6953">
              <w:rPr>
                <w:rFonts w:cs="Arial"/>
                <w:sz w:val="22"/>
                <w:vertAlign w:val="superscript"/>
              </w:rPr>
              <w:t>1</w:t>
            </w:r>
            <w:r w:rsidRPr="001F6953">
              <w:rPr>
                <w:rFonts w:cs="Arial"/>
                <w:sz w:val="22"/>
              </w:rPr>
              <w:t>Department of Renewable Resources, University of Alberta, Edmonton, AB</w:t>
            </w:r>
          </w:p>
        </w:tc>
        <w:tc>
          <w:tcPr>
            <w:tcW w:w="4590" w:type="dxa"/>
            <w:tcBorders>
              <w:top w:val="single" w:sz="4" w:space="0" w:color="auto"/>
              <w:left w:val="nil"/>
              <w:bottom w:val="single" w:sz="4" w:space="0" w:color="auto"/>
              <w:right w:val="single" w:sz="4" w:space="0" w:color="auto"/>
            </w:tcBorders>
            <w:shd w:val="clear" w:color="000000" w:fill="FFFFFF"/>
          </w:tcPr>
          <w:p w14:paraId="791BA029" w14:textId="542D66FF" w:rsidR="00640B52" w:rsidRPr="005D2C9E" w:rsidRDefault="00640B52" w:rsidP="00D3065A">
            <w:pPr>
              <w:rPr>
                <w:rFonts w:cs="Arial"/>
                <w:szCs w:val="24"/>
              </w:rPr>
            </w:pPr>
            <w:r w:rsidRPr="005D2C9E">
              <w:rPr>
                <w:rFonts w:cs="Arial"/>
                <w:b/>
                <w:szCs w:val="24"/>
              </w:rPr>
              <w:t>The effects of simulated grazing on litter microbial enzyme activity, vegetation, soil thermal properties and soil health in Alberta’s rangelands</w:t>
            </w:r>
          </w:p>
          <w:p w14:paraId="254AD6B5" w14:textId="03BE87FB" w:rsidR="00640B52" w:rsidRPr="001F6953" w:rsidRDefault="00640B52" w:rsidP="00D3065A">
            <w:pPr>
              <w:rPr>
                <w:rFonts w:cs="Arial"/>
                <w:i/>
                <w:sz w:val="22"/>
              </w:rPr>
            </w:pPr>
            <w:r w:rsidRPr="001F6953">
              <w:rPr>
                <w:rFonts w:cs="Arial"/>
                <w:i/>
                <w:sz w:val="22"/>
              </w:rPr>
              <w:t>Sara Barszczewski</w:t>
            </w:r>
            <w:r w:rsidRPr="001F6953">
              <w:rPr>
                <w:rFonts w:cs="Arial"/>
                <w:i/>
                <w:sz w:val="22"/>
                <w:vertAlign w:val="superscript"/>
              </w:rPr>
              <w:t>1,2</w:t>
            </w:r>
            <w:r w:rsidRPr="001F6953">
              <w:rPr>
                <w:rFonts w:cs="Arial"/>
                <w:i/>
                <w:sz w:val="22"/>
              </w:rPr>
              <w:t>, Cameron N. Carlyle</w:t>
            </w:r>
            <w:r w:rsidRPr="001F6953">
              <w:rPr>
                <w:rFonts w:cs="Arial"/>
                <w:i/>
                <w:sz w:val="22"/>
                <w:vertAlign w:val="superscript"/>
              </w:rPr>
              <w:t>1</w:t>
            </w:r>
            <w:r w:rsidR="00773239" w:rsidRPr="001F6953">
              <w:rPr>
                <w:rFonts w:cs="Arial"/>
                <w:i/>
                <w:sz w:val="22"/>
              </w:rPr>
              <w:t xml:space="preserve"> and</w:t>
            </w:r>
            <w:r w:rsidRPr="001F6953">
              <w:rPr>
                <w:rFonts w:cs="Arial"/>
                <w:i/>
                <w:sz w:val="22"/>
              </w:rPr>
              <w:t xml:space="preserve"> Xiying Hao</w:t>
            </w:r>
            <w:r w:rsidRPr="001F6953">
              <w:rPr>
                <w:rFonts w:cs="Arial"/>
                <w:i/>
                <w:sz w:val="22"/>
                <w:vertAlign w:val="superscript"/>
              </w:rPr>
              <w:t>2</w:t>
            </w:r>
          </w:p>
          <w:p w14:paraId="18FA786B" w14:textId="77777777" w:rsidR="00640B52" w:rsidRPr="001F6953" w:rsidRDefault="00640B52" w:rsidP="00D3065A">
            <w:pPr>
              <w:rPr>
                <w:rFonts w:cs="Arial"/>
                <w:sz w:val="22"/>
              </w:rPr>
            </w:pPr>
            <w:r w:rsidRPr="001F6953">
              <w:rPr>
                <w:rFonts w:cs="Arial"/>
                <w:sz w:val="22"/>
                <w:vertAlign w:val="superscript"/>
              </w:rPr>
              <w:t>1</w:t>
            </w:r>
            <w:r w:rsidRPr="001F6953">
              <w:rPr>
                <w:rFonts w:cs="Arial"/>
                <w:sz w:val="22"/>
              </w:rPr>
              <w:t xml:space="preserve">University of Alberta, Edmonton, AB </w:t>
            </w:r>
          </w:p>
          <w:p w14:paraId="6938DBD4" w14:textId="5BEA710B" w:rsidR="00640B52" w:rsidRPr="005D2C9E" w:rsidRDefault="00640B52" w:rsidP="00D3065A">
            <w:pPr>
              <w:rPr>
                <w:rFonts w:cs="Arial"/>
                <w:szCs w:val="24"/>
              </w:rPr>
            </w:pPr>
            <w:r w:rsidRPr="001F6953">
              <w:rPr>
                <w:rFonts w:cs="Arial"/>
                <w:sz w:val="22"/>
                <w:vertAlign w:val="superscript"/>
              </w:rPr>
              <w:t>2</w:t>
            </w:r>
            <w:r w:rsidRPr="001F6953">
              <w:rPr>
                <w:rFonts w:cs="Arial"/>
                <w:sz w:val="22"/>
              </w:rPr>
              <w:t>Agriculture and Agri-Food Canada, Lethbridge Research and Development Centre, Lethbridge, AB</w:t>
            </w:r>
          </w:p>
        </w:tc>
      </w:tr>
      <w:tr w:rsidR="0017658D" w:rsidRPr="00D925B0" w14:paraId="63A7FF98" w14:textId="77777777" w:rsidTr="00AD4C0C">
        <w:trPr>
          <w:trHeight w:val="576"/>
        </w:trPr>
        <w:tc>
          <w:tcPr>
            <w:tcW w:w="1098" w:type="dxa"/>
            <w:tcBorders>
              <w:top w:val="single" w:sz="4" w:space="0" w:color="auto"/>
              <w:left w:val="single" w:sz="4" w:space="0" w:color="auto"/>
              <w:bottom w:val="single" w:sz="4" w:space="0" w:color="auto"/>
              <w:right w:val="single" w:sz="4" w:space="0" w:color="auto"/>
            </w:tcBorders>
            <w:shd w:val="clear" w:color="auto" w:fill="auto"/>
            <w:noWrap/>
          </w:tcPr>
          <w:p w14:paraId="504820B0" w14:textId="6AC5C6C3" w:rsidR="0017658D" w:rsidRPr="00A553C6" w:rsidRDefault="005C0BCF" w:rsidP="00F43749">
            <w:r>
              <w:t>10:0</w:t>
            </w:r>
            <w:r w:rsidR="0017658D" w:rsidRPr="00A553C6">
              <w:t xml:space="preserve">5 </w:t>
            </w:r>
            <w:r w:rsidR="0017658D">
              <w:t>–</w:t>
            </w:r>
            <w:r>
              <w:t xml:space="preserve"> 10:3</w:t>
            </w:r>
            <w:r w:rsidR="0017658D" w:rsidRPr="00A553C6">
              <w:t>5</w:t>
            </w:r>
          </w:p>
        </w:tc>
        <w:tc>
          <w:tcPr>
            <w:tcW w:w="8820" w:type="dxa"/>
            <w:gridSpan w:val="2"/>
            <w:tcBorders>
              <w:top w:val="single" w:sz="4" w:space="0" w:color="auto"/>
              <w:left w:val="nil"/>
              <w:bottom w:val="single" w:sz="4" w:space="0" w:color="auto"/>
              <w:right w:val="single" w:sz="4" w:space="0" w:color="auto"/>
            </w:tcBorders>
            <w:shd w:val="clear" w:color="000000" w:fill="FFFFFF"/>
          </w:tcPr>
          <w:p w14:paraId="76603396" w14:textId="3F137D2E" w:rsidR="0017658D" w:rsidRPr="005D2C9E" w:rsidRDefault="005C0BCF" w:rsidP="00F43749">
            <w:pPr>
              <w:rPr>
                <w:rFonts w:cs="Arial"/>
                <w:szCs w:val="24"/>
              </w:rPr>
            </w:pPr>
            <w:r w:rsidRPr="005D2C9E">
              <w:rPr>
                <w:rFonts w:cs="Arial"/>
                <w:szCs w:val="24"/>
              </w:rPr>
              <w:t>Break</w:t>
            </w:r>
          </w:p>
        </w:tc>
      </w:tr>
      <w:tr w:rsidR="005C0BCF" w:rsidRPr="00D925B0" w14:paraId="461544F9" w14:textId="77777777" w:rsidTr="00AD4C0C">
        <w:trPr>
          <w:trHeight w:val="20"/>
        </w:trPr>
        <w:tc>
          <w:tcPr>
            <w:tcW w:w="1098" w:type="dxa"/>
            <w:tcBorders>
              <w:top w:val="single" w:sz="4" w:space="0" w:color="auto"/>
              <w:left w:val="single" w:sz="4" w:space="0" w:color="auto"/>
              <w:bottom w:val="single" w:sz="4" w:space="0" w:color="auto"/>
              <w:right w:val="single" w:sz="4" w:space="0" w:color="auto"/>
            </w:tcBorders>
            <w:shd w:val="clear" w:color="auto" w:fill="auto"/>
            <w:noWrap/>
          </w:tcPr>
          <w:p w14:paraId="1AE9FE32" w14:textId="5D02E6F9" w:rsidR="005C0BCF" w:rsidRPr="0017658D" w:rsidRDefault="005C0BCF" w:rsidP="00F43749"/>
        </w:tc>
        <w:tc>
          <w:tcPr>
            <w:tcW w:w="4230" w:type="dxa"/>
            <w:tcBorders>
              <w:top w:val="single" w:sz="4" w:space="0" w:color="auto"/>
              <w:left w:val="nil"/>
              <w:bottom w:val="single" w:sz="4" w:space="0" w:color="auto"/>
              <w:right w:val="single" w:sz="4" w:space="0" w:color="auto"/>
            </w:tcBorders>
            <w:shd w:val="clear" w:color="000000" w:fill="FFFFFF"/>
          </w:tcPr>
          <w:p w14:paraId="34335569" w14:textId="6B3B2546" w:rsidR="00F43749" w:rsidRPr="005D2C9E" w:rsidRDefault="00F43749" w:rsidP="00652562">
            <w:pPr>
              <w:jc w:val="center"/>
              <w:rPr>
                <w:rFonts w:eastAsia="Times New Roman" w:cs="Arial"/>
                <w:b/>
                <w:bCs/>
                <w:szCs w:val="24"/>
              </w:rPr>
            </w:pPr>
            <w:r w:rsidRPr="005D2C9E">
              <w:rPr>
                <w:rFonts w:eastAsia="Times New Roman" w:cs="Arial"/>
                <w:b/>
                <w:bCs/>
                <w:szCs w:val="24"/>
              </w:rPr>
              <w:t>Forested, Wetland and Riparian Soils</w:t>
            </w:r>
          </w:p>
          <w:p w14:paraId="1DC98102" w14:textId="29426FC2" w:rsidR="005C0BCF" w:rsidRPr="005D2C9E" w:rsidRDefault="00F43749" w:rsidP="00652562">
            <w:pPr>
              <w:jc w:val="center"/>
              <w:rPr>
                <w:rFonts w:cs="Arial"/>
                <w:bCs/>
                <w:szCs w:val="24"/>
              </w:rPr>
            </w:pPr>
            <w:r w:rsidRPr="005D2C9E">
              <w:rPr>
                <w:rFonts w:cs="Arial"/>
                <w:szCs w:val="24"/>
              </w:rPr>
              <w:t>Auditorium</w:t>
            </w:r>
          </w:p>
        </w:tc>
        <w:tc>
          <w:tcPr>
            <w:tcW w:w="4590" w:type="dxa"/>
            <w:tcBorders>
              <w:top w:val="single" w:sz="4" w:space="0" w:color="auto"/>
              <w:left w:val="nil"/>
              <w:bottom w:val="single" w:sz="4" w:space="0" w:color="auto"/>
              <w:right w:val="single" w:sz="4" w:space="0" w:color="auto"/>
            </w:tcBorders>
            <w:shd w:val="clear" w:color="000000" w:fill="FFFFFF"/>
          </w:tcPr>
          <w:p w14:paraId="7F207A75" w14:textId="5711DDC6" w:rsidR="00F43749" w:rsidRPr="005D2C9E" w:rsidRDefault="00F43749" w:rsidP="00652562">
            <w:pPr>
              <w:jc w:val="center"/>
              <w:rPr>
                <w:rFonts w:cs="Arial"/>
                <w:b/>
                <w:szCs w:val="24"/>
              </w:rPr>
            </w:pPr>
            <w:r w:rsidRPr="005D2C9E">
              <w:rPr>
                <w:rFonts w:cs="Arial"/>
                <w:b/>
                <w:szCs w:val="24"/>
              </w:rPr>
              <w:t>Volunteer Session</w:t>
            </w:r>
          </w:p>
          <w:p w14:paraId="5666F015" w14:textId="70086B2E" w:rsidR="005C0BCF" w:rsidRPr="005D2C9E" w:rsidRDefault="00F43749" w:rsidP="00652562">
            <w:pPr>
              <w:jc w:val="center"/>
              <w:rPr>
                <w:rFonts w:cs="Arial"/>
                <w:szCs w:val="24"/>
              </w:rPr>
            </w:pPr>
            <w:r w:rsidRPr="005D2C9E">
              <w:rPr>
                <w:rFonts w:cs="Arial"/>
                <w:szCs w:val="24"/>
              </w:rPr>
              <w:t>Multipurpose Room H1-16</w:t>
            </w:r>
          </w:p>
        </w:tc>
      </w:tr>
      <w:tr w:rsidR="005C0BCF" w:rsidRPr="00D925B0" w14:paraId="33000BB6" w14:textId="77777777" w:rsidTr="00AD4C0C">
        <w:trPr>
          <w:trHeight w:val="576"/>
        </w:trPr>
        <w:tc>
          <w:tcPr>
            <w:tcW w:w="1098" w:type="dxa"/>
            <w:tcBorders>
              <w:top w:val="single" w:sz="4" w:space="0" w:color="auto"/>
              <w:left w:val="single" w:sz="4" w:space="0" w:color="auto"/>
              <w:bottom w:val="single" w:sz="4" w:space="0" w:color="auto"/>
              <w:right w:val="single" w:sz="4" w:space="0" w:color="auto"/>
            </w:tcBorders>
            <w:shd w:val="clear" w:color="auto" w:fill="auto"/>
            <w:noWrap/>
          </w:tcPr>
          <w:p w14:paraId="6C9A10B2" w14:textId="5363D31F" w:rsidR="005C0BCF" w:rsidRDefault="005C0BCF" w:rsidP="00F43749">
            <w:r>
              <w:t>10:35 – 10:40</w:t>
            </w:r>
          </w:p>
        </w:tc>
        <w:tc>
          <w:tcPr>
            <w:tcW w:w="4230" w:type="dxa"/>
            <w:tcBorders>
              <w:top w:val="single" w:sz="4" w:space="0" w:color="auto"/>
              <w:left w:val="nil"/>
              <w:bottom w:val="single" w:sz="4" w:space="0" w:color="auto"/>
              <w:right w:val="single" w:sz="4" w:space="0" w:color="auto"/>
            </w:tcBorders>
            <w:shd w:val="clear" w:color="000000" w:fill="FFFFFF"/>
          </w:tcPr>
          <w:p w14:paraId="5355F9B4" w14:textId="6375CB9F" w:rsidR="00EE0A3E" w:rsidRDefault="00F43749" w:rsidP="00652562">
            <w:pPr>
              <w:jc w:val="center"/>
              <w:rPr>
                <w:rFonts w:cs="Arial"/>
                <w:szCs w:val="24"/>
              </w:rPr>
            </w:pPr>
            <w:r w:rsidRPr="009321DC">
              <w:rPr>
                <w:rFonts w:cs="Arial"/>
                <w:b/>
                <w:bCs/>
                <w:szCs w:val="24"/>
              </w:rPr>
              <w:t>Chair: Bin Xu</w:t>
            </w:r>
          </w:p>
          <w:p w14:paraId="6D7F7020" w14:textId="12B8B424" w:rsidR="00F43749" w:rsidRPr="00EE0A3E" w:rsidRDefault="00EE0A3E" w:rsidP="00652562">
            <w:pPr>
              <w:jc w:val="center"/>
              <w:rPr>
                <w:rFonts w:cs="Arial"/>
                <w:b/>
                <w:bCs/>
                <w:szCs w:val="24"/>
              </w:rPr>
            </w:pPr>
            <w:r w:rsidRPr="00773239">
              <w:rPr>
                <w:rFonts w:cs="Arial"/>
                <w:szCs w:val="24"/>
              </w:rPr>
              <w:t>Northern Alberta Institute of Technology</w:t>
            </w:r>
          </w:p>
        </w:tc>
        <w:tc>
          <w:tcPr>
            <w:tcW w:w="4590" w:type="dxa"/>
            <w:tcBorders>
              <w:top w:val="single" w:sz="4" w:space="0" w:color="auto"/>
              <w:left w:val="nil"/>
              <w:bottom w:val="single" w:sz="4" w:space="0" w:color="auto"/>
              <w:right w:val="single" w:sz="4" w:space="0" w:color="auto"/>
            </w:tcBorders>
            <w:shd w:val="clear" w:color="000000" w:fill="FFFFFF"/>
          </w:tcPr>
          <w:p w14:paraId="7D99AE7B" w14:textId="031380FA" w:rsidR="00F43749" w:rsidRPr="009321DC" w:rsidRDefault="00F43749" w:rsidP="00652562">
            <w:pPr>
              <w:jc w:val="center"/>
              <w:rPr>
                <w:rFonts w:cs="Arial"/>
                <w:b/>
                <w:szCs w:val="24"/>
              </w:rPr>
            </w:pPr>
            <w:r w:rsidRPr="009321DC">
              <w:rPr>
                <w:rFonts w:cs="Arial"/>
                <w:b/>
                <w:bCs/>
                <w:szCs w:val="24"/>
              </w:rPr>
              <w:t>Chair: Konstantin</w:t>
            </w:r>
            <w:r w:rsidRPr="009321DC">
              <w:rPr>
                <w:rFonts w:cs="Arial"/>
                <w:b/>
                <w:szCs w:val="24"/>
              </w:rPr>
              <w:t xml:space="preserve"> Dlusskiy</w:t>
            </w:r>
          </w:p>
          <w:p w14:paraId="4CFD7861" w14:textId="391172AC" w:rsidR="005C0BCF" w:rsidRPr="005D2C9E" w:rsidRDefault="00F43749" w:rsidP="00652562">
            <w:pPr>
              <w:jc w:val="center"/>
              <w:rPr>
                <w:rFonts w:cs="Arial"/>
                <w:bCs/>
                <w:szCs w:val="24"/>
              </w:rPr>
            </w:pPr>
            <w:r w:rsidRPr="005D2C9E">
              <w:rPr>
                <w:rFonts w:cs="Arial"/>
                <w:szCs w:val="24"/>
              </w:rPr>
              <w:t>Paragon Soil and Environmental Consulting</w:t>
            </w:r>
          </w:p>
        </w:tc>
      </w:tr>
      <w:tr w:rsidR="005D2C9E" w:rsidRPr="00D925B0" w14:paraId="5D5F52F4" w14:textId="77777777" w:rsidTr="00AD4C0C">
        <w:trPr>
          <w:trHeight w:val="576"/>
        </w:trPr>
        <w:tc>
          <w:tcPr>
            <w:tcW w:w="1098" w:type="dxa"/>
            <w:tcBorders>
              <w:top w:val="single" w:sz="4" w:space="0" w:color="auto"/>
              <w:left w:val="single" w:sz="4" w:space="0" w:color="auto"/>
              <w:bottom w:val="single" w:sz="4" w:space="0" w:color="auto"/>
              <w:right w:val="single" w:sz="4" w:space="0" w:color="auto"/>
            </w:tcBorders>
            <w:shd w:val="clear" w:color="auto" w:fill="auto"/>
            <w:noWrap/>
          </w:tcPr>
          <w:p w14:paraId="33FE49DA" w14:textId="51D19349" w:rsidR="005D2C9E" w:rsidRPr="00D925B0" w:rsidRDefault="005D2C9E" w:rsidP="00F43749">
            <w:r>
              <w:t>10:40 – 11:00</w:t>
            </w:r>
          </w:p>
        </w:tc>
        <w:tc>
          <w:tcPr>
            <w:tcW w:w="4230" w:type="dxa"/>
            <w:tcBorders>
              <w:top w:val="single" w:sz="4" w:space="0" w:color="auto"/>
              <w:left w:val="nil"/>
              <w:bottom w:val="single" w:sz="4" w:space="0" w:color="auto"/>
              <w:right w:val="single" w:sz="4" w:space="0" w:color="auto"/>
            </w:tcBorders>
            <w:shd w:val="clear" w:color="000000" w:fill="FFFFFF"/>
          </w:tcPr>
          <w:p w14:paraId="615914F8" w14:textId="77777777" w:rsidR="005D2C9E" w:rsidRPr="005D2C9E" w:rsidRDefault="005D2C9E" w:rsidP="00F43749">
            <w:pPr>
              <w:rPr>
                <w:rFonts w:cs="Arial"/>
                <w:b/>
                <w:szCs w:val="24"/>
              </w:rPr>
            </w:pPr>
            <w:r w:rsidRPr="005D2C9E">
              <w:rPr>
                <w:rFonts w:cs="Arial"/>
                <w:b/>
                <w:szCs w:val="24"/>
              </w:rPr>
              <w:t>Dynamics of Ion Adsorption by PRS Probes in Moderately-Saline Wetlands</w:t>
            </w:r>
          </w:p>
          <w:p w14:paraId="7E72543A" w14:textId="4D2CCF3B" w:rsidR="00F71401" w:rsidRPr="001F6953" w:rsidRDefault="005D2C9E" w:rsidP="00F71401">
            <w:pPr>
              <w:rPr>
                <w:rFonts w:cs="Arial"/>
                <w:i/>
                <w:sz w:val="22"/>
              </w:rPr>
            </w:pPr>
            <w:r w:rsidRPr="001F6953">
              <w:rPr>
                <w:rFonts w:cs="Arial"/>
                <w:i/>
                <w:sz w:val="22"/>
              </w:rPr>
              <w:t>Eric Bremer</w:t>
            </w:r>
            <w:r w:rsidR="00F71401" w:rsidRPr="001F6953">
              <w:rPr>
                <w:rFonts w:cs="Arial"/>
                <w:i/>
                <w:sz w:val="22"/>
                <w:vertAlign w:val="superscript"/>
              </w:rPr>
              <w:t>1</w:t>
            </w:r>
            <w:r w:rsidR="00F71401" w:rsidRPr="001F6953">
              <w:rPr>
                <w:rFonts w:cs="Arial"/>
                <w:i/>
                <w:sz w:val="22"/>
              </w:rPr>
              <w:t>, Jim J. Miller</w:t>
            </w:r>
            <w:r w:rsidR="00F71401" w:rsidRPr="001F6953">
              <w:rPr>
                <w:rFonts w:cs="Arial"/>
                <w:i/>
                <w:sz w:val="22"/>
                <w:vertAlign w:val="superscript"/>
              </w:rPr>
              <w:t>2</w:t>
            </w:r>
            <w:r w:rsidR="00F71401" w:rsidRPr="001F6953">
              <w:rPr>
                <w:rFonts w:cs="Arial"/>
                <w:i/>
                <w:sz w:val="22"/>
              </w:rPr>
              <w:t>, T. Curtis</w:t>
            </w:r>
            <w:r w:rsidR="00F71401" w:rsidRPr="001F6953">
              <w:rPr>
                <w:rFonts w:cs="Arial"/>
                <w:i/>
                <w:sz w:val="22"/>
                <w:vertAlign w:val="superscript"/>
              </w:rPr>
              <w:t>2</w:t>
            </w:r>
            <w:r w:rsidR="00F71401" w:rsidRPr="001F6953">
              <w:rPr>
                <w:rFonts w:cs="Arial"/>
                <w:i/>
                <w:sz w:val="22"/>
              </w:rPr>
              <w:t>, Jeremy A. Hartsock</w:t>
            </w:r>
            <w:r w:rsidR="00F71401" w:rsidRPr="001F6953">
              <w:rPr>
                <w:rFonts w:cs="Arial"/>
                <w:i/>
                <w:sz w:val="22"/>
                <w:vertAlign w:val="superscript"/>
              </w:rPr>
              <w:t>3</w:t>
            </w:r>
            <w:r w:rsidR="00EE0A3E" w:rsidRPr="001F6953">
              <w:rPr>
                <w:rFonts w:cs="Arial"/>
                <w:i/>
                <w:sz w:val="22"/>
              </w:rPr>
              <w:t xml:space="preserve"> and Dale H. Vitt</w:t>
            </w:r>
            <w:r w:rsidR="00F71401" w:rsidRPr="001F6953">
              <w:rPr>
                <w:rFonts w:cs="Arial"/>
                <w:i/>
                <w:sz w:val="22"/>
                <w:vertAlign w:val="superscript"/>
              </w:rPr>
              <w:t>3</w:t>
            </w:r>
          </w:p>
          <w:p w14:paraId="78845C34" w14:textId="20ED0657" w:rsidR="005D2C9E" w:rsidRPr="001F6953" w:rsidRDefault="00F71401" w:rsidP="005D2C9E">
            <w:pPr>
              <w:rPr>
                <w:rFonts w:cs="Arial"/>
                <w:sz w:val="22"/>
              </w:rPr>
            </w:pPr>
            <w:r w:rsidRPr="001F6953">
              <w:rPr>
                <w:rFonts w:cs="Arial"/>
                <w:sz w:val="22"/>
                <w:vertAlign w:val="superscript"/>
              </w:rPr>
              <w:t>1</w:t>
            </w:r>
            <w:r w:rsidR="005D2C9E" w:rsidRPr="001F6953">
              <w:rPr>
                <w:rFonts w:cs="Arial"/>
                <w:sz w:val="22"/>
              </w:rPr>
              <w:t>Western Ag Innovations, Lethbridge, AB</w:t>
            </w:r>
          </w:p>
          <w:p w14:paraId="32782AE1" w14:textId="03FEB2D2" w:rsidR="005D2C9E" w:rsidRPr="001F6953" w:rsidRDefault="00F71401" w:rsidP="005D2C9E">
            <w:pPr>
              <w:rPr>
                <w:rFonts w:cs="Arial"/>
                <w:sz w:val="22"/>
              </w:rPr>
            </w:pPr>
            <w:r w:rsidRPr="001F6953">
              <w:rPr>
                <w:rFonts w:cs="Arial"/>
                <w:sz w:val="22"/>
                <w:vertAlign w:val="superscript"/>
              </w:rPr>
              <w:t>2</w:t>
            </w:r>
            <w:r w:rsidR="005D2C9E" w:rsidRPr="001F6953">
              <w:rPr>
                <w:rFonts w:cs="Arial"/>
                <w:sz w:val="22"/>
              </w:rPr>
              <w:t>Agriculture and Agri-Food Canada, Lethbridge Research and Development Centre, Lethbridge, AB</w:t>
            </w:r>
          </w:p>
          <w:p w14:paraId="3D6405EA" w14:textId="3F90EC9C" w:rsidR="005D2C9E" w:rsidRPr="005D2C9E" w:rsidRDefault="006E623F" w:rsidP="00F43749">
            <w:pPr>
              <w:rPr>
                <w:rFonts w:cs="Arial"/>
                <w:szCs w:val="24"/>
              </w:rPr>
            </w:pPr>
            <w:r w:rsidRPr="001F6953">
              <w:rPr>
                <w:rFonts w:cs="Arial"/>
                <w:sz w:val="22"/>
                <w:vertAlign w:val="superscript"/>
              </w:rPr>
              <w:t>3</w:t>
            </w:r>
            <w:r w:rsidRPr="001F6953">
              <w:rPr>
                <w:rFonts w:cs="Arial"/>
                <w:sz w:val="22"/>
              </w:rPr>
              <w:t>C</w:t>
            </w:r>
            <w:r w:rsidR="005D2C9E" w:rsidRPr="001F6953">
              <w:rPr>
                <w:rFonts w:cs="Arial"/>
                <w:sz w:val="22"/>
              </w:rPr>
              <w:t>enter for Ecology and Department of Plant Biology, Southern Illi</w:t>
            </w:r>
            <w:r w:rsidRPr="001F6953">
              <w:rPr>
                <w:rFonts w:cs="Arial"/>
                <w:sz w:val="22"/>
              </w:rPr>
              <w:t>nois University, Carbondale, IL</w:t>
            </w:r>
          </w:p>
        </w:tc>
        <w:tc>
          <w:tcPr>
            <w:tcW w:w="4590" w:type="dxa"/>
            <w:tcBorders>
              <w:top w:val="single" w:sz="4" w:space="0" w:color="auto"/>
              <w:left w:val="nil"/>
              <w:bottom w:val="single" w:sz="4" w:space="0" w:color="auto"/>
              <w:right w:val="single" w:sz="4" w:space="0" w:color="auto"/>
            </w:tcBorders>
            <w:shd w:val="clear" w:color="000000" w:fill="FFFFFF"/>
          </w:tcPr>
          <w:p w14:paraId="2D50068D" w14:textId="77777777" w:rsidR="005D2C9E" w:rsidRDefault="005D2C9E" w:rsidP="00F43749">
            <w:pPr>
              <w:rPr>
                <w:rFonts w:cs="Arial"/>
                <w:b/>
                <w:color w:val="000000"/>
                <w:szCs w:val="24"/>
              </w:rPr>
            </w:pPr>
            <w:r w:rsidRPr="009321DC">
              <w:rPr>
                <w:rFonts w:cs="Arial"/>
                <w:b/>
                <w:color w:val="000000"/>
                <w:szCs w:val="24"/>
              </w:rPr>
              <w:t>Activities of Dung-Breeding Insects Affect Soil Fauna in Grasslands</w:t>
            </w:r>
          </w:p>
          <w:p w14:paraId="7BD4CC33" w14:textId="647C9A99" w:rsidR="00EF33C4" w:rsidRPr="001F6953" w:rsidRDefault="00EF33C4" w:rsidP="00F43749">
            <w:pPr>
              <w:rPr>
                <w:rFonts w:cs="Arial"/>
                <w:i/>
                <w:sz w:val="22"/>
              </w:rPr>
            </w:pPr>
            <w:r w:rsidRPr="001F6953">
              <w:rPr>
                <w:rFonts w:cs="Arial"/>
                <w:i/>
                <w:sz w:val="22"/>
              </w:rPr>
              <w:t>Newton Lupwayi</w:t>
            </w:r>
            <w:r w:rsidRPr="001F6953">
              <w:rPr>
                <w:rFonts w:cs="Arial"/>
                <w:i/>
                <w:sz w:val="22"/>
                <w:vertAlign w:val="superscript"/>
              </w:rPr>
              <w:t>1</w:t>
            </w:r>
            <w:r w:rsidRPr="001F6953">
              <w:rPr>
                <w:rFonts w:cs="Arial"/>
                <w:i/>
                <w:sz w:val="22"/>
              </w:rPr>
              <w:t>, Derrick Kanashiro</w:t>
            </w:r>
            <w:r w:rsidRPr="001F6953">
              <w:rPr>
                <w:rFonts w:cs="Arial"/>
                <w:i/>
                <w:sz w:val="22"/>
                <w:vertAlign w:val="superscript"/>
              </w:rPr>
              <w:t>1</w:t>
            </w:r>
            <w:r w:rsidRPr="001F6953">
              <w:rPr>
                <w:rFonts w:cs="Arial"/>
                <w:i/>
                <w:sz w:val="22"/>
              </w:rPr>
              <w:t>, Kevin Floate</w:t>
            </w:r>
            <w:r w:rsidRPr="001F6953">
              <w:rPr>
                <w:rFonts w:cs="Arial"/>
                <w:i/>
                <w:sz w:val="22"/>
                <w:vertAlign w:val="superscript"/>
              </w:rPr>
              <w:t>1</w:t>
            </w:r>
            <w:r w:rsidRPr="001F6953">
              <w:rPr>
                <w:rFonts w:cs="Arial"/>
                <w:i/>
                <w:sz w:val="22"/>
              </w:rPr>
              <w:t xml:space="preserve"> and Xiying Hao</w:t>
            </w:r>
            <w:r w:rsidRPr="001F6953">
              <w:rPr>
                <w:rFonts w:cs="Arial"/>
                <w:i/>
                <w:sz w:val="22"/>
                <w:vertAlign w:val="superscript"/>
              </w:rPr>
              <w:t>1</w:t>
            </w:r>
          </w:p>
          <w:p w14:paraId="4143B40E" w14:textId="11A72394" w:rsidR="00EF33C4" w:rsidRPr="00EF33C4" w:rsidRDefault="00EF33C4" w:rsidP="00F43749">
            <w:pPr>
              <w:rPr>
                <w:rFonts w:cs="Arial"/>
                <w:szCs w:val="24"/>
              </w:rPr>
            </w:pPr>
            <w:r w:rsidRPr="001F6953">
              <w:rPr>
                <w:rFonts w:cs="Arial"/>
                <w:sz w:val="22"/>
                <w:vertAlign w:val="superscript"/>
              </w:rPr>
              <w:t>1</w:t>
            </w:r>
            <w:r w:rsidRPr="001F6953">
              <w:rPr>
                <w:rFonts w:cs="Arial"/>
                <w:sz w:val="22"/>
              </w:rPr>
              <w:t>Agriculture and Agri-Food Canada, Lethbridge, AB</w:t>
            </w:r>
          </w:p>
        </w:tc>
      </w:tr>
      <w:tr w:rsidR="005D2C9E" w:rsidRPr="00D925B0" w14:paraId="4FD6A4EC" w14:textId="77777777" w:rsidTr="00AD4C0C">
        <w:trPr>
          <w:trHeight w:val="576"/>
        </w:trPr>
        <w:tc>
          <w:tcPr>
            <w:tcW w:w="1098" w:type="dxa"/>
            <w:tcBorders>
              <w:top w:val="single" w:sz="4" w:space="0" w:color="auto"/>
              <w:left w:val="single" w:sz="4" w:space="0" w:color="auto"/>
              <w:bottom w:val="single" w:sz="4" w:space="0" w:color="auto"/>
              <w:right w:val="single" w:sz="4" w:space="0" w:color="auto"/>
            </w:tcBorders>
            <w:shd w:val="clear" w:color="auto" w:fill="auto"/>
            <w:noWrap/>
          </w:tcPr>
          <w:p w14:paraId="63F70AA1" w14:textId="5CF0AF3C" w:rsidR="005D2C9E" w:rsidRPr="0017658D" w:rsidRDefault="005D2C9E" w:rsidP="00F43749">
            <w:r>
              <w:t>11:00 – 11:20</w:t>
            </w:r>
          </w:p>
        </w:tc>
        <w:tc>
          <w:tcPr>
            <w:tcW w:w="4230" w:type="dxa"/>
            <w:tcBorders>
              <w:top w:val="single" w:sz="4" w:space="0" w:color="auto"/>
              <w:left w:val="nil"/>
              <w:bottom w:val="single" w:sz="4" w:space="0" w:color="auto"/>
              <w:right w:val="single" w:sz="4" w:space="0" w:color="auto"/>
            </w:tcBorders>
            <w:shd w:val="clear" w:color="000000" w:fill="FFFFFF"/>
          </w:tcPr>
          <w:p w14:paraId="4F1B4A34" w14:textId="348B576C" w:rsidR="005D2C9E" w:rsidRPr="005D2C9E" w:rsidRDefault="005D2C9E" w:rsidP="006E623F">
            <w:pPr>
              <w:spacing w:line="276" w:lineRule="auto"/>
              <w:rPr>
                <w:rFonts w:cs="Arial"/>
                <w:b/>
                <w:szCs w:val="24"/>
              </w:rPr>
            </w:pPr>
            <w:r w:rsidRPr="006E623F">
              <w:rPr>
                <w:rFonts w:cs="Arial"/>
                <w:b/>
                <w:szCs w:val="24"/>
              </w:rPr>
              <w:t>The impact of permafrost thaw on the carbon store of a peatland complex in western C</w:t>
            </w:r>
            <w:r w:rsidR="006E623F">
              <w:rPr>
                <w:rFonts w:cs="Arial"/>
                <w:b/>
                <w:szCs w:val="24"/>
              </w:rPr>
              <w:t>anada</w:t>
            </w:r>
          </w:p>
          <w:p w14:paraId="4A89419F" w14:textId="51ADD876" w:rsidR="006E623F" w:rsidRPr="001F6953" w:rsidRDefault="005D2C9E" w:rsidP="005D2C9E">
            <w:pPr>
              <w:rPr>
                <w:rFonts w:cs="Arial"/>
                <w:i/>
                <w:sz w:val="22"/>
              </w:rPr>
            </w:pPr>
            <w:r w:rsidRPr="001F6953">
              <w:rPr>
                <w:rFonts w:cs="Arial"/>
                <w:i/>
                <w:sz w:val="22"/>
              </w:rPr>
              <w:t>Liam Heffernan</w:t>
            </w:r>
            <w:r w:rsidR="006E623F" w:rsidRPr="001F6953">
              <w:rPr>
                <w:rFonts w:cs="Arial"/>
                <w:i/>
                <w:sz w:val="22"/>
                <w:vertAlign w:val="superscript"/>
              </w:rPr>
              <w:t>1</w:t>
            </w:r>
            <w:r w:rsidR="006E623F" w:rsidRPr="001F6953">
              <w:rPr>
                <w:rFonts w:cs="Arial"/>
                <w:i/>
                <w:sz w:val="22"/>
              </w:rPr>
              <w:t>, Cristian Estop-Aragonés</w:t>
            </w:r>
            <w:r w:rsidR="006E623F" w:rsidRPr="001F6953">
              <w:rPr>
                <w:rFonts w:cs="Arial"/>
                <w:i/>
                <w:sz w:val="22"/>
                <w:vertAlign w:val="superscript"/>
              </w:rPr>
              <w:t>2</w:t>
            </w:r>
            <w:r w:rsidR="006E623F" w:rsidRPr="001F6953">
              <w:rPr>
                <w:rFonts w:cs="Arial"/>
                <w:i/>
                <w:sz w:val="22"/>
              </w:rPr>
              <w:t>, Klaus-Holger Knorr</w:t>
            </w:r>
            <w:r w:rsidR="006E623F" w:rsidRPr="001F6953">
              <w:rPr>
                <w:rFonts w:cs="Arial"/>
                <w:i/>
                <w:sz w:val="22"/>
                <w:vertAlign w:val="superscript"/>
              </w:rPr>
              <w:t>3</w:t>
            </w:r>
            <w:r w:rsidR="006E623F" w:rsidRPr="001F6953">
              <w:rPr>
                <w:rFonts w:cs="Arial"/>
                <w:i/>
                <w:sz w:val="22"/>
              </w:rPr>
              <w:t xml:space="preserve"> and David Olefeldt</w:t>
            </w:r>
            <w:r w:rsidR="006E623F" w:rsidRPr="001F6953">
              <w:rPr>
                <w:rFonts w:cs="Arial"/>
                <w:i/>
                <w:sz w:val="22"/>
                <w:vertAlign w:val="superscript"/>
              </w:rPr>
              <w:t>4</w:t>
            </w:r>
          </w:p>
          <w:p w14:paraId="78187C3C" w14:textId="34D5598F" w:rsidR="005D2C9E" w:rsidRPr="001F6953" w:rsidRDefault="006E623F" w:rsidP="005D2C9E">
            <w:pPr>
              <w:rPr>
                <w:rFonts w:cs="Arial"/>
                <w:sz w:val="22"/>
              </w:rPr>
            </w:pPr>
            <w:r w:rsidRPr="001F6953">
              <w:rPr>
                <w:rFonts w:cs="Arial"/>
                <w:sz w:val="22"/>
                <w:vertAlign w:val="superscript"/>
              </w:rPr>
              <w:t>1</w:t>
            </w:r>
            <w:r w:rsidR="005D2C9E" w:rsidRPr="001F6953">
              <w:rPr>
                <w:rFonts w:cs="Arial"/>
                <w:sz w:val="22"/>
              </w:rPr>
              <w:t xml:space="preserve">Department of Renewable Resources, </w:t>
            </w:r>
            <w:r w:rsidR="005D2C9E" w:rsidRPr="001F6953">
              <w:rPr>
                <w:rFonts w:cs="Arial"/>
                <w:sz w:val="22"/>
              </w:rPr>
              <w:lastRenderedPageBreak/>
              <w:t xml:space="preserve">University of Alberta, </w:t>
            </w:r>
            <w:r w:rsidR="00DE685B">
              <w:rPr>
                <w:rFonts w:cs="Arial"/>
                <w:sz w:val="22"/>
              </w:rPr>
              <w:t xml:space="preserve">Edmonton, </w:t>
            </w:r>
            <w:r w:rsidR="005D2C9E" w:rsidRPr="001F6953">
              <w:rPr>
                <w:rFonts w:cs="Arial"/>
                <w:sz w:val="22"/>
              </w:rPr>
              <w:t>AB</w:t>
            </w:r>
          </w:p>
          <w:p w14:paraId="11FE50CB" w14:textId="77D98136" w:rsidR="005D2C9E" w:rsidRPr="001F6953" w:rsidRDefault="006E623F" w:rsidP="005D2C9E">
            <w:pPr>
              <w:rPr>
                <w:rFonts w:cs="Arial"/>
                <w:sz w:val="22"/>
              </w:rPr>
            </w:pPr>
            <w:r w:rsidRPr="001F6953">
              <w:rPr>
                <w:rFonts w:cs="Arial"/>
                <w:sz w:val="22"/>
                <w:vertAlign w:val="superscript"/>
              </w:rPr>
              <w:t>2</w:t>
            </w:r>
            <w:r w:rsidR="005D2C9E" w:rsidRPr="001F6953">
              <w:rPr>
                <w:rFonts w:cs="Arial"/>
                <w:sz w:val="22"/>
              </w:rPr>
              <w:t xml:space="preserve">Department of Renewable Resources, University of Alberta, </w:t>
            </w:r>
            <w:r w:rsidR="00DE685B">
              <w:rPr>
                <w:rFonts w:cs="Arial"/>
                <w:sz w:val="22"/>
              </w:rPr>
              <w:t xml:space="preserve">Edmonton, </w:t>
            </w:r>
            <w:r w:rsidR="005D2C9E" w:rsidRPr="001F6953">
              <w:rPr>
                <w:rFonts w:cs="Arial"/>
                <w:sz w:val="22"/>
              </w:rPr>
              <w:t>AB</w:t>
            </w:r>
          </w:p>
          <w:p w14:paraId="72D9BA33" w14:textId="34C9C013" w:rsidR="005D2C9E" w:rsidRPr="001F6953" w:rsidRDefault="006E623F" w:rsidP="005D2C9E">
            <w:pPr>
              <w:rPr>
                <w:rFonts w:cs="Arial"/>
                <w:sz w:val="22"/>
              </w:rPr>
            </w:pPr>
            <w:r w:rsidRPr="001F6953">
              <w:rPr>
                <w:rFonts w:cs="Arial"/>
                <w:sz w:val="22"/>
                <w:vertAlign w:val="superscript"/>
              </w:rPr>
              <w:t>3</w:t>
            </w:r>
            <w:r w:rsidR="005D2C9E" w:rsidRPr="001F6953">
              <w:rPr>
                <w:rFonts w:cs="Arial"/>
                <w:sz w:val="22"/>
              </w:rPr>
              <w:t>Ecohydrology and Biogeochemistry Group, Institute of Landscape Ecology, Münster, Germany</w:t>
            </w:r>
          </w:p>
          <w:p w14:paraId="175FA060" w14:textId="6E3EF2A5" w:rsidR="005D2C9E" w:rsidRPr="005D2C9E" w:rsidRDefault="006E623F" w:rsidP="00F43749">
            <w:pPr>
              <w:rPr>
                <w:rFonts w:cs="Arial"/>
                <w:szCs w:val="24"/>
              </w:rPr>
            </w:pPr>
            <w:r w:rsidRPr="001F6953">
              <w:rPr>
                <w:rFonts w:cs="Arial"/>
                <w:sz w:val="22"/>
                <w:vertAlign w:val="superscript"/>
              </w:rPr>
              <w:t>4</w:t>
            </w:r>
            <w:r w:rsidR="005D2C9E" w:rsidRPr="001F6953">
              <w:rPr>
                <w:rFonts w:cs="Arial"/>
                <w:sz w:val="22"/>
              </w:rPr>
              <w:t>Department of Renewable Resou</w:t>
            </w:r>
            <w:r w:rsidRPr="001F6953">
              <w:rPr>
                <w:rFonts w:cs="Arial"/>
                <w:sz w:val="22"/>
              </w:rPr>
              <w:t xml:space="preserve">rces, University of Alberta, </w:t>
            </w:r>
            <w:r w:rsidR="00DE685B">
              <w:rPr>
                <w:rFonts w:cs="Arial"/>
                <w:sz w:val="22"/>
              </w:rPr>
              <w:t xml:space="preserve">Edmonton, </w:t>
            </w:r>
            <w:r w:rsidRPr="001F6953">
              <w:rPr>
                <w:rFonts w:cs="Arial"/>
                <w:sz w:val="22"/>
              </w:rPr>
              <w:t>AB</w:t>
            </w:r>
          </w:p>
        </w:tc>
        <w:tc>
          <w:tcPr>
            <w:tcW w:w="4590" w:type="dxa"/>
            <w:tcBorders>
              <w:top w:val="single" w:sz="4" w:space="0" w:color="auto"/>
              <w:left w:val="nil"/>
              <w:bottom w:val="single" w:sz="4" w:space="0" w:color="auto"/>
              <w:right w:val="single" w:sz="4" w:space="0" w:color="auto"/>
            </w:tcBorders>
            <w:shd w:val="clear" w:color="000000" w:fill="FFFFFF"/>
          </w:tcPr>
          <w:p w14:paraId="5B8A93F9" w14:textId="77777777" w:rsidR="005D2C9E" w:rsidRPr="00EF33C4" w:rsidRDefault="005D2C9E" w:rsidP="00F43749">
            <w:pPr>
              <w:rPr>
                <w:rFonts w:cs="Arial"/>
                <w:b/>
                <w:color w:val="000000"/>
                <w:szCs w:val="24"/>
              </w:rPr>
            </w:pPr>
            <w:r w:rsidRPr="00EF33C4">
              <w:rPr>
                <w:rFonts w:cs="Arial"/>
                <w:b/>
                <w:color w:val="000000"/>
                <w:szCs w:val="24"/>
              </w:rPr>
              <w:lastRenderedPageBreak/>
              <w:t>Monitoring Cultivation Practice Change using Landsat</w:t>
            </w:r>
          </w:p>
          <w:p w14:paraId="617EB1AF" w14:textId="540C97A4" w:rsidR="00EF33C4" w:rsidRPr="001F6953" w:rsidRDefault="00EF33C4" w:rsidP="00F43749">
            <w:pPr>
              <w:rPr>
                <w:rFonts w:cs="Arial"/>
                <w:i/>
                <w:sz w:val="22"/>
              </w:rPr>
            </w:pPr>
            <w:r w:rsidRPr="001F6953">
              <w:rPr>
                <w:rFonts w:cs="Arial"/>
                <w:i/>
                <w:sz w:val="22"/>
              </w:rPr>
              <w:t>David Hildebrand</w:t>
            </w:r>
            <w:r w:rsidRPr="001F6953">
              <w:rPr>
                <w:rFonts w:cs="Arial"/>
                <w:i/>
                <w:sz w:val="22"/>
                <w:vertAlign w:val="superscript"/>
              </w:rPr>
              <w:t>1</w:t>
            </w:r>
          </w:p>
          <w:p w14:paraId="4A984D34" w14:textId="0222553C" w:rsidR="00EF33C4" w:rsidRPr="005D2C9E" w:rsidRDefault="00EF33C4" w:rsidP="00F43749">
            <w:pPr>
              <w:rPr>
                <w:rFonts w:cs="Arial"/>
                <w:szCs w:val="24"/>
              </w:rPr>
            </w:pPr>
            <w:r w:rsidRPr="001F6953">
              <w:rPr>
                <w:rFonts w:cs="Arial"/>
                <w:sz w:val="22"/>
                <w:vertAlign w:val="superscript"/>
              </w:rPr>
              <w:t>1</w:t>
            </w:r>
            <w:r w:rsidRPr="001F6953">
              <w:rPr>
                <w:rFonts w:cs="Arial"/>
                <w:sz w:val="22"/>
              </w:rPr>
              <w:t>Alberta Agriculture and Forestry, Edmonton, AB</w:t>
            </w:r>
          </w:p>
        </w:tc>
      </w:tr>
      <w:tr w:rsidR="005D2C9E" w:rsidRPr="00D925B0" w14:paraId="1E3982BC" w14:textId="77777777" w:rsidTr="00AD4C0C">
        <w:trPr>
          <w:trHeight w:val="576"/>
        </w:trPr>
        <w:tc>
          <w:tcPr>
            <w:tcW w:w="1098" w:type="dxa"/>
            <w:tcBorders>
              <w:top w:val="single" w:sz="4" w:space="0" w:color="auto"/>
              <w:left w:val="single" w:sz="4" w:space="0" w:color="auto"/>
              <w:bottom w:val="single" w:sz="4" w:space="0" w:color="auto"/>
              <w:right w:val="single" w:sz="4" w:space="0" w:color="auto"/>
            </w:tcBorders>
            <w:shd w:val="clear" w:color="auto" w:fill="auto"/>
            <w:noWrap/>
          </w:tcPr>
          <w:p w14:paraId="4134F4A9" w14:textId="43011581" w:rsidR="005D2C9E" w:rsidRPr="0017658D" w:rsidRDefault="005D2C9E" w:rsidP="00F43749">
            <w:r>
              <w:lastRenderedPageBreak/>
              <w:t>11:20 – 11:40</w:t>
            </w:r>
          </w:p>
        </w:tc>
        <w:tc>
          <w:tcPr>
            <w:tcW w:w="4230" w:type="dxa"/>
            <w:tcBorders>
              <w:top w:val="single" w:sz="4" w:space="0" w:color="auto"/>
              <w:left w:val="nil"/>
              <w:bottom w:val="single" w:sz="4" w:space="0" w:color="auto"/>
              <w:right w:val="single" w:sz="4" w:space="0" w:color="auto"/>
            </w:tcBorders>
            <w:shd w:val="clear" w:color="000000" w:fill="FFFFFF"/>
          </w:tcPr>
          <w:p w14:paraId="5E1CB352" w14:textId="77777777" w:rsidR="005D2C9E" w:rsidRPr="006E623F" w:rsidRDefault="006E623F" w:rsidP="00F43749">
            <w:pPr>
              <w:rPr>
                <w:rFonts w:cs="Arial"/>
                <w:b/>
                <w:szCs w:val="24"/>
              </w:rPr>
            </w:pPr>
            <w:r w:rsidRPr="006E623F">
              <w:rPr>
                <w:rFonts w:cs="Arial"/>
                <w:b/>
                <w:szCs w:val="24"/>
              </w:rPr>
              <w:t>Saturated zone depth variation at toe and depressional slope positions in a doughnut-moraine landscape</w:t>
            </w:r>
          </w:p>
          <w:p w14:paraId="4B22FE6B" w14:textId="13DE438B" w:rsidR="006E623F" w:rsidRPr="001F6953" w:rsidRDefault="006E623F" w:rsidP="006E623F">
            <w:pPr>
              <w:rPr>
                <w:rFonts w:cs="Arial"/>
                <w:i/>
                <w:sz w:val="22"/>
              </w:rPr>
            </w:pPr>
            <w:r w:rsidRPr="001F6953">
              <w:rPr>
                <w:rFonts w:cs="Arial"/>
                <w:i/>
                <w:sz w:val="22"/>
              </w:rPr>
              <w:t>Ivan Whitson</w:t>
            </w:r>
            <w:r w:rsidRPr="001F6953">
              <w:rPr>
                <w:rFonts w:cs="Arial"/>
                <w:i/>
                <w:sz w:val="22"/>
                <w:vertAlign w:val="superscript"/>
              </w:rPr>
              <w:t>1</w:t>
            </w:r>
          </w:p>
          <w:p w14:paraId="279AD009" w14:textId="0280B937" w:rsidR="006E623F" w:rsidRPr="005D2C9E" w:rsidRDefault="006E623F" w:rsidP="006E623F">
            <w:pPr>
              <w:rPr>
                <w:rFonts w:cs="Arial"/>
                <w:szCs w:val="24"/>
              </w:rPr>
            </w:pPr>
            <w:r w:rsidRPr="001F6953">
              <w:rPr>
                <w:rFonts w:cs="Arial"/>
                <w:sz w:val="22"/>
                <w:vertAlign w:val="superscript"/>
              </w:rPr>
              <w:t>1</w:t>
            </w:r>
            <w:r w:rsidRPr="001F6953">
              <w:rPr>
                <w:rFonts w:cs="Arial"/>
                <w:sz w:val="22"/>
              </w:rPr>
              <w:t>Whitson Innovations Inc., Edmonton, AB</w:t>
            </w:r>
          </w:p>
        </w:tc>
        <w:tc>
          <w:tcPr>
            <w:tcW w:w="4590" w:type="dxa"/>
            <w:tcBorders>
              <w:top w:val="single" w:sz="4" w:space="0" w:color="auto"/>
              <w:left w:val="nil"/>
              <w:bottom w:val="single" w:sz="4" w:space="0" w:color="auto"/>
              <w:right w:val="single" w:sz="4" w:space="0" w:color="auto"/>
            </w:tcBorders>
            <w:shd w:val="clear" w:color="000000" w:fill="FFFFFF"/>
          </w:tcPr>
          <w:p w14:paraId="307B57CD" w14:textId="77777777" w:rsidR="005D2C9E" w:rsidRPr="00EF33C4" w:rsidRDefault="005D2C9E" w:rsidP="00F43749">
            <w:pPr>
              <w:rPr>
                <w:rFonts w:cs="Arial"/>
                <w:b/>
                <w:color w:val="000000"/>
                <w:szCs w:val="24"/>
              </w:rPr>
            </w:pPr>
            <w:r w:rsidRPr="00EF33C4">
              <w:rPr>
                <w:rFonts w:cs="Arial"/>
                <w:b/>
                <w:color w:val="000000"/>
                <w:szCs w:val="24"/>
              </w:rPr>
              <w:t>Soil carbon fluxes in a North American temperate alpine ecosystem</w:t>
            </w:r>
          </w:p>
          <w:p w14:paraId="4E8E2864" w14:textId="62A44E3D" w:rsidR="00EF33C4" w:rsidRPr="001F6953" w:rsidRDefault="00EF33C4" w:rsidP="00F43749">
            <w:pPr>
              <w:rPr>
                <w:rFonts w:cs="Arial"/>
                <w:i/>
                <w:sz w:val="22"/>
              </w:rPr>
            </w:pPr>
            <w:r w:rsidRPr="001F6953">
              <w:rPr>
                <w:rFonts w:cs="Arial"/>
                <w:i/>
                <w:sz w:val="22"/>
              </w:rPr>
              <w:t>Cole Brachmann</w:t>
            </w:r>
            <w:r w:rsidRPr="001F6953">
              <w:rPr>
                <w:rFonts w:cs="Arial"/>
                <w:i/>
                <w:sz w:val="22"/>
                <w:vertAlign w:val="superscript"/>
              </w:rPr>
              <w:t>1</w:t>
            </w:r>
            <w:r w:rsidRPr="001F6953">
              <w:rPr>
                <w:rFonts w:cs="Arial"/>
                <w:i/>
                <w:sz w:val="22"/>
              </w:rPr>
              <w:t>, David S. Hik</w:t>
            </w:r>
            <w:r w:rsidRPr="001F6953">
              <w:rPr>
                <w:rFonts w:cs="Arial"/>
                <w:i/>
                <w:sz w:val="22"/>
                <w:vertAlign w:val="superscript"/>
              </w:rPr>
              <w:t>1</w:t>
            </w:r>
            <w:r w:rsidRPr="001F6953">
              <w:rPr>
                <w:rFonts w:cs="Arial"/>
                <w:i/>
                <w:sz w:val="22"/>
              </w:rPr>
              <w:t xml:space="preserve"> and Guillermo Hernandez Ramirez</w:t>
            </w:r>
            <w:r w:rsidRPr="001F6953">
              <w:rPr>
                <w:rFonts w:cs="Arial"/>
                <w:i/>
                <w:sz w:val="22"/>
                <w:vertAlign w:val="superscript"/>
              </w:rPr>
              <w:t>1</w:t>
            </w:r>
          </w:p>
          <w:p w14:paraId="792BBE89" w14:textId="15F7E8A2" w:rsidR="00EF33C4" w:rsidRPr="005D2C9E" w:rsidRDefault="00EF33C4" w:rsidP="00EF33C4">
            <w:pPr>
              <w:rPr>
                <w:rFonts w:cs="Arial"/>
                <w:szCs w:val="24"/>
              </w:rPr>
            </w:pPr>
            <w:r w:rsidRPr="001F6953">
              <w:rPr>
                <w:rFonts w:cs="Arial"/>
                <w:sz w:val="22"/>
                <w:vertAlign w:val="superscript"/>
              </w:rPr>
              <w:t>1</w:t>
            </w:r>
            <w:r w:rsidRPr="001F6953">
              <w:rPr>
                <w:rFonts w:cs="Arial"/>
                <w:sz w:val="22"/>
              </w:rPr>
              <w:t>Department of Renewable Resources, University of Alberta, Edmonton, AB</w:t>
            </w:r>
            <w:r w:rsidRPr="00EF33C4">
              <w:rPr>
                <w:rFonts w:cs="Arial"/>
                <w:szCs w:val="24"/>
              </w:rPr>
              <w:t xml:space="preserve"> </w:t>
            </w:r>
          </w:p>
        </w:tc>
      </w:tr>
      <w:tr w:rsidR="005D2C9E" w:rsidRPr="00D925B0" w14:paraId="1CED33E9" w14:textId="77777777" w:rsidTr="00AD4C0C">
        <w:trPr>
          <w:trHeight w:val="576"/>
        </w:trPr>
        <w:tc>
          <w:tcPr>
            <w:tcW w:w="1098" w:type="dxa"/>
            <w:tcBorders>
              <w:top w:val="single" w:sz="4" w:space="0" w:color="auto"/>
              <w:left w:val="single" w:sz="4" w:space="0" w:color="auto"/>
              <w:bottom w:val="single" w:sz="4" w:space="0" w:color="auto"/>
              <w:right w:val="single" w:sz="4" w:space="0" w:color="auto"/>
            </w:tcBorders>
            <w:shd w:val="clear" w:color="auto" w:fill="auto"/>
            <w:noWrap/>
          </w:tcPr>
          <w:p w14:paraId="3C9AE640" w14:textId="3FFA2F1B" w:rsidR="005D2C9E" w:rsidRDefault="005D2C9E" w:rsidP="00F43749">
            <w:r>
              <w:t>11:40 – 12:00</w:t>
            </w:r>
          </w:p>
        </w:tc>
        <w:tc>
          <w:tcPr>
            <w:tcW w:w="4230" w:type="dxa"/>
            <w:tcBorders>
              <w:top w:val="single" w:sz="4" w:space="0" w:color="auto"/>
              <w:left w:val="nil"/>
              <w:bottom w:val="single" w:sz="4" w:space="0" w:color="auto"/>
              <w:right w:val="single" w:sz="4" w:space="0" w:color="auto"/>
            </w:tcBorders>
            <w:shd w:val="clear" w:color="000000" w:fill="FFFFFF"/>
          </w:tcPr>
          <w:p w14:paraId="736A5D38" w14:textId="77777777" w:rsidR="005D2C9E" w:rsidRDefault="006E623F" w:rsidP="00F43749">
            <w:pPr>
              <w:rPr>
                <w:rFonts w:cs="Arial"/>
                <w:b/>
                <w:szCs w:val="24"/>
              </w:rPr>
            </w:pPr>
            <w:r w:rsidRPr="006E623F">
              <w:rPr>
                <w:rFonts w:cs="Arial"/>
                <w:b/>
                <w:szCs w:val="24"/>
              </w:rPr>
              <w:t>Rhizosphere microbial communities and boreal forest vegetation shifts</w:t>
            </w:r>
          </w:p>
          <w:p w14:paraId="7E95D650" w14:textId="19ED4BAA" w:rsidR="006E623F" w:rsidRPr="001F6953" w:rsidRDefault="006E623F" w:rsidP="006E623F">
            <w:pPr>
              <w:rPr>
                <w:rFonts w:cs="Arial"/>
                <w:i/>
                <w:sz w:val="22"/>
              </w:rPr>
            </w:pPr>
            <w:r w:rsidRPr="001F6953">
              <w:rPr>
                <w:rFonts w:cs="Arial"/>
                <w:i/>
                <w:sz w:val="22"/>
              </w:rPr>
              <w:t>Sarah Thacker</w:t>
            </w:r>
            <w:r w:rsidRPr="001F6953">
              <w:rPr>
                <w:rFonts w:cs="Arial"/>
                <w:i/>
                <w:sz w:val="22"/>
                <w:vertAlign w:val="superscript"/>
              </w:rPr>
              <w:t>1</w:t>
            </w:r>
            <w:r w:rsidRPr="001F6953">
              <w:rPr>
                <w:rFonts w:cs="Arial"/>
                <w:i/>
                <w:sz w:val="22"/>
              </w:rPr>
              <w:t>and Sylvie Quideau</w:t>
            </w:r>
            <w:r w:rsidRPr="001F6953">
              <w:rPr>
                <w:rFonts w:cs="Arial"/>
                <w:i/>
                <w:sz w:val="22"/>
                <w:vertAlign w:val="superscript"/>
              </w:rPr>
              <w:t>1</w:t>
            </w:r>
          </w:p>
          <w:p w14:paraId="1D7FEB3C" w14:textId="2498BCBA" w:rsidR="006E623F" w:rsidRPr="006E623F" w:rsidRDefault="006E623F" w:rsidP="006E623F">
            <w:pPr>
              <w:rPr>
                <w:rFonts w:cs="Arial"/>
                <w:b/>
                <w:szCs w:val="24"/>
              </w:rPr>
            </w:pPr>
            <w:r w:rsidRPr="001F6953">
              <w:rPr>
                <w:rFonts w:cs="Arial"/>
                <w:sz w:val="22"/>
                <w:vertAlign w:val="superscript"/>
              </w:rPr>
              <w:t>1</w:t>
            </w:r>
            <w:r w:rsidRPr="001F6953">
              <w:rPr>
                <w:rFonts w:cs="Arial"/>
                <w:sz w:val="22"/>
              </w:rPr>
              <w:t>Department of Renewable Resources, University of Alberta, Edmonton, AB</w:t>
            </w:r>
          </w:p>
        </w:tc>
        <w:tc>
          <w:tcPr>
            <w:tcW w:w="4590" w:type="dxa"/>
            <w:tcBorders>
              <w:top w:val="single" w:sz="4" w:space="0" w:color="auto"/>
              <w:left w:val="nil"/>
              <w:bottom w:val="single" w:sz="4" w:space="0" w:color="auto"/>
              <w:right w:val="single" w:sz="4" w:space="0" w:color="auto"/>
            </w:tcBorders>
            <w:shd w:val="clear" w:color="000000" w:fill="FFFFFF"/>
          </w:tcPr>
          <w:p w14:paraId="2803A467" w14:textId="77777777" w:rsidR="005D2C9E" w:rsidRPr="00EF33C4" w:rsidRDefault="005D2C9E" w:rsidP="00F43749">
            <w:pPr>
              <w:rPr>
                <w:rFonts w:cs="Arial"/>
                <w:b/>
                <w:color w:val="000000"/>
                <w:szCs w:val="24"/>
              </w:rPr>
            </w:pPr>
            <w:r w:rsidRPr="00EF33C4">
              <w:rPr>
                <w:rFonts w:cs="Arial"/>
                <w:b/>
                <w:color w:val="000000"/>
                <w:szCs w:val="24"/>
              </w:rPr>
              <w:t>Alberta Soils Tour 2017</w:t>
            </w:r>
          </w:p>
          <w:p w14:paraId="55C91504" w14:textId="3ED5F77B" w:rsidR="00EF33C4" w:rsidRPr="001F6953" w:rsidRDefault="00EF33C4" w:rsidP="00F43749">
            <w:pPr>
              <w:rPr>
                <w:rFonts w:cs="Arial"/>
                <w:i/>
                <w:sz w:val="22"/>
              </w:rPr>
            </w:pPr>
            <w:r w:rsidRPr="001F6953">
              <w:rPr>
                <w:rFonts w:cs="Arial"/>
                <w:i/>
                <w:sz w:val="22"/>
              </w:rPr>
              <w:t>Konstantin Dlusskiy</w:t>
            </w:r>
            <w:r w:rsidRPr="001F6953">
              <w:rPr>
                <w:rFonts w:cs="Arial"/>
                <w:i/>
                <w:sz w:val="22"/>
                <w:vertAlign w:val="superscript"/>
              </w:rPr>
              <w:t>1</w:t>
            </w:r>
            <w:r w:rsidRPr="001F6953">
              <w:rPr>
                <w:rFonts w:cs="Arial"/>
                <w:i/>
                <w:sz w:val="22"/>
              </w:rPr>
              <w:t>, Len Leskiw</w:t>
            </w:r>
            <w:r w:rsidRPr="001F6953">
              <w:rPr>
                <w:rFonts w:cs="Arial"/>
                <w:i/>
                <w:sz w:val="22"/>
                <w:vertAlign w:val="superscript"/>
              </w:rPr>
              <w:t>1</w:t>
            </w:r>
            <w:r w:rsidRPr="001F6953">
              <w:rPr>
                <w:rFonts w:cs="Arial"/>
                <w:i/>
                <w:sz w:val="22"/>
              </w:rPr>
              <w:t xml:space="preserve"> and Larry Turchenek</w:t>
            </w:r>
            <w:r w:rsidRPr="001F6953">
              <w:rPr>
                <w:rFonts w:cs="Arial"/>
                <w:i/>
                <w:sz w:val="22"/>
                <w:vertAlign w:val="superscript"/>
              </w:rPr>
              <w:t>1</w:t>
            </w:r>
          </w:p>
          <w:p w14:paraId="4F70294C" w14:textId="318404F3" w:rsidR="00EF33C4" w:rsidRPr="005D2C9E" w:rsidRDefault="00EF33C4" w:rsidP="00F43749">
            <w:pPr>
              <w:rPr>
                <w:rFonts w:cs="Arial"/>
                <w:szCs w:val="24"/>
              </w:rPr>
            </w:pPr>
            <w:r w:rsidRPr="001F6953">
              <w:rPr>
                <w:rFonts w:cs="Arial"/>
                <w:sz w:val="22"/>
                <w:vertAlign w:val="superscript"/>
              </w:rPr>
              <w:t>1</w:t>
            </w:r>
            <w:r w:rsidRPr="001F6953">
              <w:rPr>
                <w:rFonts w:cs="Arial"/>
                <w:sz w:val="22"/>
              </w:rPr>
              <w:t>Paragon Soil and Environmental Consulting Inc., Edmonton, AB</w:t>
            </w:r>
          </w:p>
        </w:tc>
      </w:tr>
      <w:tr w:rsidR="005C0BCF" w:rsidRPr="00D925B0" w14:paraId="74DE1785" w14:textId="77777777" w:rsidTr="00AD4C0C">
        <w:trPr>
          <w:trHeight w:val="576"/>
        </w:trPr>
        <w:tc>
          <w:tcPr>
            <w:tcW w:w="1098" w:type="dxa"/>
            <w:tcBorders>
              <w:top w:val="single" w:sz="4" w:space="0" w:color="auto"/>
              <w:left w:val="single" w:sz="4" w:space="0" w:color="auto"/>
              <w:bottom w:val="single" w:sz="4" w:space="0" w:color="000000"/>
              <w:right w:val="single" w:sz="4" w:space="0" w:color="auto"/>
            </w:tcBorders>
            <w:shd w:val="clear" w:color="auto" w:fill="auto"/>
            <w:noWrap/>
          </w:tcPr>
          <w:p w14:paraId="2A1E84D7" w14:textId="172253ED" w:rsidR="005C0BCF" w:rsidRPr="00D925B0" w:rsidRDefault="005C0BCF" w:rsidP="00F43749">
            <w:r>
              <w:t xml:space="preserve">12:00 – 13:00 </w:t>
            </w:r>
          </w:p>
        </w:tc>
        <w:tc>
          <w:tcPr>
            <w:tcW w:w="8820" w:type="dxa"/>
            <w:gridSpan w:val="2"/>
            <w:tcBorders>
              <w:top w:val="single" w:sz="4" w:space="0" w:color="auto"/>
              <w:left w:val="nil"/>
              <w:bottom w:val="single" w:sz="4" w:space="0" w:color="auto"/>
              <w:right w:val="single" w:sz="4" w:space="0" w:color="auto"/>
            </w:tcBorders>
            <w:shd w:val="clear" w:color="000000" w:fill="FFFFFF"/>
          </w:tcPr>
          <w:p w14:paraId="3B66E14D" w14:textId="4DEB4C37" w:rsidR="005C0BCF" w:rsidRPr="00D925B0" w:rsidRDefault="005C0BCF" w:rsidP="00F43749">
            <w:r>
              <w:t>Lunch</w:t>
            </w:r>
            <w:r w:rsidR="0017609D" w:rsidRPr="00974F5A">
              <w:rPr>
                <w:rFonts w:cs="Arial"/>
                <w:szCs w:val="24"/>
              </w:rPr>
              <w:t xml:space="preserve"> and ASSW Business Meeting</w:t>
            </w:r>
            <w:r w:rsidR="0017609D">
              <w:rPr>
                <w:rFonts w:cs="Arial"/>
                <w:szCs w:val="24"/>
              </w:rPr>
              <w:t xml:space="preserve"> (</w:t>
            </w:r>
            <w:r w:rsidR="0017609D" w:rsidRPr="00974F5A">
              <w:rPr>
                <w:rFonts w:cs="Arial"/>
                <w:szCs w:val="24"/>
              </w:rPr>
              <w:t>Cafeteria</w:t>
            </w:r>
            <w:r w:rsidR="0017609D">
              <w:rPr>
                <w:rFonts w:cs="Arial"/>
                <w:szCs w:val="24"/>
              </w:rPr>
              <w:t>)</w:t>
            </w:r>
          </w:p>
        </w:tc>
      </w:tr>
    </w:tbl>
    <w:p w14:paraId="2236E2E2" w14:textId="77777777" w:rsidR="004F1C30" w:rsidRDefault="004F1C30" w:rsidP="00CE350D">
      <w:pPr>
        <w:jc w:val="center"/>
        <w:rPr>
          <w:rFonts w:cs="Arial"/>
          <w:b/>
          <w:sz w:val="36"/>
          <w:szCs w:val="36"/>
        </w:rPr>
      </w:pPr>
    </w:p>
    <w:p w14:paraId="65683438" w14:textId="77777777" w:rsidR="004F1C30" w:rsidRDefault="004F1C30">
      <w:pPr>
        <w:spacing w:before="0" w:after="200" w:line="276" w:lineRule="auto"/>
        <w:rPr>
          <w:rFonts w:cs="Arial"/>
          <w:b/>
          <w:sz w:val="36"/>
          <w:szCs w:val="36"/>
        </w:rPr>
      </w:pPr>
      <w:r>
        <w:rPr>
          <w:rFonts w:cs="Arial"/>
          <w:b/>
          <w:sz w:val="36"/>
          <w:szCs w:val="36"/>
        </w:rPr>
        <w:br w:type="page"/>
      </w:r>
    </w:p>
    <w:p w14:paraId="6F175F39" w14:textId="2EAAB17F" w:rsidR="00DE1136" w:rsidRPr="00EB0479" w:rsidRDefault="00DE1136" w:rsidP="00CE350D">
      <w:pPr>
        <w:jc w:val="center"/>
        <w:rPr>
          <w:rFonts w:cs="Arial"/>
          <w:b/>
          <w:sz w:val="36"/>
          <w:szCs w:val="36"/>
        </w:rPr>
      </w:pPr>
      <w:r w:rsidRPr="00EB0479">
        <w:rPr>
          <w:rFonts w:cs="Arial"/>
          <w:b/>
          <w:sz w:val="36"/>
          <w:szCs w:val="36"/>
        </w:rPr>
        <w:lastRenderedPageBreak/>
        <w:t>Plenary Session</w:t>
      </w:r>
      <w:r w:rsidR="00360614" w:rsidRPr="00EB0479">
        <w:rPr>
          <w:rFonts w:cs="Arial"/>
          <w:b/>
          <w:sz w:val="36"/>
          <w:szCs w:val="36"/>
        </w:rPr>
        <w:t xml:space="preserve"> Abstracts</w:t>
      </w:r>
    </w:p>
    <w:p w14:paraId="7D9596BC" w14:textId="77777777" w:rsidR="00DB3328" w:rsidRPr="00EB0479" w:rsidRDefault="00DB3328" w:rsidP="00CE350D">
      <w:pPr>
        <w:jc w:val="center"/>
        <w:rPr>
          <w:rFonts w:cs="Arial"/>
          <w:b/>
          <w:sz w:val="36"/>
          <w:szCs w:val="36"/>
        </w:rPr>
      </w:pPr>
    </w:p>
    <w:p w14:paraId="7C525F8C" w14:textId="2AC50EE7" w:rsidR="00DE1136" w:rsidRPr="00EB0479" w:rsidRDefault="001F6953" w:rsidP="00CE350D">
      <w:pPr>
        <w:jc w:val="center"/>
        <w:rPr>
          <w:rFonts w:cs="Arial"/>
          <w:b/>
          <w:sz w:val="36"/>
          <w:szCs w:val="36"/>
        </w:rPr>
      </w:pPr>
      <w:r>
        <w:rPr>
          <w:rFonts w:cs="Arial"/>
          <w:b/>
          <w:sz w:val="36"/>
          <w:szCs w:val="36"/>
        </w:rPr>
        <w:t>Wednesday, February 21</w:t>
      </w:r>
      <w:r w:rsidR="00DE1136" w:rsidRPr="00EB0479">
        <w:rPr>
          <w:rFonts w:cs="Arial"/>
          <w:b/>
          <w:sz w:val="36"/>
          <w:szCs w:val="36"/>
        </w:rPr>
        <w:t xml:space="preserve">, </w:t>
      </w:r>
      <w:r>
        <w:rPr>
          <w:rFonts w:cs="Arial"/>
          <w:b/>
          <w:sz w:val="36"/>
          <w:szCs w:val="36"/>
        </w:rPr>
        <w:t>2018</w:t>
      </w:r>
      <w:r w:rsidR="00DE1136" w:rsidRPr="00EB0479">
        <w:rPr>
          <w:rFonts w:cs="Arial"/>
          <w:b/>
          <w:sz w:val="36"/>
          <w:szCs w:val="36"/>
        </w:rPr>
        <w:t xml:space="preserve"> </w:t>
      </w:r>
    </w:p>
    <w:p w14:paraId="751466CD" w14:textId="77777777" w:rsidR="00360614" w:rsidRPr="00EB0479" w:rsidRDefault="00360614" w:rsidP="00CE350D">
      <w:pPr>
        <w:rPr>
          <w:rFonts w:cs="Arial"/>
          <w:sz w:val="36"/>
          <w:szCs w:val="36"/>
        </w:rPr>
      </w:pPr>
      <w:r w:rsidRPr="00EB0479">
        <w:rPr>
          <w:rFonts w:cs="Arial"/>
          <w:sz w:val="36"/>
          <w:szCs w:val="36"/>
        </w:rPr>
        <w:br w:type="page"/>
      </w:r>
    </w:p>
    <w:p w14:paraId="4F1CC556" w14:textId="77777777" w:rsidR="00C360EB" w:rsidRPr="00C360EB" w:rsidRDefault="00C360EB" w:rsidP="00286F74">
      <w:pPr>
        <w:jc w:val="center"/>
        <w:rPr>
          <w:rFonts w:eastAsia="Times New Roman"/>
          <w:b/>
        </w:rPr>
      </w:pPr>
      <w:r w:rsidRPr="00C360EB">
        <w:rPr>
          <w:rFonts w:eastAsia="Times New Roman"/>
          <w:b/>
        </w:rPr>
        <w:lastRenderedPageBreak/>
        <w:t>Standing on the Shoulders of Giants: Soil survey for the next generation</w:t>
      </w:r>
    </w:p>
    <w:p w14:paraId="5D69D44F" w14:textId="77777777" w:rsidR="00286F74" w:rsidRDefault="00286F74" w:rsidP="00C360EB">
      <w:pPr>
        <w:rPr>
          <w:rFonts w:eastAsia="Times New Roman"/>
          <w:b/>
          <w:bCs/>
        </w:rPr>
      </w:pPr>
    </w:p>
    <w:p w14:paraId="28B4FBBB" w14:textId="422A03FC" w:rsidR="00C360EB" w:rsidRDefault="00C360EB" w:rsidP="00C360EB">
      <w:pPr>
        <w:rPr>
          <w:rFonts w:eastAsia="Times New Roman"/>
          <w:b/>
          <w:bCs/>
        </w:rPr>
      </w:pPr>
      <w:r>
        <w:rPr>
          <w:rFonts w:eastAsia="Times New Roman"/>
          <w:b/>
          <w:bCs/>
        </w:rPr>
        <w:t>Dr. Angela Bedard-Haughn</w:t>
      </w:r>
    </w:p>
    <w:p w14:paraId="60E7A639" w14:textId="4002B284" w:rsidR="00C360EB" w:rsidRDefault="00C360EB" w:rsidP="00C360EB">
      <w:pPr>
        <w:rPr>
          <w:rFonts w:eastAsia="Times New Roman"/>
          <w:bCs/>
        </w:rPr>
      </w:pPr>
      <w:r>
        <w:rPr>
          <w:rFonts w:eastAsia="Times New Roman"/>
          <w:bCs/>
        </w:rPr>
        <w:t>University of Saskatchewan</w:t>
      </w:r>
      <w:r w:rsidR="00286F74">
        <w:rPr>
          <w:rFonts w:eastAsia="Times New Roman"/>
          <w:bCs/>
        </w:rPr>
        <w:t>, Saskatoon, SK</w:t>
      </w:r>
    </w:p>
    <w:p w14:paraId="3CA4916A" w14:textId="1190ACDF" w:rsidR="00654DE6" w:rsidRDefault="004367BD" w:rsidP="00C360EB">
      <w:pPr>
        <w:rPr>
          <w:rFonts w:eastAsia="Times New Roman"/>
          <w:bCs/>
        </w:rPr>
      </w:pPr>
      <w:hyperlink r:id="rId18" w:history="1">
        <w:r w:rsidR="00654DE6" w:rsidRPr="004E1DDE">
          <w:rPr>
            <w:rStyle w:val="Hyperlink"/>
            <w:rFonts w:eastAsia="Times New Roman"/>
            <w:bCs/>
          </w:rPr>
          <w:t>angela.bedard-haughn@usask.ca</w:t>
        </w:r>
      </w:hyperlink>
    </w:p>
    <w:p w14:paraId="5D38DBA5" w14:textId="77777777" w:rsidR="00654DE6" w:rsidRDefault="00654DE6" w:rsidP="00C360EB">
      <w:pPr>
        <w:rPr>
          <w:rFonts w:eastAsia="Times New Roman"/>
          <w:bCs/>
        </w:rPr>
      </w:pPr>
    </w:p>
    <w:p w14:paraId="31E0C415" w14:textId="77777777" w:rsidR="00C360EB" w:rsidRPr="00C360EB" w:rsidRDefault="00C360EB" w:rsidP="00C360EB">
      <w:pPr>
        <w:rPr>
          <w:rFonts w:eastAsia="Times New Roman"/>
          <w:bCs/>
        </w:rPr>
      </w:pPr>
    </w:p>
    <w:p w14:paraId="6F89DC0F" w14:textId="77777777" w:rsidR="00C360EB" w:rsidRPr="000376B1" w:rsidRDefault="00C360EB" w:rsidP="00C360EB">
      <w:pPr>
        <w:rPr>
          <w:b/>
        </w:rPr>
      </w:pPr>
      <w:r w:rsidRPr="000376B1">
        <w:rPr>
          <w:b/>
        </w:rPr>
        <w:t>Biography</w:t>
      </w:r>
    </w:p>
    <w:p w14:paraId="1DD25288" w14:textId="77777777" w:rsidR="00C360EB" w:rsidRDefault="00C360EB" w:rsidP="00C360EB">
      <w:pPr>
        <w:ind w:firstLine="720"/>
        <w:rPr>
          <w:rFonts w:eastAsia="Times New Roman"/>
        </w:rPr>
      </w:pPr>
      <w:r>
        <w:rPr>
          <w:rFonts w:eastAsia="Times New Roman"/>
        </w:rPr>
        <w:t>Angela Bedard-Haughn is a professor in the Department of Soil Science at the University of Saskatchewan. She was born and raised in the Black soil zone, on a farm a few miles north of St. Brieux, SK. She completed her B.Sc. in Physical Geography and her M.Sc. in Soil Science at University of Saskatchewan before heading south to University of California at Davis for her Ph.D in Soil Science. She returned to Saskatoon in 2004 and joined the Soil Science faculty in 2006. Her research focuses on applied pedology: examining how soil properties affect – and are affected by – land use and climate change, with an emphasis on wetland soils, digital soil mapping and soil information management.</w:t>
      </w:r>
    </w:p>
    <w:p w14:paraId="183367C9" w14:textId="77777777" w:rsidR="00C360EB" w:rsidRDefault="00C360EB">
      <w:pPr>
        <w:spacing w:before="0" w:after="200" w:line="276" w:lineRule="auto"/>
        <w:rPr>
          <w:b/>
        </w:rPr>
      </w:pPr>
      <w:r>
        <w:rPr>
          <w:b/>
        </w:rPr>
        <w:br w:type="page"/>
      </w:r>
    </w:p>
    <w:p w14:paraId="53EC4F0B" w14:textId="21E2E337" w:rsidR="00A41FFB" w:rsidRDefault="00A41FFB" w:rsidP="00286F74">
      <w:pPr>
        <w:jc w:val="center"/>
        <w:rPr>
          <w:b/>
        </w:rPr>
      </w:pPr>
      <w:r w:rsidRPr="00A41FFB">
        <w:rPr>
          <w:b/>
        </w:rPr>
        <w:lastRenderedPageBreak/>
        <w:t>Shifting from Precision Agriculture to Decision Agriculture</w:t>
      </w:r>
    </w:p>
    <w:p w14:paraId="529A8100" w14:textId="77777777" w:rsidR="00A41FFB" w:rsidRDefault="00A41FFB" w:rsidP="00A41FFB">
      <w:pPr>
        <w:rPr>
          <w:b/>
        </w:rPr>
      </w:pPr>
    </w:p>
    <w:p w14:paraId="61957402" w14:textId="1E180198" w:rsidR="00A41FFB" w:rsidRDefault="00A41FFB" w:rsidP="00A41FFB">
      <w:pPr>
        <w:rPr>
          <w:b/>
        </w:rPr>
      </w:pPr>
      <w:r>
        <w:rPr>
          <w:b/>
        </w:rPr>
        <w:t>Jack Payne</w:t>
      </w:r>
    </w:p>
    <w:p w14:paraId="3D905C79" w14:textId="1FF81CD3" w:rsidR="00A41FFB" w:rsidRDefault="00A41FFB" w:rsidP="00A41FFB">
      <w:r>
        <w:t>Farmers Edge</w:t>
      </w:r>
      <w:r w:rsidR="00286F74">
        <w:t>, Olds, AB</w:t>
      </w:r>
    </w:p>
    <w:p w14:paraId="7644AA25" w14:textId="2402752E" w:rsidR="00654DE6" w:rsidRDefault="004367BD" w:rsidP="00A41FFB">
      <w:hyperlink r:id="rId19" w:history="1">
        <w:r w:rsidR="00654DE6" w:rsidRPr="004E1DDE">
          <w:rPr>
            <w:rStyle w:val="Hyperlink"/>
          </w:rPr>
          <w:t>jack.payne@farmersedge.ca</w:t>
        </w:r>
      </w:hyperlink>
    </w:p>
    <w:p w14:paraId="00B9497A" w14:textId="77777777" w:rsidR="004F1C30" w:rsidRDefault="004F1C30" w:rsidP="004F1C30">
      <w:pPr>
        <w:rPr>
          <w:rFonts w:cs="Arial"/>
          <w:b/>
          <w:szCs w:val="24"/>
        </w:rPr>
      </w:pPr>
    </w:p>
    <w:p w14:paraId="753155E6" w14:textId="77777777" w:rsidR="004F1C30" w:rsidRPr="004F1C30" w:rsidRDefault="004F1C30" w:rsidP="004F1C30">
      <w:pPr>
        <w:rPr>
          <w:rFonts w:cs="Arial"/>
          <w:b/>
          <w:szCs w:val="24"/>
        </w:rPr>
      </w:pPr>
      <w:r w:rsidRPr="004F1C30">
        <w:rPr>
          <w:rFonts w:cs="Arial"/>
          <w:b/>
          <w:szCs w:val="24"/>
        </w:rPr>
        <w:t>Abstract</w:t>
      </w:r>
    </w:p>
    <w:p w14:paraId="7F05D895" w14:textId="19A1B2C8" w:rsidR="00A41FFB" w:rsidRDefault="00A41FFB" w:rsidP="00755041">
      <w:pPr>
        <w:ind w:firstLine="720"/>
      </w:pPr>
      <w:r w:rsidRPr="00A41FFB">
        <w:t>Precision agriculture which utilizes variable rate fertilizer applications is recognized as a compone</w:t>
      </w:r>
      <w:r>
        <w:t xml:space="preserve">nt of 4R Nutrient Stewardship. </w:t>
      </w:r>
      <w:r w:rsidRPr="00A41FFB">
        <w:t>However, advances in technology is providing farmers with access to much more information which can compleme</w:t>
      </w:r>
      <w:r>
        <w:t xml:space="preserve">nt variable rate applications. </w:t>
      </w:r>
      <w:r w:rsidRPr="00A41FFB">
        <w:t xml:space="preserve">Big data management is a key component of managing a </w:t>
      </w:r>
      <w:r>
        <w:t xml:space="preserve">sustainable farming operation. </w:t>
      </w:r>
      <w:r w:rsidRPr="00A41FFB">
        <w:t>This presentation will discuss some of the new sources of data which farmers can use to make management decisions.</w:t>
      </w:r>
    </w:p>
    <w:p w14:paraId="6B54706E" w14:textId="77777777" w:rsidR="00A41FFB" w:rsidRDefault="00A41FFB" w:rsidP="00A41FFB"/>
    <w:p w14:paraId="216A1AA2" w14:textId="7E8C7743" w:rsidR="00A41FFB" w:rsidRPr="00A41FFB" w:rsidRDefault="00A41FFB" w:rsidP="00A41FFB">
      <w:pPr>
        <w:rPr>
          <w:b/>
        </w:rPr>
      </w:pPr>
      <w:r w:rsidRPr="00A41FFB">
        <w:rPr>
          <w:b/>
        </w:rPr>
        <w:t>Biography</w:t>
      </w:r>
    </w:p>
    <w:p w14:paraId="536DDC40" w14:textId="04747271" w:rsidR="00A41FFB" w:rsidRDefault="00A41FFB" w:rsidP="00755041">
      <w:pPr>
        <w:ind w:firstLine="720"/>
      </w:pPr>
      <w:r>
        <w:t xml:space="preserve">Jack is currently an Operations Coordinator with Farmers Edge. He is responsible for </w:t>
      </w:r>
      <w:r w:rsidRPr="00632F8A">
        <w:t>development</w:t>
      </w:r>
      <w:r>
        <w:t xml:space="preserve"> of</w:t>
      </w:r>
      <w:r w:rsidRPr="00632F8A">
        <w:t xml:space="preserve"> </w:t>
      </w:r>
      <w:r>
        <w:t>operating procedures, training and learning paths for staff. He provides</w:t>
      </w:r>
      <w:r w:rsidRPr="00632F8A">
        <w:t xml:space="preserve"> mentorship and training fo</w:t>
      </w:r>
      <w:r>
        <w:t>r agronomists and farmers with emphasis on precision or variable r</w:t>
      </w:r>
      <w:r w:rsidRPr="00632F8A">
        <w:t>ate agriculture practices.</w:t>
      </w:r>
      <w:r>
        <w:t xml:space="preserve"> </w:t>
      </w:r>
      <w:r w:rsidRPr="005476B0">
        <w:t xml:space="preserve">Jack grew up on a grain farm in west central Saskatchewan and received his formal education at the University of Saskatchewan. </w:t>
      </w:r>
      <w:r>
        <w:t xml:space="preserve"> </w:t>
      </w:r>
    </w:p>
    <w:p w14:paraId="06E795D3" w14:textId="6DC8514E" w:rsidR="00A41FFB" w:rsidRPr="00962638" w:rsidRDefault="00A41FFB" w:rsidP="00755041">
      <w:pPr>
        <w:ind w:firstLine="720"/>
      </w:pPr>
      <w:r>
        <w:t xml:space="preserve">Prior to joining Farmers Edge Jack was an </w:t>
      </w:r>
      <w:r w:rsidRPr="00962638">
        <w:t>instructor with Olds College</w:t>
      </w:r>
      <w:r>
        <w:t xml:space="preserve"> for 14 years </w:t>
      </w:r>
      <w:r w:rsidRPr="00962638">
        <w:t>teaching courses in weed management, soil fertility, environmental farm management, pesticide application, a</w:t>
      </w:r>
      <w:r>
        <w:t>nd crop diagnostics. Previous to this h</w:t>
      </w:r>
      <w:r w:rsidRPr="005476B0">
        <w:t>e spent 12 years with Alberta Agriculture working as a District Agriculturist and Regional Soils Specialist in southern Alberta.</w:t>
      </w:r>
    </w:p>
    <w:p w14:paraId="1FDBB743" w14:textId="1E4EB6EC" w:rsidR="00A41FFB" w:rsidRPr="00962638" w:rsidRDefault="00A41FFB" w:rsidP="00755041">
      <w:pPr>
        <w:ind w:firstLine="720"/>
      </w:pPr>
      <w:r w:rsidRPr="00962638">
        <w:t>He has served on the Prairie Certified Crop Advisor Board as well as committees for the Alberta Pulse Growers Association</w:t>
      </w:r>
      <w:r>
        <w:t xml:space="preserve">. </w:t>
      </w:r>
      <w:r w:rsidRPr="00962638">
        <w:t xml:space="preserve">Jack </w:t>
      </w:r>
      <w:r>
        <w:t>is an avid outdoorsman and enjoys fishing and archery with family.</w:t>
      </w:r>
    </w:p>
    <w:p w14:paraId="191DD1CA" w14:textId="6C2D4491" w:rsidR="00654DE6" w:rsidRDefault="00654DE6">
      <w:pPr>
        <w:spacing w:before="0" w:after="200" w:line="276" w:lineRule="auto"/>
        <w:rPr>
          <w:rFonts w:cs="Arial"/>
          <w:szCs w:val="24"/>
        </w:rPr>
      </w:pPr>
      <w:r>
        <w:rPr>
          <w:rFonts w:cs="Arial"/>
          <w:szCs w:val="24"/>
        </w:rPr>
        <w:br w:type="page"/>
      </w:r>
    </w:p>
    <w:p w14:paraId="5DBABEAB" w14:textId="27B83493" w:rsidR="00654DE6" w:rsidRPr="000376B1" w:rsidRDefault="00654DE6" w:rsidP="00654DE6">
      <w:pPr>
        <w:spacing w:before="0" w:after="200" w:line="276" w:lineRule="auto"/>
        <w:jc w:val="center"/>
        <w:rPr>
          <w:b/>
        </w:rPr>
      </w:pPr>
      <w:r w:rsidRPr="000376B1">
        <w:rPr>
          <w:b/>
        </w:rPr>
        <w:lastRenderedPageBreak/>
        <w:t>New Paths to Extracting and Synthesizing Science in Management and Biomedicine: Is There a Future For Big Science in Soil Science?</w:t>
      </w:r>
    </w:p>
    <w:p w14:paraId="6031813B" w14:textId="77777777" w:rsidR="00654DE6" w:rsidRDefault="00654DE6" w:rsidP="00654DE6">
      <w:pPr>
        <w:rPr>
          <w:b/>
        </w:rPr>
      </w:pPr>
    </w:p>
    <w:p w14:paraId="6637AFD7" w14:textId="77777777" w:rsidR="00654DE6" w:rsidRPr="000376B1" w:rsidRDefault="00654DE6" w:rsidP="00654DE6">
      <w:pPr>
        <w:rPr>
          <w:b/>
        </w:rPr>
      </w:pPr>
      <w:r w:rsidRPr="000376B1">
        <w:rPr>
          <w:b/>
        </w:rPr>
        <w:t>Dr. Krista Uggerslev</w:t>
      </w:r>
    </w:p>
    <w:p w14:paraId="0161AB2B" w14:textId="77777777" w:rsidR="00654DE6" w:rsidRDefault="00654DE6" w:rsidP="00654DE6">
      <w:pPr>
        <w:rPr>
          <w:rFonts w:cs="Arial"/>
          <w:szCs w:val="24"/>
        </w:rPr>
      </w:pPr>
      <w:r w:rsidRPr="001F6953">
        <w:rPr>
          <w:rFonts w:cs="Arial"/>
          <w:szCs w:val="24"/>
        </w:rPr>
        <w:t>Northern Alberta Institute of Technology</w:t>
      </w:r>
      <w:r>
        <w:rPr>
          <w:rFonts w:cs="Arial"/>
          <w:szCs w:val="24"/>
        </w:rPr>
        <w:t>, Edmonton, AB</w:t>
      </w:r>
    </w:p>
    <w:p w14:paraId="1AF03EDB" w14:textId="77777777" w:rsidR="00654DE6" w:rsidRDefault="004367BD" w:rsidP="00654DE6">
      <w:pPr>
        <w:rPr>
          <w:rFonts w:cs="Arial"/>
          <w:szCs w:val="24"/>
        </w:rPr>
      </w:pPr>
      <w:hyperlink r:id="rId20" w:history="1">
        <w:r w:rsidR="00654DE6" w:rsidRPr="004E1DDE">
          <w:rPr>
            <w:rStyle w:val="Hyperlink"/>
            <w:rFonts w:cs="Arial"/>
            <w:szCs w:val="24"/>
          </w:rPr>
          <w:t>KristaU@nait.ca</w:t>
        </w:r>
      </w:hyperlink>
    </w:p>
    <w:p w14:paraId="0DA80DD0" w14:textId="77777777" w:rsidR="00654DE6" w:rsidRDefault="00654DE6" w:rsidP="00654DE6">
      <w:pPr>
        <w:ind w:firstLine="720"/>
        <w:rPr>
          <w:rFonts w:cs="Arial"/>
          <w:szCs w:val="24"/>
        </w:rPr>
      </w:pPr>
    </w:p>
    <w:p w14:paraId="032690A9" w14:textId="77777777" w:rsidR="00654DE6" w:rsidRPr="004F1C30" w:rsidRDefault="00654DE6" w:rsidP="00654DE6">
      <w:pPr>
        <w:rPr>
          <w:rFonts w:cs="Arial"/>
          <w:b/>
          <w:szCs w:val="24"/>
        </w:rPr>
      </w:pPr>
      <w:r w:rsidRPr="004F1C30">
        <w:rPr>
          <w:rFonts w:cs="Arial"/>
          <w:b/>
          <w:szCs w:val="24"/>
        </w:rPr>
        <w:t>Abstract</w:t>
      </w:r>
    </w:p>
    <w:p w14:paraId="7988660A" w14:textId="77777777" w:rsidR="00654DE6" w:rsidRPr="001F6953" w:rsidRDefault="00654DE6" w:rsidP="00654DE6">
      <w:pPr>
        <w:ind w:firstLine="720"/>
        <w:rPr>
          <w:rFonts w:cs="Arial"/>
          <w:szCs w:val="24"/>
        </w:rPr>
      </w:pPr>
      <w:r w:rsidRPr="001F6953">
        <w:rPr>
          <w:rFonts w:cs="Arial"/>
          <w:szCs w:val="24"/>
        </w:rPr>
        <w:t>Massive amounts of scientific data are locked behind paywalls with billions of research findings buried in lengthy and hard-to-find journal articles. Not being able to locate and extract findings impedes progress and the application of new knowledge. Inspired to build a solution to these challenges, Dr. Krista Uggerslev co-created metaBUS to aid in advancing science and foster evidence-informed decision making in the field of management. She demonstrates how the team was able to build data visualizations to work in the management field, and explores a second set of approaches for building and organizing information for ready location and synthesis in the biomedical field through the SyntheSci project. Is soil science rife for this type of big science solution?</w:t>
      </w:r>
    </w:p>
    <w:p w14:paraId="00BF9080" w14:textId="77777777" w:rsidR="00654DE6" w:rsidRPr="00EB0479" w:rsidRDefault="00654DE6" w:rsidP="00654DE6">
      <w:pPr>
        <w:rPr>
          <w:rFonts w:cs="Arial"/>
          <w:szCs w:val="24"/>
        </w:rPr>
      </w:pPr>
    </w:p>
    <w:p w14:paraId="50173EDD" w14:textId="77777777" w:rsidR="00654DE6" w:rsidRPr="000376B1" w:rsidRDefault="00654DE6" w:rsidP="00654DE6">
      <w:pPr>
        <w:rPr>
          <w:b/>
        </w:rPr>
      </w:pPr>
      <w:r w:rsidRPr="000376B1">
        <w:rPr>
          <w:b/>
        </w:rPr>
        <w:t>Biography</w:t>
      </w:r>
    </w:p>
    <w:p w14:paraId="17EF9884" w14:textId="26D37F40" w:rsidR="00F4142A" w:rsidRPr="00EB0479" w:rsidRDefault="00654DE6" w:rsidP="00654DE6">
      <w:pPr>
        <w:ind w:firstLine="720"/>
        <w:rPr>
          <w:rFonts w:cs="Arial"/>
          <w:szCs w:val="24"/>
        </w:rPr>
        <w:sectPr w:rsidR="00F4142A" w:rsidRPr="00EB0479" w:rsidSect="00C03099">
          <w:pgSz w:w="12240" w:h="15840"/>
          <w:pgMar w:top="1440" w:right="1440" w:bottom="1440" w:left="1440" w:header="720" w:footer="720" w:gutter="0"/>
          <w:cols w:space="720"/>
          <w:docGrid w:linePitch="360"/>
        </w:sectPr>
      </w:pPr>
      <w:r w:rsidRPr="001F6953">
        <w:rPr>
          <w:rFonts w:cs="Arial"/>
          <w:szCs w:val="24"/>
        </w:rPr>
        <w:t>Dr. Krista Uggerslev is the Applied Research Chair in Leadership and Talent at the Northern Alberta Institute of Technology. Krista holds Ph.D. and M.Sc. degrees in Industrial and Organizational Psychology from the University of Calgary, and was a tenured Associate Professor in the Asper School of Business at the University of Manitoba. Krista’s research has appeared in the world’s top academic journals in applied psychology and business, and has been presented to national and international audiences including NATO. She leads two big science projects, metaBUS and SyntheSci, aiming to revolutionize how we locate and integrate scientific data.</w:t>
      </w:r>
    </w:p>
    <w:p w14:paraId="0E082B1E" w14:textId="31FE236E" w:rsidR="00FC1B33" w:rsidRPr="00EB0479" w:rsidRDefault="00FC1B33" w:rsidP="00CE350D">
      <w:pPr>
        <w:rPr>
          <w:rFonts w:cs="Arial"/>
          <w:szCs w:val="24"/>
        </w:rPr>
      </w:pPr>
    </w:p>
    <w:p w14:paraId="4902C7F3" w14:textId="2B6E7C10" w:rsidR="00A67A3D" w:rsidRPr="00EB0479" w:rsidRDefault="00C97471" w:rsidP="00CE350D">
      <w:pPr>
        <w:jc w:val="center"/>
        <w:rPr>
          <w:rFonts w:cs="Arial"/>
          <w:b/>
          <w:sz w:val="36"/>
          <w:szCs w:val="24"/>
        </w:rPr>
      </w:pPr>
      <w:r>
        <w:rPr>
          <w:rFonts w:cs="Arial"/>
          <w:b/>
          <w:sz w:val="36"/>
          <w:szCs w:val="24"/>
        </w:rPr>
        <w:t>Soil Fertility</w:t>
      </w:r>
      <w:r w:rsidR="00DB3328" w:rsidRPr="00EB0479">
        <w:rPr>
          <w:rFonts w:cs="Arial"/>
          <w:b/>
          <w:sz w:val="36"/>
          <w:szCs w:val="24"/>
        </w:rPr>
        <w:t xml:space="preserve"> </w:t>
      </w:r>
      <w:r w:rsidRPr="00EB0479">
        <w:rPr>
          <w:rFonts w:cs="Arial"/>
          <w:b/>
          <w:sz w:val="36"/>
          <w:szCs w:val="24"/>
        </w:rPr>
        <w:t>Technical Session Abstracts</w:t>
      </w:r>
    </w:p>
    <w:p w14:paraId="553C18F0" w14:textId="77777777" w:rsidR="00DB3328" w:rsidRPr="00EB0479" w:rsidRDefault="00DB3328" w:rsidP="00CE350D">
      <w:pPr>
        <w:jc w:val="center"/>
        <w:rPr>
          <w:rFonts w:cs="Arial"/>
          <w:b/>
          <w:sz w:val="36"/>
          <w:szCs w:val="24"/>
        </w:rPr>
      </w:pPr>
    </w:p>
    <w:p w14:paraId="1B53112F" w14:textId="7B8126E6" w:rsidR="00515963" w:rsidRPr="00C97471" w:rsidRDefault="00C97471" w:rsidP="00CE350D">
      <w:pPr>
        <w:jc w:val="center"/>
        <w:rPr>
          <w:rFonts w:cs="Arial"/>
          <w:b/>
          <w:sz w:val="36"/>
          <w:szCs w:val="36"/>
        </w:rPr>
      </w:pPr>
      <w:r>
        <w:rPr>
          <w:rFonts w:cs="Arial"/>
          <w:b/>
          <w:sz w:val="36"/>
          <w:szCs w:val="36"/>
        </w:rPr>
        <w:t>Wednesday, February 21</w:t>
      </w:r>
      <w:r w:rsidRPr="00EB0479">
        <w:rPr>
          <w:rFonts w:cs="Arial"/>
          <w:b/>
          <w:sz w:val="36"/>
          <w:szCs w:val="36"/>
        </w:rPr>
        <w:t xml:space="preserve">, </w:t>
      </w:r>
      <w:r>
        <w:rPr>
          <w:rFonts w:cs="Arial"/>
          <w:b/>
          <w:sz w:val="36"/>
          <w:szCs w:val="36"/>
        </w:rPr>
        <w:t xml:space="preserve">2018 </w:t>
      </w:r>
      <w:r w:rsidR="00515963" w:rsidRPr="00EB0479">
        <w:rPr>
          <w:rFonts w:cs="Arial"/>
          <w:b/>
          <w:sz w:val="36"/>
          <w:szCs w:val="24"/>
        </w:rPr>
        <w:t xml:space="preserve">– </w:t>
      </w:r>
      <w:r w:rsidR="005C02C5" w:rsidRPr="00EB0479">
        <w:rPr>
          <w:rFonts w:cs="Arial"/>
          <w:b/>
          <w:sz w:val="36"/>
          <w:szCs w:val="24"/>
        </w:rPr>
        <w:t>Afternoon</w:t>
      </w:r>
      <w:r w:rsidR="00515963" w:rsidRPr="00EB0479">
        <w:rPr>
          <w:rFonts w:cs="Arial"/>
          <w:b/>
          <w:sz w:val="36"/>
          <w:szCs w:val="24"/>
        </w:rPr>
        <w:t xml:space="preserve"> </w:t>
      </w:r>
    </w:p>
    <w:p w14:paraId="3DC7A342" w14:textId="77777777" w:rsidR="00652562" w:rsidRPr="000376B1" w:rsidRDefault="00481DCA" w:rsidP="000376B1">
      <w:pPr>
        <w:rPr>
          <w:b/>
        </w:rPr>
      </w:pPr>
      <w:r w:rsidRPr="00EB0479">
        <w:rPr>
          <w:sz w:val="36"/>
        </w:rPr>
        <w:br w:type="page"/>
      </w:r>
      <w:r w:rsidR="00652562" w:rsidRPr="000376B1">
        <w:rPr>
          <w:b/>
        </w:rPr>
        <w:lastRenderedPageBreak/>
        <w:t>Response of Industrial Hemp to Different Nitrogen Rates Grown on Luvisolic Soils in Peace Region of Alberta</w:t>
      </w:r>
    </w:p>
    <w:p w14:paraId="2ECEF26B" w14:textId="77777777" w:rsidR="00652562" w:rsidRPr="00652562" w:rsidRDefault="00652562" w:rsidP="00B1051D">
      <w:pPr>
        <w:rPr>
          <w:rFonts w:cs="Arial"/>
          <w:b/>
          <w:szCs w:val="24"/>
        </w:rPr>
      </w:pPr>
    </w:p>
    <w:p w14:paraId="5436CBBC" w14:textId="77777777" w:rsidR="00652562" w:rsidRPr="00652562" w:rsidRDefault="00652562" w:rsidP="00B1051D">
      <w:pPr>
        <w:rPr>
          <w:rFonts w:cs="Arial"/>
          <w:b/>
          <w:szCs w:val="24"/>
        </w:rPr>
      </w:pPr>
      <w:r w:rsidRPr="00652562">
        <w:rPr>
          <w:rFonts w:cs="Arial"/>
          <w:b/>
          <w:szCs w:val="24"/>
        </w:rPr>
        <w:t>Jan Slaski</w:t>
      </w:r>
    </w:p>
    <w:p w14:paraId="5532D578" w14:textId="77777777" w:rsidR="00652562" w:rsidRPr="00652562" w:rsidRDefault="00652562" w:rsidP="00B1051D">
      <w:pPr>
        <w:rPr>
          <w:rFonts w:cs="Arial"/>
          <w:szCs w:val="24"/>
        </w:rPr>
      </w:pPr>
      <w:r w:rsidRPr="00652562">
        <w:rPr>
          <w:rFonts w:cs="Arial"/>
          <w:szCs w:val="24"/>
        </w:rPr>
        <w:t>InnoTech Alberta Vegreville, AB</w:t>
      </w:r>
    </w:p>
    <w:p w14:paraId="624F5884" w14:textId="77777777" w:rsidR="00652562" w:rsidRPr="00652562" w:rsidRDefault="00652562" w:rsidP="00B1051D">
      <w:pPr>
        <w:rPr>
          <w:rFonts w:cs="Arial"/>
          <w:szCs w:val="24"/>
        </w:rPr>
      </w:pPr>
      <w:r w:rsidRPr="00652562">
        <w:rPr>
          <w:rFonts w:cs="Arial"/>
          <w:b/>
          <w:szCs w:val="24"/>
        </w:rPr>
        <w:t>Khalil Ahmed</w:t>
      </w:r>
    </w:p>
    <w:p w14:paraId="1903B97D" w14:textId="77777777" w:rsidR="00652562" w:rsidRDefault="00652562" w:rsidP="00B1051D">
      <w:pPr>
        <w:rPr>
          <w:rFonts w:cs="Arial"/>
          <w:szCs w:val="24"/>
        </w:rPr>
      </w:pPr>
      <w:r w:rsidRPr="00652562">
        <w:rPr>
          <w:rFonts w:cs="Arial"/>
          <w:szCs w:val="24"/>
        </w:rPr>
        <w:t>SARDA Ag Research Falher, AB</w:t>
      </w:r>
    </w:p>
    <w:p w14:paraId="5E5802C3" w14:textId="77777777" w:rsidR="00B1051D" w:rsidRPr="00652562" w:rsidRDefault="00B1051D" w:rsidP="00B1051D">
      <w:pPr>
        <w:rPr>
          <w:rFonts w:cs="Arial"/>
          <w:szCs w:val="24"/>
        </w:rPr>
      </w:pPr>
    </w:p>
    <w:p w14:paraId="3EEFBBB7" w14:textId="453877B3" w:rsidR="00652562" w:rsidRPr="00652562" w:rsidRDefault="00C37C86" w:rsidP="00B1051D">
      <w:pPr>
        <w:rPr>
          <w:rFonts w:cs="Arial"/>
          <w:szCs w:val="24"/>
        </w:rPr>
      </w:pPr>
      <w:r>
        <w:rPr>
          <w:rFonts w:cs="Arial"/>
          <w:szCs w:val="24"/>
        </w:rPr>
        <w:t>Corresponding author:</w:t>
      </w:r>
      <w:r w:rsidR="00652562" w:rsidRPr="00652562">
        <w:rPr>
          <w:rFonts w:cs="Arial"/>
          <w:szCs w:val="24"/>
        </w:rPr>
        <w:t xml:space="preserve"> </w:t>
      </w:r>
      <w:hyperlink r:id="rId21" w:history="1">
        <w:r w:rsidR="00652562" w:rsidRPr="00652562">
          <w:rPr>
            <w:rStyle w:val="Hyperlink"/>
            <w:rFonts w:cs="Arial"/>
            <w:szCs w:val="24"/>
          </w:rPr>
          <w:t>research</w:t>
        </w:r>
      </w:hyperlink>
      <w:r w:rsidR="00652562" w:rsidRPr="00652562">
        <w:rPr>
          <w:rStyle w:val="Hyperlink"/>
          <w:rFonts w:cs="Arial"/>
          <w:szCs w:val="24"/>
        </w:rPr>
        <w:t>@sarda.ca</w:t>
      </w:r>
    </w:p>
    <w:p w14:paraId="0E012404" w14:textId="77777777" w:rsidR="00652562" w:rsidRPr="00652562" w:rsidRDefault="00652562" w:rsidP="00B1051D">
      <w:pPr>
        <w:rPr>
          <w:rFonts w:cs="Arial"/>
          <w:szCs w:val="24"/>
        </w:rPr>
      </w:pPr>
    </w:p>
    <w:p w14:paraId="5CCF5A55" w14:textId="77777777" w:rsidR="00652562" w:rsidRPr="00652562" w:rsidRDefault="00652562" w:rsidP="00B1051D">
      <w:pPr>
        <w:rPr>
          <w:rFonts w:cs="Arial"/>
          <w:b/>
          <w:szCs w:val="24"/>
        </w:rPr>
      </w:pPr>
      <w:r w:rsidRPr="00652562">
        <w:rPr>
          <w:rFonts w:cs="Arial"/>
          <w:b/>
          <w:szCs w:val="24"/>
        </w:rPr>
        <w:t>Abstract</w:t>
      </w:r>
    </w:p>
    <w:p w14:paraId="5E94F75C" w14:textId="77777777" w:rsidR="00652562" w:rsidRPr="00652562" w:rsidRDefault="00652562" w:rsidP="00755041">
      <w:pPr>
        <w:ind w:firstLine="720"/>
        <w:rPr>
          <w:rFonts w:eastAsia="Times New Roman"/>
          <w:kern w:val="36"/>
        </w:rPr>
      </w:pPr>
      <w:r w:rsidRPr="00652562">
        <w:rPr>
          <w:lang w:val="en-CA"/>
        </w:rPr>
        <w:t>The study was aimed to investigate the response of seed and fiber type hemp to different rates of nitrogen grown on Luvisolic</w:t>
      </w:r>
      <w:r w:rsidRPr="00652562">
        <w:rPr>
          <w:rFonts w:eastAsia="Times New Roman"/>
          <w:kern w:val="36"/>
        </w:rPr>
        <w:t xml:space="preserve"> soils. </w:t>
      </w:r>
      <w:r w:rsidRPr="00652562">
        <w:rPr>
          <w:lang w:val="en-CA"/>
        </w:rPr>
        <w:t xml:space="preserve">The trial was run for three years at Falher (2015-2017) in Randomized Complete Block (RCB) design with four replications. </w:t>
      </w:r>
    </w:p>
    <w:p w14:paraId="13E27E68" w14:textId="60526F04" w:rsidR="00652562" w:rsidRPr="00652562" w:rsidRDefault="00652562" w:rsidP="000376B1">
      <w:pPr>
        <w:rPr>
          <w:lang w:val="en-CA"/>
        </w:rPr>
      </w:pPr>
      <w:r w:rsidRPr="00652562">
        <w:rPr>
          <w:lang w:val="en-CA"/>
        </w:rPr>
        <w:t>Six rates of nitrogen: 0, 30, 60, 90, 120, and 150 kg/ha were applied in the form of urea to test the response of hemp cultivars; X59, Finola</w:t>
      </w:r>
      <w:r w:rsidR="00B1051D">
        <w:rPr>
          <w:lang w:val="en-CA"/>
        </w:rPr>
        <w:t xml:space="preserve"> and Silesia. </w:t>
      </w:r>
      <w:r w:rsidRPr="00652562">
        <w:rPr>
          <w:lang w:val="en-CA"/>
        </w:rPr>
        <w:t>P, K and S rates were applied according to soil test recommendations for an average yield. T</w:t>
      </w:r>
      <w:r w:rsidRPr="00652562">
        <w:t xml:space="preserve">he three years of study experienced unfavorable weather conditions including drought, waterlogging and hail. </w:t>
      </w:r>
    </w:p>
    <w:p w14:paraId="52B91113" w14:textId="6BAE703D" w:rsidR="00652562" w:rsidRDefault="00652562" w:rsidP="00755041">
      <w:pPr>
        <w:spacing w:after="200"/>
        <w:ind w:firstLine="720"/>
        <w:rPr>
          <w:rFonts w:cs="Arial"/>
          <w:szCs w:val="24"/>
        </w:rPr>
      </w:pPr>
      <w:r w:rsidRPr="00652562">
        <w:rPr>
          <w:rFonts w:cs="Arial"/>
          <w:szCs w:val="24"/>
        </w:rPr>
        <w:t>Increasing nitrogen rates have significantly affected performance of three varieties representing different usage types, including grain type Finola and X59 and fiber type Silesia. For these tested varieties, increasing N rates increased the grain and straw yield. It seems that increasing nitrogen supply had more profound impacts on grain production than on stem biomass. The application of nitrogen fertilizer slightly increased the population of male plants in the canopy and delayed the maturity. Genotypical differences were found among the tested varieties with re</w:t>
      </w:r>
      <w:r w:rsidR="00B1051D">
        <w:rPr>
          <w:rFonts w:cs="Arial"/>
          <w:szCs w:val="24"/>
        </w:rPr>
        <w:t xml:space="preserve">gard to nitrogen applications. </w:t>
      </w:r>
      <w:r w:rsidRPr="00652562">
        <w:rPr>
          <w:rFonts w:cs="Arial"/>
          <w:szCs w:val="24"/>
        </w:rPr>
        <w:t xml:space="preserve">Both studied grain-type varieties (X59 and Finola) were more responsive to the increasing rate of N fertilizer than the fiber type Silesia with respect to seed production, while the opposite was reported for stem production indicating that separate N fertilization programs should be developed for varieties of different usage types. These observations indicate that separate N fertilization programs should be recommended for varieties of different usage type meant for different production end points (i.e. grain or fiber) and could be further adjusted to match weather conditions. </w:t>
      </w:r>
      <w:r>
        <w:rPr>
          <w:rFonts w:cs="Arial"/>
          <w:szCs w:val="24"/>
        </w:rPr>
        <w:br w:type="page"/>
      </w:r>
    </w:p>
    <w:p w14:paraId="3A30B537" w14:textId="77777777" w:rsidR="00652562" w:rsidRPr="00652562" w:rsidRDefault="00652562" w:rsidP="00B1051D">
      <w:pPr>
        <w:rPr>
          <w:b/>
          <w:szCs w:val="24"/>
        </w:rPr>
      </w:pPr>
      <w:r w:rsidRPr="00652562">
        <w:rPr>
          <w:b/>
          <w:szCs w:val="24"/>
        </w:rPr>
        <w:lastRenderedPageBreak/>
        <w:t>Soil N balance after soybean and dry bean in southern Alberta</w:t>
      </w:r>
    </w:p>
    <w:p w14:paraId="79A4D36C" w14:textId="77777777" w:rsidR="00652562" w:rsidRPr="00652562" w:rsidRDefault="00652562" w:rsidP="00B1051D">
      <w:pPr>
        <w:rPr>
          <w:szCs w:val="24"/>
          <w:lang w:val="it-IT"/>
        </w:rPr>
      </w:pPr>
    </w:p>
    <w:p w14:paraId="434FCB46" w14:textId="77777777" w:rsidR="00652562" w:rsidRPr="00652562" w:rsidRDefault="00652562" w:rsidP="00B1051D">
      <w:pPr>
        <w:rPr>
          <w:b/>
          <w:szCs w:val="24"/>
        </w:rPr>
      </w:pPr>
      <w:r w:rsidRPr="00652562">
        <w:rPr>
          <w:b/>
          <w:szCs w:val="24"/>
        </w:rPr>
        <w:t>Tram T.N. Thai</w:t>
      </w:r>
    </w:p>
    <w:p w14:paraId="67360BA0" w14:textId="77777777" w:rsidR="00652562" w:rsidRPr="00652562" w:rsidRDefault="00652562" w:rsidP="00B1051D">
      <w:pPr>
        <w:rPr>
          <w:szCs w:val="24"/>
        </w:rPr>
      </w:pPr>
      <w:r w:rsidRPr="00652562">
        <w:rPr>
          <w:szCs w:val="24"/>
        </w:rPr>
        <w:t>Dept. of Biological Sciences, University of Lethbridge, Lethbridge, AB</w:t>
      </w:r>
    </w:p>
    <w:p w14:paraId="1F68F91B" w14:textId="77777777" w:rsidR="00652562" w:rsidRPr="00652562" w:rsidRDefault="00652562" w:rsidP="00B1051D">
      <w:pPr>
        <w:rPr>
          <w:szCs w:val="24"/>
        </w:rPr>
      </w:pPr>
      <w:r w:rsidRPr="00652562">
        <w:rPr>
          <w:szCs w:val="24"/>
        </w:rPr>
        <w:t>Agriculture &amp; Agri-Food Canada, Lethbridge Research Centre, Lethbridge, AB</w:t>
      </w:r>
    </w:p>
    <w:p w14:paraId="5E2C1627" w14:textId="77777777" w:rsidR="00652562" w:rsidRPr="00652562" w:rsidRDefault="00652562" w:rsidP="00B1051D">
      <w:pPr>
        <w:rPr>
          <w:b/>
          <w:szCs w:val="24"/>
        </w:rPr>
      </w:pPr>
      <w:r w:rsidRPr="00652562">
        <w:rPr>
          <w:b/>
          <w:szCs w:val="24"/>
        </w:rPr>
        <w:t>Francis J. Larney</w:t>
      </w:r>
    </w:p>
    <w:p w14:paraId="5C5AC9A2" w14:textId="77777777" w:rsidR="00652562" w:rsidRPr="00652562" w:rsidRDefault="00652562" w:rsidP="00B1051D">
      <w:pPr>
        <w:rPr>
          <w:szCs w:val="24"/>
        </w:rPr>
      </w:pPr>
      <w:r w:rsidRPr="00652562">
        <w:rPr>
          <w:szCs w:val="24"/>
        </w:rPr>
        <w:t>Agriculture &amp; Agri-Food Canada, Lethbridge Research Centre, Lethbridge, AB</w:t>
      </w:r>
    </w:p>
    <w:p w14:paraId="7A89AF0C" w14:textId="77777777" w:rsidR="00652562" w:rsidRPr="00652562" w:rsidRDefault="00652562" w:rsidP="00B1051D">
      <w:pPr>
        <w:rPr>
          <w:b/>
          <w:szCs w:val="24"/>
        </w:rPr>
      </w:pPr>
      <w:r w:rsidRPr="00652562">
        <w:rPr>
          <w:b/>
          <w:szCs w:val="24"/>
        </w:rPr>
        <w:t>James E. Thomas</w:t>
      </w:r>
    </w:p>
    <w:p w14:paraId="0F0D60FD" w14:textId="77777777" w:rsidR="00652562" w:rsidRPr="00652562" w:rsidRDefault="00652562" w:rsidP="00B1051D">
      <w:pPr>
        <w:rPr>
          <w:szCs w:val="24"/>
        </w:rPr>
      </w:pPr>
      <w:r w:rsidRPr="00652562">
        <w:rPr>
          <w:szCs w:val="24"/>
        </w:rPr>
        <w:t>Dept. of Biological Sciences, University of Lethbridge, Lethbridge, AB</w:t>
      </w:r>
    </w:p>
    <w:p w14:paraId="528BC0DC" w14:textId="77777777" w:rsidR="00652562" w:rsidRPr="00652562" w:rsidRDefault="00652562" w:rsidP="00B1051D">
      <w:pPr>
        <w:rPr>
          <w:b/>
          <w:szCs w:val="24"/>
        </w:rPr>
      </w:pPr>
      <w:r w:rsidRPr="00652562">
        <w:rPr>
          <w:b/>
          <w:szCs w:val="24"/>
        </w:rPr>
        <w:t>Manjula S. Bandara</w:t>
      </w:r>
    </w:p>
    <w:p w14:paraId="56728D44" w14:textId="77777777" w:rsidR="00652562" w:rsidRPr="00652562" w:rsidRDefault="00652562" w:rsidP="00B1051D">
      <w:pPr>
        <w:rPr>
          <w:szCs w:val="24"/>
        </w:rPr>
      </w:pPr>
      <w:r w:rsidRPr="00652562">
        <w:rPr>
          <w:szCs w:val="24"/>
        </w:rPr>
        <w:t>Alberta Agriculture &amp; Forestry, Crop Diversification Centre South, Brooks, AB</w:t>
      </w:r>
    </w:p>
    <w:p w14:paraId="0262248B" w14:textId="77777777" w:rsidR="00652562" w:rsidRPr="00652562" w:rsidRDefault="00652562" w:rsidP="00B1051D">
      <w:pPr>
        <w:rPr>
          <w:b/>
          <w:szCs w:val="24"/>
        </w:rPr>
      </w:pPr>
      <w:r w:rsidRPr="00652562">
        <w:rPr>
          <w:b/>
          <w:szCs w:val="24"/>
        </w:rPr>
        <w:t>Doon G. Pauly</w:t>
      </w:r>
    </w:p>
    <w:p w14:paraId="0A20A03F" w14:textId="77777777" w:rsidR="00652562" w:rsidRPr="00652562" w:rsidRDefault="00652562" w:rsidP="00B1051D">
      <w:pPr>
        <w:rPr>
          <w:szCs w:val="24"/>
        </w:rPr>
      </w:pPr>
      <w:r w:rsidRPr="00652562">
        <w:rPr>
          <w:szCs w:val="24"/>
        </w:rPr>
        <w:t>Alberta Agriculture &amp; Forestry, Lethbridge, AB</w:t>
      </w:r>
    </w:p>
    <w:p w14:paraId="20B049C3" w14:textId="77777777" w:rsidR="00652562" w:rsidRPr="00652562" w:rsidRDefault="00652562" w:rsidP="00B1051D">
      <w:pPr>
        <w:rPr>
          <w:b/>
          <w:szCs w:val="24"/>
        </w:rPr>
      </w:pPr>
    </w:p>
    <w:p w14:paraId="260A8324" w14:textId="6DF7B5CF" w:rsidR="00652562" w:rsidRPr="00652562" w:rsidRDefault="00C37C86" w:rsidP="00B1051D">
      <w:pPr>
        <w:rPr>
          <w:szCs w:val="24"/>
        </w:rPr>
      </w:pPr>
      <w:r>
        <w:rPr>
          <w:szCs w:val="24"/>
        </w:rPr>
        <w:t xml:space="preserve">Corresponding author: </w:t>
      </w:r>
      <w:hyperlink r:id="rId22" w:history="1">
        <w:r w:rsidR="00652562" w:rsidRPr="00652562">
          <w:rPr>
            <w:rStyle w:val="Hyperlink"/>
            <w:szCs w:val="24"/>
          </w:rPr>
          <w:t>tram.thai@uleth.ca</w:t>
        </w:r>
      </w:hyperlink>
    </w:p>
    <w:p w14:paraId="7C55C757" w14:textId="77777777" w:rsidR="00652562" w:rsidRPr="00652562" w:rsidRDefault="00652562" w:rsidP="00B1051D">
      <w:pPr>
        <w:rPr>
          <w:szCs w:val="24"/>
        </w:rPr>
      </w:pPr>
    </w:p>
    <w:p w14:paraId="01CD5333" w14:textId="77777777" w:rsidR="00652562" w:rsidRPr="00652562" w:rsidRDefault="00652562" w:rsidP="00B1051D">
      <w:pPr>
        <w:rPr>
          <w:b/>
          <w:szCs w:val="24"/>
        </w:rPr>
      </w:pPr>
      <w:r w:rsidRPr="00652562">
        <w:rPr>
          <w:b/>
          <w:szCs w:val="24"/>
        </w:rPr>
        <w:t>Abstract</w:t>
      </w:r>
    </w:p>
    <w:p w14:paraId="727B22E1" w14:textId="1E14D2DE" w:rsidR="00652562" w:rsidRDefault="00652562" w:rsidP="00755041">
      <w:pPr>
        <w:ind w:firstLine="720"/>
        <w:rPr>
          <w:szCs w:val="24"/>
        </w:rPr>
      </w:pPr>
      <w:r w:rsidRPr="00652562">
        <w:rPr>
          <w:szCs w:val="24"/>
        </w:rPr>
        <w:t>Numerous studies have reported the effects of plant density on yield of soybean [</w:t>
      </w:r>
      <w:r w:rsidRPr="00652562">
        <w:rPr>
          <w:i/>
          <w:szCs w:val="24"/>
        </w:rPr>
        <w:t>Glycine max</w:t>
      </w:r>
      <w:r w:rsidRPr="00652562">
        <w:rPr>
          <w:szCs w:val="24"/>
        </w:rPr>
        <w:t xml:space="preserve"> (L.) Merrill] and dry bean (</w:t>
      </w:r>
      <w:r w:rsidRPr="00652562">
        <w:rPr>
          <w:i/>
          <w:szCs w:val="24"/>
        </w:rPr>
        <w:t>Phaseolus vulgaris</w:t>
      </w:r>
      <w:r w:rsidRPr="00652562">
        <w:rPr>
          <w:szCs w:val="24"/>
        </w:rPr>
        <w:t xml:space="preserve"> L.), but effects of density on soil N balance are less well documented. We conducted experiments at Bow Island and Lethbridge, AB using soybean, dry bean and barley (</w:t>
      </w:r>
      <w:r w:rsidRPr="00652562">
        <w:rPr>
          <w:i/>
          <w:szCs w:val="24"/>
        </w:rPr>
        <w:t>Hordeum vulgare</w:t>
      </w:r>
      <w:r w:rsidRPr="00652562">
        <w:rPr>
          <w:szCs w:val="24"/>
        </w:rPr>
        <w:t xml:space="preserve"> L., a non-legume) in Year 1 (2014, 2015) followed by wheat (</w:t>
      </w:r>
      <w:r w:rsidRPr="00652562">
        <w:rPr>
          <w:i/>
          <w:szCs w:val="24"/>
        </w:rPr>
        <w:t>Triticum aestivum</w:t>
      </w:r>
      <w:r w:rsidRPr="00652562">
        <w:rPr>
          <w:szCs w:val="24"/>
        </w:rPr>
        <w:t xml:space="preserve"> L.) with no N fertilizer in Year 2 (2015, 2016). In Year 1 there were  two soybean genotypes, at two row spacings (wide row – 35 cm and narrow row – 17.5 cm); and three seeding densities (30, 50, 80 seeds m</w:t>
      </w:r>
      <w:r w:rsidRPr="00652562">
        <w:rPr>
          <w:szCs w:val="24"/>
          <w:vertAlign w:val="superscript"/>
        </w:rPr>
        <w:t>-2</w:t>
      </w:r>
      <w:r w:rsidRPr="00652562">
        <w:rPr>
          <w:szCs w:val="24"/>
        </w:rPr>
        <w:t>). Dry bean was planted in narrow (35 cm, 25 seeds m</w:t>
      </w:r>
      <w:r w:rsidRPr="00652562">
        <w:rPr>
          <w:szCs w:val="24"/>
          <w:vertAlign w:val="superscript"/>
        </w:rPr>
        <w:t>-2</w:t>
      </w:r>
      <w:r w:rsidRPr="00652562">
        <w:rPr>
          <w:szCs w:val="24"/>
        </w:rPr>
        <w:t>) or wide rows (52.5 cm, 40 seeds m</w:t>
      </w:r>
      <w:r w:rsidRPr="00652562">
        <w:rPr>
          <w:szCs w:val="24"/>
          <w:vertAlign w:val="superscript"/>
        </w:rPr>
        <w:t>-2</w:t>
      </w:r>
      <w:r w:rsidRPr="00652562">
        <w:rPr>
          <w:szCs w:val="24"/>
        </w:rPr>
        <w:t>), at 0 and 60 kg N ha</w:t>
      </w:r>
      <w:r w:rsidRPr="00652562">
        <w:rPr>
          <w:szCs w:val="24"/>
          <w:vertAlign w:val="superscript"/>
        </w:rPr>
        <w:t>-1</w:t>
      </w:r>
      <w:r w:rsidRPr="00652562">
        <w:rPr>
          <w:szCs w:val="24"/>
        </w:rPr>
        <w:t>. We compared 3 methods of estimating N fixation (</w:t>
      </w:r>
      <w:r w:rsidRPr="00652562">
        <w:rPr>
          <w:szCs w:val="24"/>
          <w:vertAlign w:val="superscript"/>
        </w:rPr>
        <w:t>15</w:t>
      </w:r>
      <w:r w:rsidRPr="00652562">
        <w:rPr>
          <w:szCs w:val="24"/>
        </w:rPr>
        <w:t xml:space="preserve">N natural abundance, N difference, wheat N uptake) and estimated soil N balance using above and below ground biomass. Dry bean had a lower N fixation ability compared with soybean, but N gain for wheat following dry bean was 2 times that of soybean </w:t>
      </w:r>
      <w:r w:rsidRPr="00652562">
        <w:rPr>
          <w:szCs w:val="24"/>
          <w:lang w:val="en-CA"/>
        </w:rPr>
        <w:t>(46 vs 24 kg ha</w:t>
      </w:r>
      <w:r w:rsidRPr="00652562">
        <w:rPr>
          <w:szCs w:val="24"/>
          <w:vertAlign w:val="superscript"/>
          <w:lang w:val="en-CA"/>
        </w:rPr>
        <w:t>-1</w:t>
      </w:r>
      <w:r w:rsidRPr="00652562">
        <w:rPr>
          <w:szCs w:val="24"/>
          <w:lang w:val="en-CA"/>
        </w:rPr>
        <w:t>)</w:t>
      </w:r>
      <w:r w:rsidRPr="00652562">
        <w:rPr>
          <w:szCs w:val="24"/>
        </w:rPr>
        <w:t xml:space="preserve">. However, both legumes resulted </w:t>
      </w:r>
      <w:r w:rsidR="00B1051D" w:rsidRPr="00652562">
        <w:rPr>
          <w:szCs w:val="24"/>
        </w:rPr>
        <w:t>in deficits</w:t>
      </w:r>
      <w:r w:rsidRPr="00652562">
        <w:rPr>
          <w:szCs w:val="24"/>
        </w:rPr>
        <w:t xml:space="preserve"> in soil N balance in legume–wheat systems </w:t>
      </w:r>
      <w:r w:rsidRPr="00652562">
        <w:rPr>
          <w:szCs w:val="24"/>
          <w:lang w:val="en-CA"/>
        </w:rPr>
        <w:t>(−129 kg ha</w:t>
      </w:r>
      <w:r w:rsidRPr="00652562">
        <w:rPr>
          <w:szCs w:val="24"/>
          <w:vertAlign w:val="superscript"/>
          <w:lang w:val="en-CA"/>
        </w:rPr>
        <w:t>-1</w:t>
      </w:r>
      <w:r w:rsidRPr="00652562">
        <w:rPr>
          <w:szCs w:val="24"/>
          <w:lang w:val="en-CA"/>
        </w:rPr>
        <w:t xml:space="preserve"> for dry bean; and from −153 to −168 kg ha</w:t>
      </w:r>
      <w:r w:rsidRPr="00652562">
        <w:rPr>
          <w:szCs w:val="24"/>
          <w:vertAlign w:val="superscript"/>
          <w:lang w:val="en-CA"/>
        </w:rPr>
        <w:t>-1</w:t>
      </w:r>
      <w:r w:rsidRPr="00652562">
        <w:rPr>
          <w:szCs w:val="24"/>
          <w:lang w:val="en-CA"/>
        </w:rPr>
        <w:t xml:space="preserve"> for soybean),</w:t>
      </w:r>
      <w:r w:rsidRPr="00652562">
        <w:rPr>
          <w:szCs w:val="24"/>
        </w:rPr>
        <w:t xml:space="preserve"> even allowing for some estimation of N from belowground biomass.</w:t>
      </w:r>
      <w:r>
        <w:rPr>
          <w:szCs w:val="24"/>
        </w:rPr>
        <w:br w:type="page"/>
      </w:r>
    </w:p>
    <w:p w14:paraId="78F60CD8" w14:textId="77777777" w:rsidR="00652562" w:rsidRPr="00BA22A0" w:rsidRDefault="00652562" w:rsidP="00B1051D">
      <w:pPr>
        <w:rPr>
          <w:b/>
          <w:szCs w:val="24"/>
        </w:rPr>
      </w:pPr>
      <w:r w:rsidRPr="00BA22A0">
        <w:rPr>
          <w:b/>
          <w:szCs w:val="24"/>
        </w:rPr>
        <w:lastRenderedPageBreak/>
        <w:t>Harmsen-Mitscherlich model to predict 4R crop nitrogen requirements in Alberta</w:t>
      </w:r>
    </w:p>
    <w:p w14:paraId="1257A518" w14:textId="77777777" w:rsidR="00652562" w:rsidRPr="00BA22A0" w:rsidRDefault="00652562" w:rsidP="00B1051D">
      <w:pPr>
        <w:rPr>
          <w:szCs w:val="24"/>
        </w:rPr>
      </w:pPr>
    </w:p>
    <w:p w14:paraId="47654F7A" w14:textId="77777777" w:rsidR="00652562" w:rsidRPr="00BA22A0" w:rsidRDefault="00652562" w:rsidP="00B1051D">
      <w:pPr>
        <w:rPr>
          <w:b/>
          <w:szCs w:val="24"/>
        </w:rPr>
      </w:pPr>
      <w:r w:rsidRPr="00BA22A0">
        <w:rPr>
          <w:b/>
          <w:szCs w:val="24"/>
        </w:rPr>
        <w:t>Symon Mezbahuddin, Len Kryzanowski</w:t>
      </w:r>
    </w:p>
    <w:p w14:paraId="14A6D949" w14:textId="77777777" w:rsidR="00652562" w:rsidRDefault="00652562" w:rsidP="00B1051D">
      <w:pPr>
        <w:rPr>
          <w:szCs w:val="24"/>
        </w:rPr>
      </w:pPr>
      <w:r>
        <w:rPr>
          <w:szCs w:val="24"/>
        </w:rPr>
        <w:t>Alberta Agriculture and Forestry, Edmonton, AB</w:t>
      </w:r>
    </w:p>
    <w:p w14:paraId="5FEA7074" w14:textId="77777777" w:rsidR="00652562" w:rsidRDefault="00652562" w:rsidP="00B1051D">
      <w:pPr>
        <w:rPr>
          <w:szCs w:val="24"/>
        </w:rPr>
      </w:pPr>
    </w:p>
    <w:p w14:paraId="3FE8EF0D" w14:textId="6CF43A14" w:rsidR="00652562" w:rsidRDefault="00C37C86" w:rsidP="00B1051D">
      <w:pPr>
        <w:rPr>
          <w:szCs w:val="24"/>
        </w:rPr>
      </w:pPr>
      <w:r>
        <w:rPr>
          <w:szCs w:val="24"/>
        </w:rPr>
        <w:t xml:space="preserve">Corresponding author: </w:t>
      </w:r>
      <w:hyperlink r:id="rId23" w:history="1">
        <w:r w:rsidR="00652562" w:rsidRPr="00D851F9">
          <w:rPr>
            <w:rStyle w:val="Hyperlink"/>
            <w:szCs w:val="24"/>
          </w:rPr>
          <w:t>symon.mezbahuddin@gov.ab.ca</w:t>
        </w:r>
      </w:hyperlink>
    </w:p>
    <w:p w14:paraId="6627A88D" w14:textId="77777777" w:rsidR="00652562" w:rsidRPr="00BA22A0" w:rsidRDefault="00652562" w:rsidP="00B1051D">
      <w:pPr>
        <w:rPr>
          <w:szCs w:val="24"/>
        </w:rPr>
      </w:pPr>
    </w:p>
    <w:p w14:paraId="3EB0CB4F" w14:textId="77777777" w:rsidR="00B1051D" w:rsidRPr="00652562" w:rsidRDefault="00B1051D" w:rsidP="00B1051D">
      <w:pPr>
        <w:rPr>
          <w:rFonts w:cs="Arial"/>
          <w:b/>
          <w:szCs w:val="24"/>
        </w:rPr>
      </w:pPr>
      <w:r w:rsidRPr="00652562">
        <w:rPr>
          <w:rFonts w:cs="Arial"/>
          <w:b/>
          <w:szCs w:val="24"/>
        </w:rPr>
        <w:t>Abstract</w:t>
      </w:r>
    </w:p>
    <w:p w14:paraId="592FC7D1" w14:textId="49852FAB" w:rsidR="00652562" w:rsidRPr="00BA22A0" w:rsidRDefault="00652562" w:rsidP="00755041">
      <w:pPr>
        <w:ind w:firstLine="720"/>
        <w:rPr>
          <w:szCs w:val="24"/>
        </w:rPr>
      </w:pPr>
      <w:r w:rsidRPr="00BA22A0">
        <w:rPr>
          <w:szCs w:val="24"/>
        </w:rPr>
        <w:t>Nitrogen is often the most limiting nutrient to crop yield. Crop nitrogen availability can also be affected by moisture availability and agronomic nitrogen management. 4R (Right Source @ Right Rate, Right Time and Right Place) nitrogen management has the potential to optimize crop nitrogen use towards profitability and reduction of environmental footprint of crop production. Determining crop nitrogen requirements under different 4R management scenarios requires better predictive capacity of how crop yield varies with 4R nitrogen management under different moisture conditions. However, fertilizer application is not only an agronomic decision but also an economic decision. It is therefore imperative to have an agro-economic model to recommend 4R nitrogen fertilizer management for different crops, under different moisture conditions.</w:t>
      </w:r>
    </w:p>
    <w:p w14:paraId="4D45778A" w14:textId="39DCC3E6" w:rsidR="00652562" w:rsidRDefault="00652562" w:rsidP="00D449EA">
      <w:pPr>
        <w:ind w:firstLine="720"/>
        <w:rPr>
          <w:szCs w:val="24"/>
        </w:rPr>
      </w:pPr>
      <w:r>
        <w:rPr>
          <w:szCs w:val="24"/>
        </w:rPr>
        <w:t>The objective</w:t>
      </w:r>
      <w:r w:rsidRPr="00BA22A0">
        <w:rPr>
          <w:szCs w:val="24"/>
        </w:rPr>
        <w:t xml:space="preserve"> of this study </w:t>
      </w:r>
      <w:r>
        <w:rPr>
          <w:szCs w:val="24"/>
        </w:rPr>
        <w:t>was</w:t>
      </w:r>
      <w:r w:rsidRPr="00BA22A0">
        <w:rPr>
          <w:szCs w:val="24"/>
        </w:rPr>
        <w:t xml:space="preserve"> to define N and water requirements of canola, barley and wheat in a semi-arid climate and to develop a predictive model for making N fertilizer</w:t>
      </w:r>
      <w:r>
        <w:rPr>
          <w:szCs w:val="24"/>
        </w:rPr>
        <w:t xml:space="preserve"> </w:t>
      </w:r>
      <w:r w:rsidRPr="00BA22A0">
        <w:rPr>
          <w:szCs w:val="24"/>
        </w:rPr>
        <w:t xml:space="preserve">recommendations. The Harmsen-Mitscherlich equation is a biologically relevant model which recognizes law of diminishing returns, and assumes that crop yield is plateaued at a maximum or potential yield. This potential yield is limited by moisture availability, and increases linearly with increasing moisture availability. The model also assumes that crop nutrient availability increases curvilinearly with increasing moisture availability. Hence, predicted crop yields by this model are functions of yield based water and nutrient (e.g. nitrogen) use efficiencies that are agronomically relevant and quantifiable. Once yield based water and nitrogen use efficiencies are known, crop nitrogen requirements can be predicted for different moisture and nitrogen availability. </w:t>
      </w:r>
    </w:p>
    <w:p w14:paraId="7D07CA16" w14:textId="5E70BB28" w:rsidR="00652562" w:rsidRPr="00BA22A0" w:rsidRDefault="00652562" w:rsidP="00D449EA">
      <w:pPr>
        <w:ind w:firstLine="720"/>
        <w:rPr>
          <w:szCs w:val="24"/>
        </w:rPr>
      </w:pPr>
      <w:r w:rsidRPr="00BA22A0">
        <w:rPr>
          <w:szCs w:val="24"/>
        </w:rPr>
        <w:t xml:space="preserve">The data used </w:t>
      </w:r>
      <w:r>
        <w:rPr>
          <w:szCs w:val="24"/>
        </w:rPr>
        <w:t>to validate the model were</w:t>
      </w:r>
      <w:r w:rsidRPr="00BA22A0">
        <w:rPr>
          <w:szCs w:val="24"/>
        </w:rPr>
        <w:t xml:space="preserve"> from the field experiments of the “Enabling Adoption of Environmentally Smart Nitrogen (ESN) Technology to Maximize Economic Returns and Environmental Benefits in Alberta”. Over 40 site-years of field research data spanning 5 years (</w:t>
      </w:r>
      <w:r>
        <w:rPr>
          <w:szCs w:val="24"/>
        </w:rPr>
        <w:t>2008-</w:t>
      </w:r>
      <w:r w:rsidRPr="00BA22A0">
        <w:rPr>
          <w:szCs w:val="24"/>
        </w:rPr>
        <w:t>2012) for 9 field sites across Alberta was used in this study. Each field site had 3 crops (canola, barley and wheat) and 3 nitrogen fertilizer sources (urea, ESN and urea/ESN blend). Fertilizer timing and placement treatments included 1) fall banded, 2) spring banded, and 3) spring seed</w:t>
      </w:r>
      <w:r>
        <w:rPr>
          <w:szCs w:val="24"/>
        </w:rPr>
        <w:t xml:space="preserve"> </w:t>
      </w:r>
      <w:r w:rsidRPr="00BA22A0">
        <w:rPr>
          <w:szCs w:val="24"/>
        </w:rPr>
        <w:t xml:space="preserve">placed. There were 5 </w:t>
      </w:r>
      <w:r>
        <w:rPr>
          <w:szCs w:val="24"/>
        </w:rPr>
        <w:t>nitrogen</w:t>
      </w:r>
      <w:r w:rsidRPr="00BA22A0">
        <w:rPr>
          <w:szCs w:val="24"/>
        </w:rPr>
        <w:t xml:space="preserve"> fertilizer application rates (0, 30, 60, 90 and 120 kg N/ha) for each source/timing/placement combination. Pre-plant soil and post-harvest plant sampling provided an assessment of Mitscherlich-modeled relationships among yield, soil N and water availability, economic optimal N supply, and fertilizer rates over the course of the study. </w:t>
      </w:r>
    </w:p>
    <w:p w14:paraId="0C74FB14" w14:textId="2DA4F0E1" w:rsidR="00D449EA" w:rsidRDefault="00652562" w:rsidP="00D449EA">
      <w:pPr>
        <w:ind w:firstLine="720"/>
        <w:rPr>
          <w:b/>
          <w:szCs w:val="24"/>
        </w:rPr>
      </w:pPr>
      <w:r w:rsidRPr="00BA22A0">
        <w:rPr>
          <w:szCs w:val="24"/>
        </w:rPr>
        <w:lastRenderedPageBreak/>
        <w:t>Regressions of modelled vs. measured crop yields produced R</w:t>
      </w:r>
      <w:r w:rsidRPr="00BA22A0">
        <w:rPr>
          <w:szCs w:val="24"/>
          <w:vertAlign w:val="superscript"/>
        </w:rPr>
        <w:t>2</w:t>
      </w:r>
      <w:r w:rsidRPr="00BA22A0">
        <w:rPr>
          <w:szCs w:val="24"/>
        </w:rPr>
        <w:t xml:space="preserve"> of around 0.8, slopes within 0.1 of 1.0 and smaller intercept values indicates the model’s ability to predict crop yield responses under different 4R nitrogen management scenarios over wide range of soil and moisture conditions across Alberta. The model also predicted crop yield variations due to different 4R nitrogen management options at a given moisture condition for a given soil zone</w:t>
      </w:r>
      <w:r w:rsidR="00B1051D">
        <w:rPr>
          <w:szCs w:val="24"/>
        </w:rPr>
        <w:t xml:space="preserve">. </w:t>
      </w:r>
      <w:r w:rsidRPr="00BA22A0">
        <w:rPr>
          <w:szCs w:val="24"/>
        </w:rPr>
        <w:t>The yield response functions will be incorporated into the Alberta Farm Fertilizer Information and Recommendation Manager (AFFIRM), to allow the user to evaluate 4R Nutrient Stewardship options.</w:t>
      </w:r>
      <w:r w:rsidR="00D449EA">
        <w:rPr>
          <w:b/>
          <w:szCs w:val="24"/>
        </w:rPr>
        <w:br w:type="page"/>
      </w:r>
    </w:p>
    <w:p w14:paraId="45F584A5" w14:textId="4F4E5DE5" w:rsidR="00652562" w:rsidRPr="00652562" w:rsidRDefault="00652562" w:rsidP="00B1051D">
      <w:pPr>
        <w:rPr>
          <w:b/>
          <w:szCs w:val="24"/>
        </w:rPr>
      </w:pPr>
      <w:r w:rsidRPr="00652562">
        <w:rPr>
          <w:b/>
          <w:szCs w:val="24"/>
        </w:rPr>
        <w:lastRenderedPageBreak/>
        <w:t xml:space="preserve">Alberta Farm Fertilizer Information and Recommendation Manager (AFFIRM): </w:t>
      </w:r>
    </w:p>
    <w:p w14:paraId="76EE8ED2" w14:textId="0099635D" w:rsidR="00652562" w:rsidRPr="00652562" w:rsidRDefault="00652562" w:rsidP="00B1051D">
      <w:pPr>
        <w:rPr>
          <w:b/>
          <w:szCs w:val="24"/>
        </w:rPr>
      </w:pPr>
      <w:r w:rsidRPr="00652562">
        <w:rPr>
          <w:b/>
          <w:szCs w:val="24"/>
        </w:rPr>
        <w:t>Decision Support Tool for A</w:t>
      </w:r>
      <w:r>
        <w:rPr>
          <w:b/>
          <w:szCs w:val="24"/>
        </w:rPr>
        <w:t>griculture Nutrient Stewardship</w:t>
      </w:r>
    </w:p>
    <w:p w14:paraId="38EA092C" w14:textId="77777777" w:rsidR="00652562" w:rsidRDefault="00652562" w:rsidP="00B1051D"/>
    <w:p w14:paraId="056EB2A2" w14:textId="77777777" w:rsidR="00652562" w:rsidRPr="00A870B7" w:rsidRDefault="00652562" w:rsidP="00B1051D">
      <w:pPr>
        <w:rPr>
          <w:b/>
          <w:szCs w:val="24"/>
        </w:rPr>
      </w:pPr>
      <w:r w:rsidRPr="00A870B7">
        <w:rPr>
          <w:b/>
          <w:szCs w:val="24"/>
        </w:rPr>
        <w:t xml:space="preserve">Len Kryzanowski, </w:t>
      </w:r>
      <w:r w:rsidRPr="008959DC">
        <w:rPr>
          <w:b/>
          <w:szCs w:val="24"/>
        </w:rPr>
        <w:t xml:space="preserve">Symon Mezbahuddin and Trevor Wallace </w:t>
      </w:r>
    </w:p>
    <w:p w14:paraId="02C79592" w14:textId="77777777" w:rsidR="00652562" w:rsidRPr="00A870B7" w:rsidRDefault="00652562" w:rsidP="00B1051D">
      <w:pPr>
        <w:rPr>
          <w:szCs w:val="24"/>
        </w:rPr>
      </w:pPr>
      <w:r w:rsidRPr="00A870B7">
        <w:rPr>
          <w:szCs w:val="24"/>
        </w:rPr>
        <w:t>Alberta Agriculture and</w:t>
      </w:r>
      <w:r>
        <w:rPr>
          <w:szCs w:val="24"/>
        </w:rPr>
        <w:t xml:space="preserve"> Forestry</w:t>
      </w:r>
      <w:r w:rsidRPr="00A870B7">
        <w:rPr>
          <w:szCs w:val="24"/>
        </w:rPr>
        <w:t>, Edmonton, AB</w:t>
      </w:r>
    </w:p>
    <w:p w14:paraId="3DC1B5AA" w14:textId="77777777" w:rsidR="00652562" w:rsidRPr="00A870B7" w:rsidRDefault="00652562" w:rsidP="00B1051D">
      <w:pPr>
        <w:rPr>
          <w:szCs w:val="24"/>
        </w:rPr>
      </w:pPr>
    </w:p>
    <w:p w14:paraId="4B631A5E" w14:textId="6579AD43" w:rsidR="00652562" w:rsidRPr="00A870B7" w:rsidRDefault="00C37C86" w:rsidP="00B1051D">
      <w:pPr>
        <w:rPr>
          <w:szCs w:val="24"/>
        </w:rPr>
      </w:pPr>
      <w:r>
        <w:rPr>
          <w:szCs w:val="24"/>
        </w:rPr>
        <w:t xml:space="preserve">Corresponding author: </w:t>
      </w:r>
      <w:hyperlink r:id="rId24" w:history="1">
        <w:r w:rsidR="00652562" w:rsidRPr="00A870B7">
          <w:rPr>
            <w:rStyle w:val="Hyperlink"/>
            <w:szCs w:val="24"/>
          </w:rPr>
          <w:t>len.kryzanowski@gov.ab.ca</w:t>
        </w:r>
      </w:hyperlink>
    </w:p>
    <w:p w14:paraId="33F7704D" w14:textId="77777777" w:rsidR="00652562" w:rsidRPr="00A870B7" w:rsidRDefault="00652562" w:rsidP="00B1051D">
      <w:pPr>
        <w:rPr>
          <w:szCs w:val="24"/>
        </w:rPr>
      </w:pPr>
    </w:p>
    <w:p w14:paraId="369BFFE2" w14:textId="77777777" w:rsidR="00652562" w:rsidRPr="00A870B7" w:rsidRDefault="00652562" w:rsidP="00B1051D">
      <w:pPr>
        <w:rPr>
          <w:b/>
          <w:szCs w:val="24"/>
        </w:rPr>
      </w:pPr>
      <w:r w:rsidRPr="00A870B7">
        <w:rPr>
          <w:b/>
          <w:szCs w:val="24"/>
        </w:rPr>
        <w:t>Abstract</w:t>
      </w:r>
    </w:p>
    <w:p w14:paraId="19B446A3" w14:textId="20A35724" w:rsidR="00652562" w:rsidRPr="008959DC" w:rsidRDefault="00652562" w:rsidP="00755041">
      <w:pPr>
        <w:ind w:firstLine="720"/>
        <w:rPr>
          <w:szCs w:val="24"/>
        </w:rPr>
      </w:pPr>
      <w:r w:rsidRPr="008959DC">
        <w:rPr>
          <w:szCs w:val="24"/>
        </w:rPr>
        <w:t>The Alberta Farm Fertilizer Information and Recommendation Manager (AFFIRM) is a decision support software that aids the user to make nutrient management decisions, and has</w:t>
      </w:r>
      <w:r w:rsidR="00B1051D">
        <w:rPr>
          <w:szCs w:val="24"/>
        </w:rPr>
        <w:t xml:space="preserve"> been in existence since 1996. </w:t>
      </w:r>
      <w:r w:rsidRPr="008959DC">
        <w:rPr>
          <w:szCs w:val="24"/>
        </w:rPr>
        <w:t>Modernization of this stand-alone software application to a stable, sustainable and reliable web brow</w:t>
      </w:r>
      <w:r w:rsidR="00B1051D">
        <w:rPr>
          <w:szCs w:val="24"/>
        </w:rPr>
        <w:t xml:space="preserve">ser application began in 2014. </w:t>
      </w:r>
      <w:r w:rsidRPr="008959DC">
        <w:rPr>
          <w:szCs w:val="24"/>
        </w:rPr>
        <w:t xml:space="preserve">In addition, enhancements based on extensive Alberta-based field and laboratory nutrient stewardship research provides various management choices including: nutrient sources (fertilizers and manure), timing (fall vs spring) placement (surface, seed-placed and subsurface banding) options with economic analysis to determine appropriate nutrient rates of application, to optimize agronomic and economic benefits, and minimize environmental impacts.   </w:t>
      </w:r>
    </w:p>
    <w:p w14:paraId="7B391CFE" w14:textId="5B1CB0F9" w:rsidR="00B1051D" w:rsidRDefault="00652562" w:rsidP="00E9709C">
      <w:pPr>
        <w:ind w:firstLine="720"/>
        <w:rPr>
          <w:szCs w:val="24"/>
        </w:rPr>
      </w:pPr>
      <w:r w:rsidRPr="008959DC">
        <w:rPr>
          <w:szCs w:val="24"/>
        </w:rPr>
        <w:t xml:space="preserve">AFFIRM provides practical access and use of foundational and current Alberta agronomic research, information and diagnostics to support Alberta producer </w:t>
      </w:r>
      <w:r w:rsidR="00B1051D">
        <w:rPr>
          <w:szCs w:val="24"/>
        </w:rPr>
        <w:t xml:space="preserve">nutrient management decisions. </w:t>
      </w:r>
      <w:r w:rsidRPr="008959DC">
        <w:rPr>
          <w:szCs w:val="24"/>
        </w:rPr>
        <w:t>It will serve as a platform for delivery of current and future nutrient manage</w:t>
      </w:r>
      <w:r w:rsidR="00B1051D">
        <w:rPr>
          <w:szCs w:val="24"/>
        </w:rPr>
        <w:t xml:space="preserve">ment research and information. </w:t>
      </w:r>
      <w:r w:rsidRPr="008959DC">
        <w:rPr>
          <w:szCs w:val="24"/>
        </w:rPr>
        <w:t>It is a highly effective knowledge translation and t</w:t>
      </w:r>
      <w:r w:rsidR="00B1051D">
        <w:rPr>
          <w:szCs w:val="24"/>
        </w:rPr>
        <w:t xml:space="preserve">ransfer decision support tool. </w:t>
      </w:r>
      <w:r w:rsidRPr="008959DC">
        <w:rPr>
          <w:szCs w:val="24"/>
        </w:rPr>
        <w:t>Science based agronomic research is combined with economics to aid farmers and other users when making nutrient use decisions by encouraging efficient nutrient use management and practices specific to their farm operations and conditions to improve crop productivity, economic profitability, competitiveness, and environmental sustainability. It allows the user to develop specific management option scenarios; match decisions made by experts; reach a target market; help change nutrient management practices; results in improved economic returns; and continues to be used by a spectrum of users including producers, researchers, students, industry agents, consultants and extension specialists.</w:t>
      </w:r>
      <w:r w:rsidR="00B1051D">
        <w:rPr>
          <w:szCs w:val="24"/>
        </w:rPr>
        <w:br w:type="page"/>
      </w:r>
    </w:p>
    <w:p w14:paraId="641F469C" w14:textId="77777777" w:rsidR="00B1051D" w:rsidRPr="00B1051D" w:rsidRDefault="00B1051D" w:rsidP="00B1051D">
      <w:pPr>
        <w:rPr>
          <w:szCs w:val="24"/>
        </w:rPr>
      </w:pPr>
      <w:r w:rsidRPr="00B1051D">
        <w:rPr>
          <w:b/>
          <w:szCs w:val="24"/>
        </w:rPr>
        <w:lastRenderedPageBreak/>
        <w:t>Measuring the Environmental Footprint of Alberta Peas</w:t>
      </w:r>
    </w:p>
    <w:p w14:paraId="1EE4C848" w14:textId="77777777" w:rsidR="00B1051D" w:rsidRDefault="00B1051D" w:rsidP="00B1051D">
      <w:pPr>
        <w:rPr>
          <w:sz w:val="22"/>
        </w:rPr>
      </w:pPr>
    </w:p>
    <w:p w14:paraId="5521F45F" w14:textId="3552CFBA" w:rsidR="00B1051D" w:rsidRDefault="00B1051D" w:rsidP="00B1051D">
      <w:pPr>
        <w:rPr>
          <w:b/>
          <w:szCs w:val="24"/>
        </w:rPr>
      </w:pPr>
      <w:r>
        <w:rPr>
          <w:b/>
          <w:szCs w:val="24"/>
        </w:rPr>
        <w:t>Aung Moe, Roger Bryan, Tom Goddard, Kerrianne Koehler-Munro, Len Kryzanowski and Mark Olson</w:t>
      </w:r>
    </w:p>
    <w:p w14:paraId="12A8B423" w14:textId="77777777" w:rsidR="00B1051D" w:rsidRDefault="00B1051D" w:rsidP="00B1051D">
      <w:pPr>
        <w:rPr>
          <w:szCs w:val="24"/>
        </w:rPr>
      </w:pPr>
      <w:r>
        <w:rPr>
          <w:szCs w:val="24"/>
        </w:rPr>
        <w:t>Alberta Agriculture and Forestry, Edmonton and Stony Plain, AB</w:t>
      </w:r>
    </w:p>
    <w:p w14:paraId="1834FA9E" w14:textId="77777777" w:rsidR="00B1051D" w:rsidRDefault="00B1051D" w:rsidP="00B1051D">
      <w:pPr>
        <w:rPr>
          <w:szCs w:val="24"/>
        </w:rPr>
      </w:pPr>
      <w:r>
        <w:rPr>
          <w:b/>
          <w:szCs w:val="24"/>
        </w:rPr>
        <w:t xml:space="preserve">Nevin Rosaasen </w:t>
      </w:r>
    </w:p>
    <w:p w14:paraId="437F2E87" w14:textId="77777777" w:rsidR="00B1051D" w:rsidRDefault="00B1051D" w:rsidP="00B1051D">
      <w:pPr>
        <w:rPr>
          <w:szCs w:val="24"/>
        </w:rPr>
      </w:pPr>
      <w:r>
        <w:rPr>
          <w:szCs w:val="24"/>
        </w:rPr>
        <w:t>Alberta Pulse Growers, Leduc, AB</w:t>
      </w:r>
    </w:p>
    <w:p w14:paraId="0128D48D" w14:textId="77777777" w:rsidR="00B1051D" w:rsidRDefault="00B1051D" w:rsidP="00B1051D">
      <w:pPr>
        <w:rPr>
          <w:szCs w:val="24"/>
        </w:rPr>
      </w:pPr>
    </w:p>
    <w:p w14:paraId="166EE118" w14:textId="0A2DE152" w:rsidR="00B1051D" w:rsidRDefault="00C37C86" w:rsidP="00B1051D">
      <w:pPr>
        <w:rPr>
          <w:szCs w:val="24"/>
        </w:rPr>
      </w:pPr>
      <w:r>
        <w:rPr>
          <w:szCs w:val="24"/>
        </w:rPr>
        <w:t xml:space="preserve">Corresponding author: </w:t>
      </w:r>
      <w:hyperlink r:id="rId25" w:history="1">
        <w:r w:rsidR="00B1051D">
          <w:rPr>
            <w:rStyle w:val="Hyperlink"/>
            <w:szCs w:val="24"/>
          </w:rPr>
          <w:t>aung.moe@gov.ab.ca</w:t>
        </w:r>
      </w:hyperlink>
    </w:p>
    <w:p w14:paraId="36BE0E37" w14:textId="77777777" w:rsidR="00B1051D" w:rsidRDefault="00B1051D" w:rsidP="00B1051D">
      <w:pPr>
        <w:rPr>
          <w:szCs w:val="24"/>
        </w:rPr>
      </w:pPr>
    </w:p>
    <w:p w14:paraId="343437AC" w14:textId="77777777" w:rsidR="00B1051D" w:rsidRDefault="00B1051D" w:rsidP="00B1051D">
      <w:pPr>
        <w:rPr>
          <w:b/>
          <w:szCs w:val="24"/>
        </w:rPr>
      </w:pPr>
      <w:r>
        <w:rPr>
          <w:b/>
          <w:szCs w:val="24"/>
        </w:rPr>
        <w:t>Abstract</w:t>
      </w:r>
    </w:p>
    <w:p w14:paraId="5248A1FE" w14:textId="77777777" w:rsidR="00B1051D" w:rsidRDefault="00B1051D" w:rsidP="00755041">
      <w:pPr>
        <w:widowControl w:val="0"/>
        <w:kinsoku w:val="0"/>
        <w:overflowPunct w:val="0"/>
        <w:autoSpaceDE w:val="0"/>
        <w:autoSpaceDN w:val="0"/>
        <w:adjustRightInd w:val="0"/>
        <w:ind w:right="36" w:firstLine="720"/>
        <w:rPr>
          <w:szCs w:val="24"/>
        </w:rPr>
      </w:pPr>
      <w:r>
        <w:rPr>
          <w:szCs w:val="24"/>
        </w:rPr>
        <w:t xml:space="preserve">Sustainability of agri-food systems has never been more important than it is today. An Alberta pea environmental footprint assessment using a method called life cycle assessment (LCA) was completed to understand the sustainability performance and identify opportunities for improvement. Farm data from Alberta pea growers was collected for the 2015 crop year on crop yield, farm inputs (seed, inoculant, fertilizers, herbicide, fungicide and desiccant), field operations (seeding, chemical application and harvesting) and transportation distances for farm activities and deliveries. </w:t>
      </w:r>
    </w:p>
    <w:p w14:paraId="2D6DCD6C" w14:textId="79DD8CF3" w:rsidR="00B1051D" w:rsidRDefault="00B1051D" w:rsidP="00755041">
      <w:pPr>
        <w:widowControl w:val="0"/>
        <w:kinsoku w:val="0"/>
        <w:overflowPunct w:val="0"/>
        <w:autoSpaceDE w:val="0"/>
        <w:autoSpaceDN w:val="0"/>
        <w:adjustRightInd w:val="0"/>
        <w:ind w:right="36" w:firstLine="720"/>
        <w:rPr>
          <w:szCs w:val="24"/>
        </w:rPr>
      </w:pPr>
      <w:r>
        <w:rPr>
          <w:szCs w:val="24"/>
        </w:rPr>
        <w:t xml:space="preserve">Alberta pea production contributed to a lower carbon footprint than other crops because of less nitrogen (N) fertilizer required and the adoption of a no-till system. Crop inputs and field operations were major contributors to the carbon footprint and other environmental footprints of Alberta pea production. Synthetic fertilizers, particularly phosphorus fertilizer and field emissions accounted for a majority of the environmental footprints from crop inputs. </w:t>
      </w:r>
      <w:r>
        <w:rPr>
          <w:noProof/>
          <w:sz w:val="22"/>
          <w:lang w:val="en-CA" w:eastAsia="en-CA"/>
        </w:rPr>
        <mc:AlternateContent>
          <mc:Choice Requires="wps">
            <w:drawing>
              <wp:anchor distT="0" distB="0" distL="114300" distR="114300" simplePos="0" relativeHeight="251662336" behindDoc="1" locked="0" layoutInCell="0" allowOverlap="1" wp14:anchorId="0C08F5D8" wp14:editId="75E95FA1">
                <wp:simplePos x="0" y="0"/>
                <wp:positionH relativeFrom="page">
                  <wp:posOffset>6967220</wp:posOffset>
                </wp:positionH>
                <wp:positionV relativeFrom="paragraph">
                  <wp:posOffset>259715</wp:posOffset>
                </wp:positionV>
                <wp:extent cx="39370" cy="68580"/>
                <wp:effectExtent l="0" t="0" r="17780"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C0C46" w14:textId="77777777" w:rsidR="00C63F76" w:rsidRDefault="00C63F76" w:rsidP="00B1051D">
                            <w:pPr>
                              <w:pStyle w:val="BodyText"/>
                              <w:kinsoku w:val="0"/>
                              <w:overflowPunct w:val="0"/>
                              <w:spacing w:line="105" w:lineRule="exact"/>
                              <w:rPr>
                                <w:color w:val="000000"/>
                                <w:sz w:val="10"/>
                                <w:szCs w:val="10"/>
                              </w:rPr>
                            </w:pPr>
                            <w:r>
                              <w:rPr>
                                <w:color w:val="262323"/>
                                <w:w w:val="110"/>
                                <w:sz w:val="10"/>
                                <w:szCs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548.6pt;margin-top:20.45pt;width:3.1pt;height:5.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" o:allowincell="f" filled="f" stroked="f">
                <v:textbox inset="0,0,0,0">
                  <w:txbxContent>
                    <w:p w14:paraId="4ECC0C46" w14:textId="77777777" w:rsidR="00C63F76" w:rsidRDefault="00C63F76" w:rsidP="00B1051D">
                      <w:pPr>
                        <w:pStyle w:val="BodyText"/>
                        <w:kinsoku w:val="0"/>
                        <w:overflowPunct w:val="0"/>
                        <w:spacing w:line="105" w:lineRule="exact"/>
                        <w:rPr>
                          <w:color w:val="000000"/>
                          <w:sz w:val="10"/>
                          <w:szCs w:val="10"/>
                        </w:rPr>
                      </w:pPr>
                      <w:r>
                        <w:rPr>
                          <w:color w:val="262323"/>
                          <w:w w:val="110"/>
                          <w:sz w:val="10"/>
                          <w:szCs w:val="10"/>
                        </w:rPr>
                        <w:t>2</w:t>
                      </w:r>
                    </w:p>
                  </w:txbxContent>
                </v:textbox>
                <w10:wrap anchorx="page"/>
              </v:shape>
            </w:pict>
          </mc:Fallback>
        </mc:AlternateContent>
      </w:r>
      <w:r>
        <w:rPr>
          <w:szCs w:val="24"/>
        </w:rPr>
        <w:t>Alberta pea's carbon footprint was 0.183 kg CO -e/kg of peas at the farm gate. LCA results provide a better understanding of which farm inputs or operations contribute to the greatest environmental footprints and are an effective way to communicate information on the products’ environmental footprints to sta</w:t>
      </w:r>
      <w:r w:rsidR="00755041">
        <w:rPr>
          <w:szCs w:val="24"/>
        </w:rPr>
        <w:t>keholders across supply chains.</w:t>
      </w:r>
      <w:r>
        <w:rPr>
          <w:szCs w:val="24"/>
        </w:rPr>
        <w:br w:type="page"/>
      </w:r>
    </w:p>
    <w:p w14:paraId="78C4C21E" w14:textId="77777777" w:rsidR="00B1051D" w:rsidRPr="00B1051D" w:rsidRDefault="00B1051D" w:rsidP="00B1051D">
      <w:pPr>
        <w:rPr>
          <w:szCs w:val="24"/>
        </w:rPr>
      </w:pPr>
      <w:r w:rsidRPr="00B1051D">
        <w:rPr>
          <w:b/>
          <w:szCs w:val="24"/>
          <w:lang w:val="en-CA"/>
        </w:rPr>
        <w:lastRenderedPageBreak/>
        <w:t>Long-term Rotation and Fertilization Management Effects on Soil Properties, Crop Response to Fertilizers and Greenhouse Gas Emissions</w:t>
      </w:r>
    </w:p>
    <w:p w14:paraId="2F57F043" w14:textId="77777777" w:rsidR="00B1051D" w:rsidRDefault="00B1051D" w:rsidP="00B1051D">
      <w:pPr>
        <w:rPr>
          <w:sz w:val="22"/>
        </w:rPr>
      </w:pPr>
    </w:p>
    <w:p w14:paraId="5BA8FB73" w14:textId="77777777" w:rsidR="00B1051D" w:rsidRDefault="00B1051D" w:rsidP="00B1051D">
      <w:pPr>
        <w:rPr>
          <w:b/>
          <w:szCs w:val="24"/>
        </w:rPr>
      </w:pPr>
      <w:r>
        <w:rPr>
          <w:b/>
          <w:szCs w:val="24"/>
        </w:rPr>
        <w:t>Mekonnen Giweta, Miles Dyck, Sukdhev S. Malhi and Dick Puurveen</w:t>
      </w:r>
    </w:p>
    <w:p w14:paraId="7CC3650F" w14:textId="76BE1EF0" w:rsidR="00B1051D" w:rsidRDefault="00B1051D" w:rsidP="00B1051D">
      <w:pPr>
        <w:rPr>
          <w:szCs w:val="24"/>
        </w:rPr>
      </w:pPr>
      <w:r>
        <w:rPr>
          <w:szCs w:val="24"/>
        </w:rPr>
        <w:t>Department of Renewable Resources, University of Alberta</w:t>
      </w:r>
      <w:r w:rsidR="00E9709C">
        <w:rPr>
          <w:szCs w:val="24"/>
        </w:rPr>
        <w:t>, Edmonton, AB</w:t>
      </w:r>
    </w:p>
    <w:p w14:paraId="6F08DB12" w14:textId="77777777" w:rsidR="00B1051D" w:rsidRDefault="00B1051D" w:rsidP="00B1051D">
      <w:pPr>
        <w:rPr>
          <w:szCs w:val="24"/>
        </w:rPr>
      </w:pPr>
    </w:p>
    <w:p w14:paraId="41C92DA9" w14:textId="77777777" w:rsidR="00B1051D" w:rsidRDefault="00B1051D" w:rsidP="00B1051D">
      <w:pPr>
        <w:rPr>
          <w:szCs w:val="24"/>
        </w:rPr>
      </w:pPr>
      <w:r>
        <w:rPr>
          <w:szCs w:val="24"/>
        </w:rPr>
        <w:t xml:space="preserve">Corresponding author:  </w:t>
      </w:r>
      <w:hyperlink r:id="rId26" w:history="1">
        <w:r>
          <w:rPr>
            <w:rStyle w:val="Hyperlink"/>
            <w:szCs w:val="24"/>
          </w:rPr>
          <w:t>mdyck@ualberta.ca</w:t>
        </w:r>
      </w:hyperlink>
      <w:r>
        <w:rPr>
          <w:szCs w:val="24"/>
        </w:rPr>
        <w:t xml:space="preserve"> </w:t>
      </w:r>
    </w:p>
    <w:p w14:paraId="5DE98A6E" w14:textId="77777777" w:rsidR="00B1051D" w:rsidRDefault="00B1051D" w:rsidP="00B1051D">
      <w:pPr>
        <w:rPr>
          <w:szCs w:val="24"/>
        </w:rPr>
      </w:pPr>
    </w:p>
    <w:p w14:paraId="6370763A" w14:textId="77777777" w:rsidR="00B1051D" w:rsidRDefault="00B1051D" w:rsidP="00B1051D">
      <w:pPr>
        <w:rPr>
          <w:b/>
          <w:szCs w:val="24"/>
        </w:rPr>
      </w:pPr>
      <w:r>
        <w:rPr>
          <w:b/>
          <w:szCs w:val="24"/>
        </w:rPr>
        <w:t>Abstract</w:t>
      </w:r>
    </w:p>
    <w:p w14:paraId="1E351D73" w14:textId="6FCE2775" w:rsidR="00B1051D" w:rsidRDefault="00B1051D" w:rsidP="00755041">
      <w:pPr>
        <w:widowControl w:val="0"/>
        <w:kinsoku w:val="0"/>
        <w:overflowPunct w:val="0"/>
        <w:autoSpaceDE w:val="0"/>
        <w:autoSpaceDN w:val="0"/>
        <w:adjustRightInd w:val="0"/>
        <w:ind w:right="36" w:firstLine="720"/>
        <w:rPr>
          <w:szCs w:val="24"/>
        </w:rPr>
      </w:pPr>
      <w:r>
        <w:rPr>
          <w:lang w:val="en-CA"/>
        </w:rPr>
        <w:t>The effect of long-term fertilization history and crop rotation on growing season nitrous oxide (N</w:t>
      </w:r>
      <w:r>
        <w:rPr>
          <w:vertAlign w:val="subscript"/>
          <w:lang w:val="en-CA"/>
        </w:rPr>
        <w:t>2</w:t>
      </w:r>
      <w:r>
        <w:rPr>
          <w:lang w:val="en-CA"/>
        </w:rPr>
        <w:t>O) and carbon dioxide (CO</w:t>
      </w:r>
      <w:r>
        <w:rPr>
          <w:vertAlign w:val="subscript"/>
          <w:lang w:val="en-CA"/>
        </w:rPr>
        <w:t>2</w:t>
      </w:r>
      <w:r>
        <w:rPr>
          <w:lang w:val="en-CA"/>
        </w:rPr>
        <w:t>) emissions, wheat yield, wheat N uptake, N</w:t>
      </w:r>
      <w:r>
        <w:rPr>
          <w:vertAlign w:val="subscript"/>
          <w:lang w:val="en-CA"/>
        </w:rPr>
        <w:t>2</w:t>
      </w:r>
      <w:r>
        <w:rPr>
          <w:lang w:val="en-CA"/>
        </w:rPr>
        <w:t>O emission intensity and soil properties was conducted over five growing seasons (2013-2017) at the University of Alberta Breton Plots. Long-term fertility treatments included check, manure, NPKS, NPK and PKS fertilizers in two contrasting crop rotations: a 2-year wheat-fallow (WF) rotation, and a 5-year wheat-oat-barely-alfalfa/brome hay (WOBHH) rotation. Long-term rotation has had a significant impact on wheat response to fertilizer nutrients. For example, in the 5-year rotation, wheat yield increases attributable to applied S are comparable to applied P, but no response to applied S has been observed in the WF rotation. With respect to growing season N</w:t>
      </w:r>
      <w:r>
        <w:rPr>
          <w:vertAlign w:val="subscript"/>
          <w:lang w:val="en-CA"/>
        </w:rPr>
        <w:t>2</w:t>
      </w:r>
      <w:r>
        <w:rPr>
          <w:lang w:val="en-CA"/>
        </w:rPr>
        <w:t>O emissions, the long-term N balance, which differs according to rotation and fertilizer treatment, was the primary explanatory factor with variations in annual environmental conditions (timing and amount of precipitation, temperature, spring moisture conditions) being a secondary factor. Wheat N uptake was also largely controlled by the same two factors affecting growing season N</w:t>
      </w:r>
      <w:r>
        <w:rPr>
          <w:vertAlign w:val="subscript"/>
          <w:lang w:val="en-CA"/>
        </w:rPr>
        <w:t>2</w:t>
      </w:r>
      <w:r>
        <w:rPr>
          <w:lang w:val="en-CA"/>
        </w:rPr>
        <w:t>O emissions – long-term N balance, and growing season conditions – which was born out by the significant linear relationship between growing season N</w:t>
      </w:r>
      <w:r>
        <w:rPr>
          <w:vertAlign w:val="subscript"/>
          <w:lang w:val="en-CA"/>
        </w:rPr>
        <w:t>2</w:t>
      </w:r>
      <w:r>
        <w:rPr>
          <w:lang w:val="en-CA"/>
        </w:rPr>
        <w:t>O emissions and crop N uptake. In treatments where all macronutrients were applied (NPKS), wheat yields were greatest and N</w:t>
      </w:r>
      <w:r>
        <w:rPr>
          <w:vertAlign w:val="subscript"/>
          <w:lang w:val="en-CA"/>
        </w:rPr>
        <w:t>2</w:t>
      </w:r>
      <w:r>
        <w:rPr>
          <w:lang w:val="en-CA"/>
        </w:rPr>
        <w:t>O emission intensities were lowest, suggesting a long-term approach to nutrient management planning is needed to increase productivity and reduce environmental impact.</w:t>
      </w:r>
      <w:r>
        <w:rPr>
          <w:szCs w:val="24"/>
        </w:rPr>
        <w:br w:type="page"/>
      </w:r>
    </w:p>
    <w:p w14:paraId="78794C85" w14:textId="74BBDEB3" w:rsidR="00B1051D" w:rsidRPr="00B1051D" w:rsidRDefault="00B1051D" w:rsidP="00B1051D">
      <w:pPr>
        <w:rPr>
          <w:szCs w:val="24"/>
        </w:rPr>
      </w:pPr>
      <w:r w:rsidRPr="00B1051D">
        <w:rPr>
          <w:b/>
          <w:szCs w:val="24"/>
          <w:lang w:val="en-CA"/>
        </w:rPr>
        <w:lastRenderedPageBreak/>
        <w:t>Evaluation of nitrogen stabilizers for enhan</w:t>
      </w:r>
      <w:r w:rsidR="00755041">
        <w:rPr>
          <w:b/>
          <w:szCs w:val="24"/>
          <w:lang w:val="en-CA"/>
        </w:rPr>
        <w:t xml:space="preserve">ced nitrogen use efficiency and </w:t>
      </w:r>
      <w:r w:rsidRPr="00B1051D">
        <w:rPr>
          <w:b/>
          <w:szCs w:val="24"/>
          <w:lang w:val="en-CA"/>
        </w:rPr>
        <w:t>reduced greenhouse gas emissions in Alberta cereal crops</w:t>
      </w:r>
    </w:p>
    <w:p w14:paraId="60797982" w14:textId="77777777" w:rsidR="00B1051D" w:rsidRDefault="00B1051D" w:rsidP="00B1051D">
      <w:pPr>
        <w:rPr>
          <w:sz w:val="22"/>
        </w:rPr>
      </w:pPr>
    </w:p>
    <w:p w14:paraId="2F375F59" w14:textId="6191A5A1" w:rsidR="00B1051D" w:rsidRDefault="00614E00" w:rsidP="00B1051D">
      <w:pPr>
        <w:rPr>
          <w:b/>
          <w:szCs w:val="24"/>
        </w:rPr>
      </w:pPr>
      <w:r>
        <w:rPr>
          <w:b/>
          <w:szCs w:val="24"/>
        </w:rPr>
        <w:t>Miles Dyck, Yuanpei (Kean) Gao and</w:t>
      </w:r>
      <w:r w:rsidR="00B1051D">
        <w:rPr>
          <w:b/>
          <w:szCs w:val="24"/>
        </w:rPr>
        <w:t xml:space="preserve"> Dick Puurveen</w:t>
      </w:r>
    </w:p>
    <w:p w14:paraId="7A519B1E" w14:textId="76B5DF43" w:rsidR="00B1051D" w:rsidRDefault="00B1051D" w:rsidP="00B1051D">
      <w:pPr>
        <w:rPr>
          <w:szCs w:val="24"/>
        </w:rPr>
      </w:pPr>
      <w:r>
        <w:rPr>
          <w:szCs w:val="24"/>
        </w:rPr>
        <w:t>Department of Renewable Resources, University of Alberta</w:t>
      </w:r>
      <w:r w:rsidR="00E9709C">
        <w:rPr>
          <w:szCs w:val="24"/>
        </w:rPr>
        <w:t>, Edmonton, AB</w:t>
      </w:r>
    </w:p>
    <w:p w14:paraId="74CAEF97" w14:textId="77777777" w:rsidR="00B1051D" w:rsidRDefault="00B1051D" w:rsidP="00B1051D">
      <w:pPr>
        <w:rPr>
          <w:b/>
          <w:szCs w:val="24"/>
        </w:rPr>
      </w:pPr>
      <w:r>
        <w:rPr>
          <w:b/>
          <w:szCs w:val="24"/>
        </w:rPr>
        <w:t>Len Kryzanowski</w:t>
      </w:r>
    </w:p>
    <w:p w14:paraId="28566A3E" w14:textId="77777777" w:rsidR="00B1051D" w:rsidRDefault="00B1051D" w:rsidP="00B1051D">
      <w:pPr>
        <w:rPr>
          <w:b/>
          <w:szCs w:val="24"/>
        </w:rPr>
      </w:pPr>
      <w:r>
        <w:rPr>
          <w:szCs w:val="24"/>
        </w:rPr>
        <w:t>Alberta Agriculture and Forestry, Edmonton and Lethbridge, AB</w:t>
      </w:r>
    </w:p>
    <w:p w14:paraId="1636A611" w14:textId="77777777" w:rsidR="00B1051D" w:rsidRDefault="00B1051D" w:rsidP="00B1051D">
      <w:pPr>
        <w:rPr>
          <w:szCs w:val="24"/>
        </w:rPr>
      </w:pPr>
    </w:p>
    <w:p w14:paraId="498D8FF9" w14:textId="751A6970" w:rsidR="00B1051D" w:rsidRDefault="00C37C86" w:rsidP="00B1051D">
      <w:pPr>
        <w:rPr>
          <w:szCs w:val="24"/>
        </w:rPr>
      </w:pPr>
      <w:r>
        <w:rPr>
          <w:szCs w:val="24"/>
        </w:rPr>
        <w:t xml:space="preserve">Corresponding author: </w:t>
      </w:r>
      <w:hyperlink r:id="rId27" w:history="1">
        <w:r w:rsidR="00B1051D">
          <w:rPr>
            <w:rStyle w:val="Hyperlink"/>
            <w:szCs w:val="24"/>
          </w:rPr>
          <w:t>mdyck@ualberta.ca</w:t>
        </w:r>
      </w:hyperlink>
      <w:r w:rsidR="00B1051D">
        <w:rPr>
          <w:szCs w:val="24"/>
        </w:rPr>
        <w:t xml:space="preserve"> </w:t>
      </w:r>
    </w:p>
    <w:p w14:paraId="56D92D54" w14:textId="77777777" w:rsidR="00B1051D" w:rsidRDefault="00B1051D" w:rsidP="00B1051D">
      <w:pPr>
        <w:rPr>
          <w:szCs w:val="24"/>
        </w:rPr>
      </w:pPr>
    </w:p>
    <w:p w14:paraId="64ACE29B" w14:textId="77777777" w:rsidR="00B1051D" w:rsidRDefault="00B1051D" w:rsidP="00B1051D">
      <w:pPr>
        <w:rPr>
          <w:b/>
          <w:szCs w:val="24"/>
        </w:rPr>
      </w:pPr>
      <w:r>
        <w:rPr>
          <w:b/>
          <w:szCs w:val="24"/>
        </w:rPr>
        <w:t>Abstract</w:t>
      </w:r>
    </w:p>
    <w:p w14:paraId="0C074A0F" w14:textId="2B8BF18C" w:rsidR="00B1051D" w:rsidRPr="00B1051D" w:rsidRDefault="00B1051D" w:rsidP="00614E00">
      <w:pPr>
        <w:ind w:firstLine="720"/>
        <w:rPr>
          <w:rFonts w:cs="Arial"/>
          <w:b/>
          <w:szCs w:val="24"/>
        </w:rPr>
      </w:pPr>
      <w:r>
        <w:rPr>
          <w:lang w:val="en-GB"/>
        </w:rPr>
        <w:t>Nitrogen stabilizers incorporated in N fertilizers (i.e., enhanced efficiency fertilizers) are intended to decrease the rate of N transformations in the soil in order to better match the timing of plant N demand with soil N supply.  The objectives of this research are to compare soil N</w:t>
      </w:r>
      <w:r>
        <w:rPr>
          <w:vertAlign w:val="subscript"/>
          <w:lang w:val="en-GB"/>
        </w:rPr>
        <w:t>2</w:t>
      </w:r>
      <w:r>
        <w:rPr>
          <w:lang w:val="en-GB"/>
        </w:rPr>
        <w:t>O-N fluxes and crop growth response to conventional and enhanced efficiency fertilizers with respect to timing of application (fall versus spring) and N rate (0, 50, 100 and 150% of recommended rates).  In the fall of 2015, field trials were initiated at Ellerslie and Lethbridge for the 2016 and 2017 growing seasons. Enhanced efficiencie products, SuperU, eNtrench-treated urea and ESN were compared to conventional urea and 0N controls. This presentation will focus on the effects of the interaction between rate, product and timing on wheat yield and N</w:t>
      </w:r>
      <w:r>
        <w:rPr>
          <w:vertAlign w:val="subscript"/>
          <w:lang w:val="en-GB"/>
        </w:rPr>
        <w:t>2</w:t>
      </w:r>
      <w:r>
        <w:rPr>
          <w:lang w:val="en-GB"/>
        </w:rPr>
        <w:t xml:space="preserve">O-N emissions.  </w:t>
      </w:r>
      <w:r w:rsidRPr="00B1051D">
        <w:rPr>
          <w:rFonts w:cs="Arial"/>
          <w:b/>
          <w:szCs w:val="24"/>
        </w:rPr>
        <w:br w:type="page"/>
      </w:r>
    </w:p>
    <w:p w14:paraId="1BBEFE79" w14:textId="77777777" w:rsidR="00B1051D" w:rsidRPr="00B1051D" w:rsidRDefault="00B1051D" w:rsidP="00B1051D">
      <w:pPr>
        <w:rPr>
          <w:szCs w:val="24"/>
        </w:rPr>
      </w:pPr>
      <w:r w:rsidRPr="00B1051D">
        <w:rPr>
          <w:b/>
          <w:szCs w:val="24"/>
        </w:rPr>
        <w:lastRenderedPageBreak/>
        <w:t>A detailed inventory for estimating nitrous oxide and methane emissions from agriculture with application to Alberta province</w:t>
      </w:r>
    </w:p>
    <w:p w14:paraId="09352F98" w14:textId="77777777" w:rsidR="00B1051D" w:rsidRDefault="00B1051D" w:rsidP="00B1051D">
      <w:pPr>
        <w:rPr>
          <w:sz w:val="22"/>
        </w:rPr>
      </w:pPr>
    </w:p>
    <w:p w14:paraId="586F8035" w14:textId="77777777" w:rsidR="00B1051D" w:rsidRDefault="00B1051D" w:rsidP="00B1051D">
      <w:pPr>
        <w:rPr>
          <w:b/>
          <w:szCs w:val="24"/>
        </w:rPr>
      </w:pPr>
      <w:r>
        <w:rPr>
          <w:b/>
          <w:szCs w:val="24"/>
        </w:rPr>
        <w:t>Junye Wang and Dimitre D. Dimitrov</w:t>
      </w:r>
    </w:p>
    <w:p w14:paraId="48964E9D" w14:textId="095CBB75" w:rsidR="00B1051D" w:rsidRDefault="00B1051D" w:rsidP="00B1051D">
      <w:pPr>
        <w:rPr>
          <w:szCs w:val="24"/>
        </w:rPr>
      </w:pPr>
      <w:r>
        <w:rPr>
          <w:szCs w:val="24"/>
        </w:rPr>
        <w:t xml:space="preserve">Faculty of Science and Technology, Athabasca University, </w:t>
      </w:r>
      <w:r w:rsidR="00E9709C">
        <w:rPr>
          <w:szCs w:val="24"/>
        </w:rPr>
        <w:t>Edmonton, AB</w:t>
      </w:r>
      <w:r>
        <w:rPr>
          <w:szCs w:val="24"/>
        </w:rPr>
        <w:t xml:space="preserve"> </w:t>
      </w:r>
    </w:p>
    <w:p w14:paraId="4952C350" w14:textId="77777777" w:rsidR="00B1051D" w:rsidRDefault="00B1051D" w:rsidP="00B1051D">
      <w:pPr>
        <w:rPr>
          <w:szCs w:val="24"/>
        </w:rPr>
      </w:pPr>
    </w:p>
    <w:p w14:paraId="071BAB95" w14:textId="77777777" w:rsidR="00B1051D" w:rsidRDefault="00B1051D" w:rsidP="00B1051D">
      <w:pPr>
        <w:rPr>
          <w:szCs w:val="24"/>
        </w:rPr>
      </w:pPr>
      <w:r>
        <w:rPr>
          <w:szCs w:val="24"/>
        </w:rPr>
        <w:t xml:space="preserve">Correspondence to: </w:t>
      </w:r>
      <w:hyperlink r:id="rId28" w:history="1">
        <w:r>
          <w:rPr>
            <w:rStyle w:val="Hyperlink"/>
            <w:szCs w:val="24"/>
          </w:rPr>
          <w:t>junyew@athabascau.ca</w:t>
        </w:r>
      </w:hyperlink>
      <w:r>
        <w:rPr>
          <w:szCs w:val="24"/>
        </w:rPr>
        <w:t xml:space="preserve"> </w:t>
      </w:r>
    </w:p>
    <w:p w14:paraId="4B922C99" w14:textId="77777777" w:rsidR="00B1051D" w:rsidRDefault="00B1051D" w:rsidP="00B1051D">
      <w:pPr>
        <w:rPr>
          <w:b/>
          <w:szCs w:val="24"/>
        </w:rPr>
      </w:pPr>
    </w:p>
    <w:p w14:paraId="41C5CFA2" w14:textId="77777777" w:rsidR="00B1051D" w:rsidRDefault="00B1051D" w:rsidP="00B1051D">
      <w:pPr>
        <w:rPr>
          <w:b/>
          <w:szCs w:val="24"/>
        </w:rPr>
      </w:pPr>
      <w:r>
        <w:rPr>
          <w:b/>
          <w:szCs w:val="24"/>
        </w:rPr>
        <w:t>Abstract</w:t>
      </w:r>
    </w:p>
    <w:p w14:paraId="5CBB62D3" w14:textId="77777777" w:rsidR="00B1051D" w:rsidRDefault="00B1051D" w:rsidP="00755041">
      <w:pPr>
        <w:ind w:firstLine="720"/>
        <w:rPr>
          <w:sz w:val="22"/>
        </w:rPr>
      </w:pPr>
      <w:r>
        <w:rPr>
          <w:szCs w:val="24"/>
        </w:rPr>
        <w:t>Agriculture is an important source of greenhouse gas emissions (GHGs) contributing to climate change. Canada signed the Paris Agreement on climate change in 2015 and sets up targets for reducing emissions of GHGs. However, GHG sources are heterogeneous spatially and temporally from agriculture. Thus, it is desirable to identify the major sources and conduct a spatially-explicit estimation of CH</w:t>
      </w:r>
      <w:r>
        <w:rPr>
          <w:szCs w:val="24"/>
          <w:vertAlign w:val="subscript"/>
        </w:rPr>
        <w:t>4</w:t>
      </w:r>
      <w:r>
        <w:rPr>
          <w:szCs w:val="24"/>
        </w:rPr>
        <w:t xml:space="preserve"> and N</w:t>
      </w:r>
      <w:r>
        <w:rPr>
          <w:szCs w:val="24"/>
          <w:vertAlign w:val="subscript"/>
        </w:rPr>
        <w:t>2</w:t>
      </w:r>
      <w:r>
        <w:rPr>
          <w:szCs w:val="24"/>
        </w:rPr>
        <w:t>O emissions from agriculture in order to mitigate effectively GHG emissions due to heterogeneous agricultural activities. In this study, a detailed inventory was developed</w:t>
      </w:r>
      <w:r>
        <w:t xml:space="preserve"> </w:t>
      </w:r>
      <w:r>
        <w:rPr>
          <w:szCs w:val="24"/>
        </w:rPr>
        <w:t>to estimate nitrous oxide (N</w:t>
      </w:r>
      <w:r>
        <w:rPr>
          <w:szCs w:val="24"/>
          <w:vertAlign w:val="subscript"/>
        </w:rPr>
        <w:t>2</w:t>
      </w:r>
      <w:r>
        <w:rPr>
          <w:szCs w:val="24"/>
        </w:rPr>
        <w:t>O) and methane (CH</w:t>
      </w:r>
      <w:r>
        <w:rPr>
          <w:szCs w:val="24"/>
          <w:vertAlign w:val="subscript"/>
        </w:rPr>
        <w:t>4</w:t>
      </w:r>
      <w:r>
        <w:rPr>
          <w:szCs w:val="24"/>
        </w:rPr>
        <w:t>) emissions from Alberta agriculture. The inventory used the IPCC approach with agricultural survey data such as dairy cows, cattle cows, pigs, sheep, poultry, other animals, grasses, legumes, other crops), and Geographic Information System (GIS) mapping. Methane emissions from enteric fermentation (247.04 Gg) prevail over those from manure (20.39 Gg), nitrous oxide emission from manure (8.89 Gg) are comparable to those from soil (11.02 Gg), with cattle cows emitting most N</w:t>
      </w:r>
      <w:r>
        <w:rPr>
          <w:szCs w:val="24"/>
          <w:vertAlign w:val="subscript"/>
        </w:rPr>
        <w:t>2</w:t>
      </w:r>
      <w:r>
        <w:rPr>
          <w:szCs w:val="24"/>
        </w:rPr>
        <w:t>O and CH</w:t>
      </w:r>
      <w:r>
        <w:rPr>
          <w:szCs w:val="24"/>
          <w:vertAlign w:val="subscript"/>
        </w:rPr>
        <w:t>4</w:t>
      </w:r>
      <w:r>
        <w:rPr>
          <w:szCs w:val="24"/>
        </w:rPr>
        <w:t>, followed by plant N</w:t>
      </w:r>
      <w:r>
        <w:rPr>
          <w:szCs w:val="24"/>
          <w:vertAlign w:val="subscript"/>
        </w:rPr>
        <w:t>2</w:t>
      </w:r>
      <w:r>
        <w:rPr>
          <w:szCs w:val="24"/>
        </w:rPr>
        <w:t>O emissions, and pigs and dairy cows CH</w:t>
      </w:r>
      <w:r>
        <w:rPr>
          <w:szCs w:val="24"/>
          <w:vertAlign w:val="subscript"/>
        </w:rPr>
        <w:t>4</w:t>
      </w:r>
      <w:r>
        <w:rPr>
          <w:szCs w:val="24"/>
        </w:rPr>
        <w:t xml:space="preserve"> emissions. The results showed spatial variation of N</w:t>
      </w:r>
      <w:r>
        <w:rPr>
          <w:szCs w:val="24"/>
          <w:vertAlign w:val="subscript"/>
        </w:rPr>
        <w:t>2</w:t>
      </w:r>
      <w:r>
        <w:rPr>
          <w:szCs w:val="24"/>
        </w:rPr>
        <w:t>O and CH</w:t>
      </w:r>
      <w:r>
        <w:rPr>
          <w:szCs w:val="24"/>
          <w:vertAlign w:val="subscript"/>
        </w:rPr>
        <w:t>4</w:t>
      </w:r>
      <w:r>
        <w:rPr>
          <w:szCs w:val="24"/>
        </w:rPr>
        <w:t xml:space="preserve"> emissions, which could be useful to identify source strengths/hotspots of GHGs and help various mitigation strategies. It is straightforward to replace Tier 1 emission factors using Tier 2 or 3 ones from process-based models. The future work will develop the emission factors of Tier 2 or 3.</w:t>
      </w:r>
    </w:p>
    <w:p w14:paraId="127F8DC0" w14:textId="77777777" w:rsidR="00B1051D" w:rsidRDefault="00B1051D" w:rsidP="00B1051D">
      <w:r>
        <w:br w:type="page"/>
      </w:r>
    </w:p>
    <w:p w14:paraId="0ABD951D" w14:textId="7A5E6618" w:rsidR="00A67A3D" w:rsidRPr="00EB0479" w:rsidRDefault="001D7CC1" w:rsidP="00CE350D">
      <w:pPr>
        <w:jc w:val="center"/>
        <w:rPr>
          <w:rFonts w:cs="Arial"/>
          <w:b/>
          <w:sz w:val="36"/>
          <w:szCs w:val="24"/>
        </w:rPr>
      </w:pPr>
      <w:r>
        <w:rPr>
          <w:rFonts w:cs="Arial"/>
          <w:b/>
          <w:sz w:val="36"/>
          <w:szCs w:val="24"/>
        </w:rPr>
        <w:lastRenderedPageBreak/>
        <w:t>Technology and Soil Science</w:t>
      </w:r>
      <w:r w:rsidR="00F3026A" w:rsidRPr="00EB0479">
        <w:rPr>
          <w:rFonts w:cs="Arial"/>
          <w:b/>
          <w:sz w:val="36"/>
          <w:szCs w:val="24"/>
        </w:rPr>
        <w:t xml:space="preserve"> </w:t>
      </w:r>
      <w:r w:rsidR="006142EB" w:rsidRPr="00EB0479">
        <w:rPr>
          <w:rFonts w:cs="Arial"/>
          <w:b/>
          <w:sz w:val="36"/>
          <w:szCs w:val="24"/>
        </w:rPr>
        <w:t>Technical Session</w:t>
      </w:r>
      <w:r w:rsidR="00DB3328" w:rsidRPr="00EB0479">
        <w:rPr>
          <w:rFonts w:cs="Arial"/>
          <w:b/>
          <w:sz w:val="36"/>
          <w:szCs w:val="24"/>
        </w:rPr>
        <w:t xml:space="preserve"> Abstracts</w:t>
      </w:r>
    </w:p>
    <w:p w14:paraId="073D68AD" w14:textId="77777777" w:rsidR="00C97471" w:rsidRDefault="00C97471" w:rsidP="00CE350D">
      <w:pPr>
        <w:rPr>
          <w:rFonts w:cs="Arial"/>
          <w:b/>
          <w:sz w:val="36"/>
          <w:szCs w:val="24"/>
        </w:rPr>
      </w:pPr>
    </w:p>
    <w:p w14:paraId="41AF903E" w14:textId="59E579A1" w:rsidR="00C97471" w:rsidRPr="00C97471" w:rsidRDefault="00C97471" w:rsidP="00CE350D">
      <w:pPr>
        <w:jc w:val="center"/>
        <w:rPr>
          <w:rFonts w:cs="Arial"/>
          <w:b/>
          <w:sz w:val="36"/>
          <w:szCs w:val="36"/>
        </w:rPr>
      </w:pPr>
      <w:r>
        <w:rPr>
          <w:rFonts w:cs="Arial"/>
          <w:b/>
          <w:sz w:val="36"/>
          <w:szCs w:val="36"/>
        </w:rPr>
        <w:t>Wednesday, February 21</w:t>
      </w:r>
      <w:r w:rsidRPr="00EB0479">
        <w:rPr>
          <w:rFonts w:cs="Arial"/>
          <w:b/>
          <w:sz w:val="36"/>
          <w:szCs w:val="36"/>
        </w:rPr>
        <w:t xml:space="preserve">, </w:t>
      </w:r>
      <w:r>
        <w:rPr>
          <w:rFonts w:cs="Arial"/>
          <w:b/>
          <w:sz w:val="36"/>
          <w:szCs w:val="36"/>
        </w:rPr>
        <w:t xml:space="preserve">2018 </w:t>
      </w:r>
      <w:r w:rsidRPr="00EB0479">
        <w:rPr>
          <w:rFonts w:cs="Arial"/>
          <w:b/>
          <w:sz w:val="36"/>
          <w:szCs w:val="24"/>
        </w:rPr>
        <w:t>– Afternoon</w:t>
      </w:r>
    </w:p>
    <w:p w14:paraId="4AEEDBF8" w14:textId="79366854" w:rsidR="00B1051D" w:rsidRPr="000376B1" w:rsidRDefault="00793D8A" w:rsidP="000376B1">
      <w:pPr>
        <w:rPr>
          <w:b/>
        </w:rPr>
      </w:pPr>
      <w:r w:rsidRPr="00EB0479">
        <w:rPr>
          <w:sz w:val="36"/>
        </w:rPr>
        <w:br w:type="page"/>
      </w:r>
      <w:bookmarkStart w:id="3" w:name="_Toc504382812"/>
      <w:r w:rsidR="00B1051D" w:rsidRPr="000376B1">
        <w:rPr>
          <w:b/>
        </w:rPr>
        <w:lastRenderedPageBreak/>
        <w:t xml:space="preserve">National Pedon Database pedon data entry tool </w:t>
      </w:r>
      <w:r w:rsidR="004F1C30">
        <w:rPr>
          <w:b/>
        </w:rPr>
        <w:t>–</w:t>
      </w:r>
      <w:r w:rsidR="00B1051D" w:rsidRPr="000376B1">
        <w:rPr>
          <w:b/>
        </w:rPr>
        <w:t xml:space="preserve"> a step towards harnessing big data</w:t>
      </w:r>
      <w:bookmarkEnd w:id="3"/>
    </w:p>
    <w:p w14:paraId="48798658" w14:textId="77777777" w:rsidR="00B1051D" w:rsidRPr="00B1051D" w:rsidRDefault="00B1051D" w:rsidP="00C630D2">
      <w:pPr>
        <w:rPr>
          <w:rFonts w:cs="Arial"/>
          <w:b/>
          <w:szCs w:val="24"/>
        </w:rPr>
      </w:pPr>
    </w:p>
    <w:p w14:paraId="7923C238" w14:textId="77777777" w:rsidR="00B1051D" w:rsidRPr="00B1051D" w:rsidRDefault="00B1051D" w:rsidP="00C630D2">
      <w:pPr>
        <w:rPr>
          <w:rFonts w:cs="Arial"/>
          <w:b/>
          <w:szCs w:val="24"/>
        </w:rPr>
      </w:pPr>
      <w:r w:rsidRPr="00B1051D">
        <w:rPr>
          <w:rFonts w:cs="Arial"/>
          <w:b/>
          <w:szCs w:val="24"/>
        </w:rPr>
        <w:t>Javed Iqbal, David Spiess</w:t>
      </w:r>
    </w:p>
    <w:p w14:paraId="6BDEDFE4" w14:textId="4812823E" w:rsidR="00B1051D" w:rsidRPr="00B1051D" w:rsidRDefault="00B1051D" w:rsidP="00C630D2">
      <w:pPr>
        <w:rPr>
          <w:rFonts w:cs="Arial"/>
          <w:szCs w:val="24"/>
        </w:rPr>
      </w:pPr>
      <w:r w:rsidRPr="00B1051D">
        <w:rPr>
          <w:rFonts w:cs="Arial"/>
          <w:szCs w:val="24"/>
        </w:rPr>
        <w:t>Alberta Agriculture and Forestry, Edmonton</w:t>
      </w:r>
      <w:r w:rsidR="00E9709C">
        <w:rPr>
          <w:rFonts w:cs="Arial"/>
          <w:szCs w:val="24"/>
        </w:rPr>
        <w:t>, AB</w:t>
      </w:r>
    </w:p>
    <w:p w14:paraId="1988F6C7" w14:textId="77777777" w:rsidR="00B1051D" w:rsidRPr="00B1051D" w:rsidRDefault="00B1051D" w:rsidP="00C630D2">
      <w:pPr>
        <w:rPr>
          <w:rFonts w:cs="Arial"/>
          <w:szCs w:val="24"/>
        </w:rPr>
      </w:pPr>
      <w:r w:rsidRPr="00B1051D">
        <w:rPr>
          <w:rFonts w:cs="Arial"/>
          <w:b/>
          <w:szCs w:val="24"/>
        </w:rPr>
        <w:t>Michael Bock, Ben Stewart</w:t>
      </w:r>
    </w:p>
    <w:p w14:paraId="366FE1BF" w14:textId="79229169" w:rsidR="00B1051D" w:rsidRPr="00B1051D" w:rsidRDefault="00B1051D" w:rsidP="00C630D2">
      <w:pPr>
        <w:rPr>
          <w:rFonts w:cs="Arial"/>
          <w:szCs w:val="24"/>
        </w:rPr>
      </w:pPr>
      <w:r w:rsidRPr="00B1051D">
        <w:rPr>
          <w:rFonts w:cs="Arial"/>
          <w:szCs w:val="24"/>
        </w:rPr>
        <w:t>Agriculture and Agri-Food Canada, Edmonton, Ottawa</w:t>
      </w:r>
      <w:r w:rsidR="00E9709C">
        <w:rPr>
          <w:rFonts w:cs="Arial"/>
          <w:szCs w:val="24"/>
        </w:rPr>
        <w:t>, ON</w:t>
      </w:r>
      <w:r w:rsidRPr="00B1051D">
        <w:rPr>
          <w:rFonts w:cs="Arial"/>
          <w:szCs w:val="24"/>
        </w:rPr>
        <w:t xml:space="preserve"> </w:t>
      </w:r>
    </w:p>
    <w:p w14:paraId="7D3431BA" w14:textId="77777777" w:rsidR="00B1051D" w:rsidRPr="00B1051D" w:rsidRDefault="00B1051D" w:rsidP="00C630D2">
      <w:pPr>
        <w:rPr>
          <w:rFonts w:cs="Arial"/>
          <w:szCs w:val="24"/>
        </w:rPr>
      </w:pPr>
    </w:p>
    <w:p w14:paraId="5664A880" w14:textId="1D22D71C" w:rsidR="00B1051D" w:rsidRPr="00B1051D" w:rsidRDefault="00B1051D" w:rsidP="00C630D2">
      <w:pPr>
        <w:rPr>
          <w:rFonts w:cs="Arial"/>
          <w:szCs w:val="24"/>
        </w:rPr>
      </w:pPr>
      <w:r w:rsidRPr="00B1051D">
        <w:rPr>
          <w:rFonts w:cs="Arial"/>
          <w:szCs w:val="24"/>
        </w:rPr>
        <w:t xml:space="preserve">Corresponding author: </w:t>
      </w:r>
      <w:hyperlink r:id="rId29" w:history="1">
        <w:r w:rsidRPr="00B1051D">
          <w:rPr>
            <w:rStyle w:val="Hyperlink"/>
            <w:rFonts w:cs="Arial"/>
            <w:szCs w:val="24"/>
          </w:rPr>
          <w:t>javed.iqbal@gov.ab.ca</w:t>
        </w:r>
      </w:hyperlink>
    </w:p>
    <w:p w14:paraId="6EA120F8" w14:textId="77777777" w:rsidR="00B1051D" w:rsidRPr="00B1051D" w:rsidRDefault="00B1051D" w:rsidP="00C630D2">
      <w:pPr>
        <w:rPr>
          <w:rFonts w:cs="Arial"/>
          <w:szCs w:val="24"/>
        </w:rPr>
      </w:pPr>
    </w:p>
    <w:p w14:paraId="367ACE91" w14:textId="77777777" w:rsidR="00B1051D" w:rsidRPr="00B1051D" w:rsidRDefault="00B1051D" w:rsidP="00C630D2">
      <w:pPr>
        <w:rPr>
          <w:rFonts w:cs="Arial"/>
          <w:b/>
          <w:szCs w:val="24"/>
        </w:rPr>
      </w:pPr>
      <w:r w:rsidRPr="00B1051D">
        <w:rPr>
          <w:rFonts w:cs="Arial"/>
          <w:b/>
          <w:szCs w:val="24"/>
        </w:rPr>
        <w:t>Abstract</w:t>
      </w:r>
    </w:p>
    <w:p w14:paraId="20536FE9" w14:textId="77777777" w:rsidR="00B1051D" w:rsidRPr="00B1051D" w:rsidRDefault="00B1051D" w:rsidP="00755041">
      <w:pPr>
        <w:ind w:firstLine="720"/>
        <w:rPr>
          <w:rFonts w:cs="Arial"/>
          <w:szCs w:val="24"/>
        </w:rPr>
      </w:pPr>
      <w:r w:rsidRPr="00B1051D">
        <w:rPr>
          <w:rFonts w:cs="Arial"/>
          <w:szCs w:val="24"/>
        </w:rPr>
        <w:t xml:space="preserve">The National Pedon Database (NPDB) is a comprehensive national database that captures soil pedon (point) location, site and profile morphological, chemical and physical attribute data. Soil pedon data has historically been captured across Alberta and the rest of the country as an integral part of soil survey mapping, environmental assessment and a variety of other project/research related work. Over the years this data has been captured in a variety of digital and hard-copy formats, often ending up buried on office shelves and corporate or personal hard drives. This data has been collected at great cost to the public as a result of government support of these projects, and to the private sector that often collects this information as part of regulatory requirements. There is a desire to capture not only this historical data, but also new data that may be collected as part of ongoing projects, into a single, publically available national pedon database that can support digital soil mapping and other soil modeling activities. Data entry in a standardized format using a publically available data entry tool will greatly advance the capture of pedon data. </w:t>
      </w:r>
    </w:p>
    <w:p w14:paraId="11A61719" w14:textId="68E654CC" w:rsidR="002F2954" w:rsidRDefault="00B1051D" w:rsidP="00755041">
      <w:pPr>
        <w:ind w:firstLine="720"/>
        <w:rPr>
          <w:rFonts w:eastAsiaTheme="majorEastAsia" w:cs="Arial"/>
          <w:b/>
          <w:bCs/>
          <w:szCs w:val="24"/>
        </w:rPr>
      </w:pPr>
      <w:r w:rsidRPr="00B1051D">
        <w:rPr>
          <w:rFonts w:cs="Arial"/>
          <w:szCs w:val="24"/>
        </w:rPr>
        <w:t xml:space="preserve">A Pedon Data Entry Tool has been created that stores data in a format that conforms with NPDB structure and national soil pedon data standards and at the same time is user friendly for ease of data entry. Attribute data is captured through the tool in the NPDB required format by the use of drop-downs which provide acceptable data ranges and classes, thereby minimizing data entry errors. This also reduces the need for data entry by a soil scientist familiar with the soil attribute standards. All of the database jargon is dealt with internally while the user of the tool can focus on data entry. The prototype version 2.3 of the NPDB Pedon Data Entry Tool captures general pedon details including soil classification, location, site, and profile, horizon and morphology information. Currently the tool is being used to capture historical pedon data collected as part of soil survey work in Alberta mountain National Parks. This work will provide necessary User Acceptance Testing that will assist in improving the tool. The next iteration of the tool will capture additional datasets (physical and chemical) and will be made available to other interested parties in order to garner additional feedback and user testing. Ultimately, the tool will be available for public/industry use, may </w:t>
      </w:r>
      <w:r w:rsidRPr="00B1051D">
        <w:rPr>
          <w:rFonts w:cs="Arial"/>
          <w:szCs w:val="24"/>
        </w:rPr>
        <w:lastRenderedPageBreak/>
        <w:t xml:space="preserve">expand to be available online and will provide an important step towards harnessing “big” soil pedon data from across Canada. </w:t>
      </w:r>
      <w:bookmarkStart w:id="4" w:name="_Toc504382813"/>
      <w:r w:rsidR="002F2954">
        <w:rPr>
          <w:rFonts w:cs="Arial"/>
          <w:szCs w:val="24"/>
        </w:rPr>
        <w:br w:type="page"/>
      </w:r>
    </w:p>
    <w:p w14:paraId="53495278" w14:textId="714F7E1D" w:rsidR="00B1051D" w:rsidRPr="000376B1" w:rsidRDefault="00B1051D" w:rsidP="000376B1">
      <w:pPr>
        <w:rPr>
          <w:b/>
        </w:rPr>
      </w:pPr>
      <w:r w:rsidRPr="000376B1">
        <w:rPr>
          <w:b/>
        </w:rPr>
        <w:lastRenderedPageBreak/>
        <w:t>Biggish Data: Compilation and Use of the Upland Forest Soil Carbon and Profile Database</w:t>
      </w:r>
      <w:bookmarkEnd w:id="4"/>
    </w:p>
    <w:p w14:paraId="3EEDBA42" w14:textId="77777777" w:rsidR="00B1051D" w:rsidRPr="00B1051D" w:rsidRDefault="00B1051D" w:rsidP="00C630D2">
      <w:pPr>
        <w:rPr>
          <w:rFonts w:cs="Arial"/>
          <w:szCs w:val="24"/>
        </w:rPr>
      </w:pPr>
    </w:p>
    <w:p w14:paraId="410F48B3" w14:textId="77777777" w:rsidR="00B1051D" w:rsidRPr="00B1051D" w:rsidRDefault="00B1051D" w:rsidP="00C630D2">
      <w:pPr>
        <w:rPr>
          <w:rFonts w:cs="Arial"/>
          <w:b/>
          <w:szCs w:val="24"/>
        </w:rPr>
      </w:pPr>
      <w:r w:rsidRPr="00B1051D">
        <w:rPr>
          <w:rFonts w:cs="Arial"/>
          <w:b/>
          <w:szCs w:val="24"/>
        </w:rPr>
        <w:t>Cindy Shaw, Kelly Bona</w:t>
      </w:r>
    </w:p>
    <w:p w14:paraId="0264C2E3" w14:textId="77777777" w:rsidR="00B1051D" w:rsidRPr="00B1051D" w:rsidRDefault="00B1051D" w:rsidP="00C630D2">
      <w:pPr>
        <w:rPr>
          <w:rFonts w:cs="Arial"/>
          <w:szCs w:val="24"/>
        </w:rPr>
      </w:pPr>
      <w:r w:rsidRPr="00B1051D">
        <w:rPr>
          <w:rFonts w:cs="Arial"/>
          <w:szCs w:val="24"/>
        </w:rPr>
        <w:t>Canadian Forest Service, Northern Forestry Centre, Edmonton, AB</w:t>
      </w:r>
    </w:p>
    <w:p w14:paraId="6DC64F6B" w14:textId="77777777" w:rsidR="00B1051D" w:rsidRPr="00B1051D" w:rsidRDefault="00B1051D" w:rsidP="00C630D2">
      <w:pPr>
        <w:rPr>
          <w:rFonts w:cs="Arial"/>
          <w:szCs w:val="24"/>
        </w:rPr>
      </w:pPr>
      <w:r w:rsidRPr="00B1051D">
        <w:rPr>
          <w:rFonts w:cs="Arial"/>
          <w:b/>
          <w:szCs w:val="24"/>
        </w:rPr>
        <w:t>Oleksandra Hararuk, Werner Kurz</w:t>
      </w:r>
    </w:p>
    <w:p w14:paraId="6BE1BA46" w14:textId="77777777" w:rsidR="00B1051D" w:rsidRPr="00B1051D" w:rsidRDefault="00B1051D" w:rsidP="00C630D2">
      <w:pPr>
        <w:rPr>
          <w:rFonts w:cs="Arial"/>
          <w:szCs w:val="24"/>
        </w:rPr>
      </w:pPr>
      <w:r w:rsidRPr="00B1051D">
        <w:rPr>
          <w:rFonts w:cs="Arial"/>
          <w:szCs w:val="24"/>
        </w:rPr>
        <w:t>Canadian Forest Service, Pacific Forestry Centre, Victoria, BC</w:t>
      </w:r>
    </w:p>
    <w:p w14:paraId="4DB3F9C1" w14:textId="77777777" w:rsidR="00B1051D" w:rsidRPr="00B1051D" w:rsidRDefault="00B1051D" w:rsidP="00C630D2">
      <w:pPr>
        <w:rPr>
          <w:rFonts w:cs="Arial"/>
          <w:szCs w:val="24"/>
        </w:rPr>
      </w:pPr>
    </w:p>
    <w:p w14:paraId="534F84DE" w14:textId="291EC972" w:rsidR="00B1051D" w:rsidRDefault="00C37C86" w:rsidP="00C630D2">
      <w:pPr>
        <w:rPr>
          <w:rFonts w:cs="Arial"/>
          <w:szCs w:val="24"/>
        </w:rPr>
      </w:pPr>
      <w:r>
        <w:rPr>
          <w:rFonts w:cs="Arial"/>
          <w:szCs w:val="24"/>
        </w:rPr>
        <w:t xml:space="preserve">Corresponding author: </w:t>
      </w:r>
      <w:hyperlink r:id="rId30" w:history="1">
        <w:r w:rsidR="00B1051D" w:rsidRPr="009775F3">
          <w:rPr>
            <w:rStyle w:val="Hyperlink"/>
            <w:rFonts w:cs="Arial"/>
            <w:szCs w:val="24"/>
          </w:rPr>
          <w:t>cindy.shaw@canada.ca</w:t>
        </w:r>
      </w:hyperlink>
    </w:p>
    <w:p w14:paraId="52BEB53D" w14:textId="77777777" w:rsidR="00B1051D" w:rsidRPr="00B1051D" w:rsidRDefault="00B1051D" w:rsidP="00C630D2">
      <w:pPr>
        <w:rPr>
          <w:rFonts w:cs="Arial"/>
          <w:szCs w:val="24"/>
        </w:rPr>
      </w:pPr>
    </w:p>
    <w:p w14:paraId="6BB5E869" w14:textId="77777777" w:rsidR="00B1051D" w:rsidRPr="00B1051D" w:rsidRDefault="00B1051D" w:rsidP="00C630D2">
      <w:pPr>
        <w:rPr>
          <w:rFonts w:cs="Arial"/>
          <w:b/>
          <w:szCs w:val="24"/>
        </w:rPr>
      </w:pPr>
      <w:r w:rsidRPr="00B1051D">
        <w:rPr>
          <w:rFonts w:cs="Arial"/>
          <w:b/>
          <w:szCs w:val="24"/>
        </w:rPr>
        <w:t>Abstract</w:t>
      </w:r>
    </w:p>
    <w:p w14:paraId="2B0144F3" w14:textId="57884C82" w:rsidR="00B1051D" w:rsidRPr="00B1051D" w:rsidRDefault="00B1051D" w:rsidP="00755041">
      <w:pPr>
        <w:ind w:firstLine="720"/>
        <w:rPr>
          <w:rFonts w:cs="Arial"/>
          <w:b/>
          <w:szCs w:val="24"/>
        </w:rPr>
      </w:pPr>
      <w:r w:rsidRPr="00B1051D">
        <w:rPr>
          <w:rFonts w:cs="Arial"/>
          <w:szCs w:val="24"/>
        </w:rPr>
        <w:t xml:space="preserve">With limited time and resources to collect primary data, scientists have recently </w:t>
      </w:r>
      <w:r w:rsidR="00755041" w:rsidRPr="00B1051D">
        <w:rPr>
          <w:rFonts w:cs="Arial"/>
          <w:szCs w:val="24"/>
        </w:rPr>
        <w:t>focused</w:t>
      </w:r>
      <w:r w:rsidRPr="00B1051D">
        <w:rPr>
          <w:rFonts w:cs="Arial"/>
          <w:szCs w:val="24"/>
        </w:rPr>
        <w:t xml:space="preserve"> on adding value to the existing, widely distributed, informa</w:t>
      </w:r>
      <w:r>
        <w:rPr>
          <w:rFonts w:cs="Arial"/>
          <w:szCs w:val="24"/>
        </w:rPr>
        <w:t xml:space="preserve">tion on soils and soil carbon. </w:t>
      </w:r>
      <w:r w:rsidRPr="00B1051D">
        <w:rPr>
          <w:rFonts w:cs="Arial"/>
          <w:szCs w:val="24"/>
        </w:rPr>
        <w:t>Compilation of large soil profile databases is a huge undertaking and accomplishment in itself, but with soil being the most uncertain component of terrestrial biogeochemical cycles, it is invaluable for improving our understanding of biogeo</w:t>
      </w:r>
      <w:r>
        <w:rPr>
          <w:rFonts w:cs="Arial"/>
          <w:szCs w:val="24"/>
        </w:rPr>
        <w:t>chemical processes in the soil.</w:t>
      </w:r>
      <w:r w:rsidRPr="00B1051D">
        <w:rPr>
          <w:rFonts w:cs="Arial"/>
          <w:szCs w:val="24"/>
        </w:rPr>
        <w:t xml:space="preserve"> At the Canadian Forest Service we compiled a large forest soil carbon profile database that contains 3,253 pedons from across Canada. The purpose of creating the compilation was to improve our understanding and ability to model forest soil carbon dynamics. We will discuss challenges associated with compilation of the dataset, discuss the contribution of this dataset to advances in soil carbon modelling, and describe the demand for the dataset from other users (e.g., mappers, carbon scientists) once it was created.</w:t>
      </w:r>
      <w:r w:rsidRPr="00B1051D">
        <w:rPr>
          <w:rFonts w:cs="Arial"/>
          <w:b/>
          <w:szCs w:val="24"/>
        </w:rPr>
        <w:br w:type="page"/>
      </w:r>
    </w:p>
    <w:p w14:paraId="506F096F" w14:textId="77777777" w:rsidR="00B1051D" w:rsidRPr="000376B1" w:rsidRDefault="00B1051D" w:rsidP="000376B1">
      <w:pPr>
        <w:rPr>
          <w:b/>
        </w:rPr>
      </w:pPr>
      <w:bookmarkStart w:id="5" w:name="_Toc504382815"/>
      <w:r w:rsidRPr="000376B1">
        <w:rPr>
          <w:b/>
        </w:rPr>
        <w:lastRenderedPageBreak/>
        <w:t>Water Nutrient Management of Athabasca River Basin in Changing Climate</w:t>
      </w:r>
      <w:bookmarkEnd w:id="5"/>
      <w:r w:rsidRPr="000376B1">
        <w:rPr>
          <w:b/>
        </w:rPr>
        <w:t xml:space="preserve"> </w:t>
      </w:r>
    </w:p>
    <w:p w14:paraId="4EC9C4D6" w14:textId="77777777" w:rsidR="00B1051D" w:rsidRPr="00B1051D" w:rsidRDefault="00B1051D" w:rsidP="00C630D2">
      <w:pPr>
        <w:rPr>
          <w:rFonts w:cs="Arial"/>
          <w:szCs w:val="24"/>
        </w:rPr>
      </w:pPr>
    </w:p>
    <w:p w14:paraId="2D911398" w14:textId="77777777" w:rsidR="00B1051D" w:rsidRPr="00B1051D" w:rsidRDefault="00B1051D" w:rsidP="00C630D2">
      <w:pPr>
        <w:rPr>
          <w:rFonts w:cs="Arial"/>
          <w:b/>
          <w:szCs w:val="24"/>
        </w:rPr>
      </w:pPr>
      <w:r w:rsidRPr="00B1051D">
        <w:rPr>
          <w:rFonts w:cs="Arial"/>
          <w:b/>
          <w:szCs w:val="24"/>
        </w:rPr>
        <w:t>Junye Wang and Narayan Kumar Shrestha</w:t>
      </w:r>
    </w:p>
    <w:p w14:paraId="31A97D7E" w14:textId="20251F7B" w:rsidR="00B1051D" w:rsidRPr="00B1051D" w:rsidRDefault="00B1051D" w:rsidP="00C630D2">
      <w:pPr>
        <w:rPr>
          <w:rFonts w:cs="Arial"/>
          <w:szCs w:val="24"/>
        </w:rPr>
      </w:pPr>
      <w:r w:rsidRPr="00B1051D">
        <w:rPr>
          <w:rFonts w:cs="Arial"/>
          <w:szCs w:val="24"/>
        </w:rPr>
        <w:t>Faculty of Science and T</w:t>
      </w:r>
      <w:r w:rsidR="00E9709C">
        <w:rPr>
          <w:rFonts w:cs="Arial"/>
          <w:szCs w:val="24"/>
        </w:rPr>
        <w:t>echnology, Athabasca University,</w:t>
      </w:r>
      <w:r w:rsidRPr="00B1051D">
        <w:rPr>
          <w:rFonts w:cs="Arial"/>
          <w:szCs w:val="24"/>
        </w:rPr>
        <w:t xml:space="preserve"> Edmonton, AB</w:t>
      </w:r>
    </w:p>
    <w:p w14:paraId="4E402B5B" w14:textId="77777777" w:rsidR="00B1051D" w:rsidRPr="00B1051D" w:rsidRDefault="00B1051D" w:rsidP="00C630D2">
      <w:pPr>
        <w:rPr>
          <w:rFonts w:cs="Arial"/>
          <w:szCs w:val="24"/>
        </w:rPr>
      </w:pPr>
    </w:p>
    <w:p w14:paraId="0ECC2112" w14:textId="77777777" w:rsidR="00B1051D" w:rsidRPr="00B1051D" w:rsidRDefault="00B1051D" w:rsidP="00C630D2">
      <w:pPr>
        <w:rPr>
          <w:rFonts w:cs="Arial"/>
          <w:szCs w:val="24"/>
        </w:rPr>
      </w:pPr>
      <w:r w:rsidRPr="00B1051D">
        <w:rPr>
          <w:rFonts w:cs="Arial"/>
          <w:szCs w:val="24"/>
        </w:rPr>
        <w:t xml:space="preserve">Correspondence to: </w:t>
      </w:r>
      <w:hyperlink r:id="rId31" w:history="1">
        <w:r w:rsidRPr="00B1051D">
          <w:rPr>
            <w:rStyle w:val="Hyperlink"/>
            <w:rFonts w:cs="Arial"/>
            <w:szCs w:val="24"/>
          </w:rPr>
          <w:t>junyew@athabascau.ca</w:t>
        </w:r>
      </w:hyperlink>
      <w:r w:rsidRPr="00B1051D">
        <w:rPr>
          <w:rFonts w:cs="Arial"/>
          <w:szCs w:val="24"/>
        </w:rPr>
        <w:t xml:space="preserve"> </w:t>
      </w:r>
    </w:p>
    <w:p w14:paraId="481D6F4E" w14:textId="77777777" w:rsidR="00B1051D" w:rsidRPr="00B1051D" w:rsidRDefault="00B1051D" w:rsidP="00C630D2">
      <w:pPr>
        <w:rPr>
          <w:rFonts w:cs="Arial"/>
          <w:b/>
          <w:szCs w:val="24"/>
        </w:rPr>
      </w:pPr>
    </w:p>
    <w:p w14:paraId="2C43CCEB" w14:textId="77777777" w:rsidR="00B1051D" w:rsidRPr="00B1051D" w:rsidRDefault="00B1051D" w:rsidP="00C630D2">
      <w:pPr>
        <w:rPr>
          <w:rFonts w:cs="Arial"/>
          <w:b/>
          <w:szCs w:val="24"/>
        </w:rPr>
      </w:pPr>
      <w:r w:rsidRPr="00B1051D">
        <w:rPr>
          <w:rFonts w:cs="Arial"/>
          <w:b/>
          <w:szCs w:val="24"/>
        </w:rPr>
        <w:t>Abstract</w:t>
      </w:r>
    </w:p>
    <w:p w14:paraId="1D4AABEF" w14:textId="00F2DDDB" w:rsidR="00B1051D" w:rsidRPr="00B1051D" w:rsidRDefault="00B1051D" w:rsidP="00755041">
      <w:pPr>
        <w:ind w:firstLine="720"/>
        <w:rPr>
          <w:rFonts w:cs="Arial"/>
          <w:b/>
          <w:szCs w:val="24"/>
        </w:rPr>
      </w:pPr>
      <w:r w:rsidRPr="00B1051D">
        <w:rPr>
          <w:rFonts w:cs="Arial"/>
          <w:szCs w:val="24"/>
        </w:rPr>
        <w:t>The Athabasca River Basin (ARB) is an ecologically and economically significant resource for the development and sustainability of northern Alberta communities. However, the ARB under changing climate could be more vulnerable than others because their glaciers, freezing soils and peatlands are sensitive to the slightest of changes in climate. This has posed serious threats to the water resources, sustainable goods production and ecosystem. In this paper, we investigated this issue in the watershed to quantify the impacts of climate change on water quality status using a modified process-based model – Soil and Water Assessment Tool (SWAT) and remote sensing data. A SWAT model is then built-up, followed up by a multi-site and multi-objective (streamflow, sediment and temperature) calibration and validation using data in 1983-2013 with a high spatial resolution (25 km) daily future climate data. The results show that the modified model is able to capture the dynamics of water nutrients, such as dissolved oxygen, carbonaceous biochemical oxygen demand (cBOD), total nitrogen and phosphorus with a wide rang</w:t>
      </w:r>
      <w:r w:rsidR="00C630D2">
        <w:rPr>
          <w:rFonts w:cs="Arial"/>
          <w:szCs w:val="24"/>
        </w:rPr>
        <w:t xml:space="preserve">e of accuracy. </w:t>
      </w:r>
      <w:r w:rsidRPr="00B1051D">
        <w:rPr>
          <w:rFonts w:cs="Arial"/>
          <w:szCs w:val="24"/>
        </w:rPr>
        <w:t>The climate change would further be exacerbated (16.52 kgN/ha and 4.89 kgP/ha) in future. This implies that the impacts of climate change on the co</w:t>
      </w:r>
      <w:r w:rsidR="00C630D2">
        <w:rPr>
          <w:rFonts w:cs="Arial"/>
          <w:szCs w:val="24"/>
        </w:rPr>
        <w:t xml:space="preserve">ld watershed could be serious. </w:t>
      </w:r>
      <w:r w:rsidRPr="00B1051D">
        <w:rPr>
          <w:rFonts w:cs="Arial"/>
          <w:szCs w:val="24"/>
        </w:rPr>
        <w:t>Finally, we tested different alternative management options to compare water quality status of Athabasca River Basin (ARB) under changing climate. Significant reduction in future nutrients concentrations (~20% on nitrogen and 60% on phosphorous) can be achieved using an optimal combination of management practices and the ecological status of the basin can be improved. This demonstrates that the results can help in agricultural and soil managing of the ARB in a more holistic way.</w:t>
      </w:r>
      <w:r w:rsidRPr="00B1051D">
        <w:rPr>
          <w:rFonts w:cs="Arial"/>
          <w:b/>
          <w:szCs w:val="24"/>
        </w:rPr>
        <w:br w:type="page"/>
      </w:r>
    </w:p>
    <w:p w14:paraId="54B2B97A" w14:textId="77777777" w:rsidR="00B1051D" w:rsidRPr="000376B1" w:rsidRDefault="00B1051D" w:rsidP="000376B1">
      <w:pPr>
        <w:rPr>
          <w:b/>
        </w:rPr>
      </w:pPr>
      <w:bookmarkStart w:id="6" w:name="_Toc504382816"/>
      <w:r w:rsidRPr="000376B1">
        <w:rPr>
          <w:b/>
        </w:rPr>
        <w:lastRenderedPageBreak/>
        <w:t>High Resolution Measurement of Soil Organic Carbon and Total Nitrogen with Laboratory Imaging Spectroscopy</w:t>
      </w:r>
      <w:bookmarkEnd w:id="6"/>
    </w:p>
    <w:p w14:paraId="67826C5D" w14:textId="77777777" w:rsidR="00B1051D" w:rsidRPr="00B1051D" w:rsidRDefault="00B1051D" w:rsidP="00C630D2">
      <w:pPr>
        <w:rPr>
          <w:rFonts w:cs="Arial"/>
          <w:szCs w:val="24"/>
        </w:rPr>
      </w:pPr>
    </w:p>
    <w:p w14:paraId="11840CF8" w14:textId="6A5E8EF2" w:rsidR="00B1051D" w:rsidRPr="00B1051D" w:rsidRDefault="00103B9F" w:rsidP="00C630D2">
      <w:pPr>
        <w:rPr>
          <w:rFonts w:cs="Arial"/>
          <w:b/>
          <w:szCs w:val="24"/>
        </w:rPr>
      </w:pPr>
      <w:r>
        <w:rPr>
          <w:rFonts w:cs="Arial"/>
          <w:b/>
          <w:szCs w:val="24"/>
        </w:rPr>
        <w:t>Preston Sorenson and</w:t>
      </w:r>
      <w:r w:rsidR="00B1051D" w:rsidRPr="00B1051D">
        <w:rPr>
          <w:rFonts w:cs="Arial"/>
          <w:b/>
          <w:szCs w:val="24"/>
        </w:rPr>
        <w:t xml:space="preserve"> Sylvie Quideau</w:t>
      </w:r>
    </w:p>
    <w:p w14:paraId="11F25020" w14:textId="5E92B83B" w:rsidR="00B1051D" w:rsidRPr="00B1051D" w:rsidRDefault="00B1051D" w:rsidP="00C630D2">
      <w:pPr>
        <w:rPr>
          <w:rFonts w:cs="Arial"/>
          <w:szCs w:val="24"/>
        </w:rPr>
      </w:pPr>
      <w:r w:rsidRPr="00B1051D">
        <w:rPr>
          <w:rFonts w:cs="Arial"/>
          <w:szCs w:val="24"/>
        </w:rPr>
        <w:t>Department of Renewable Resources, University of Alberta</w:t>
      </w:r>
      <w:r w:rsidR="00E9709C">
        <w:rPr>
          <w:rFonts w:cs="Arial"/>
          <w:szCs w:val="24"/>
        </w:rPr>
        <w:t>, Edmonton, AB</w:t>
      </w:r>
    </w:p>
    <w:p w14:paraId="383D0B99" w14:textId="77777777" w:rsidR="00B1051D" w:rsidRPr="00B1051D" w:rsidRDefault="00B1051D" w:rsidP="00C630D2">
      <w:pPr>
        <w:rPr>
          <w:rFonts w:cs="Arial"/>
          <w:b/>
          <w:szCs w:val="24"/>
        </w:rPr>
      </w:pPr>
      <w:r w:rsidRPr="00B1051D">
        <w:rPr>
          <w:rFonts w:cs="Arial"/>
          <w:b/>
          <w:szCs w:val="24"/>
        </w:rPr>
        <w:t>Benoit Rivard</w:t>
      </w:r>
    </w:p>
    <w:p w14:paraId="18F2B87D" w14:textId="4B358095" w:rsidR="00B1051D" w:rsidRPr="00B1051D" w:rsidRDefault="00B1051D" w:rsidP="00C630D2">
      <w:pPr>
        <w:rPr>
          <w:rFonts w:cs="Arial"/>
          <w:b/>
          <w:szCs w:val="24"/>
        </w:rPr>
      </w:pPr>
      <w:r w:rsidRPr="00B1051D">
        <w:rPr>
          <w:rFonts w:cs="Arial"/>
          <w:bCs/>
          <w:szCs w:val="24"/>
        </w:rPr>
        <w:t>Department of Earth and Atmospheric Sciences, University of Alberta</w:t>
      </w:r>
      <w:r w:rsidR="00E9709C">
        <w:rPr>
          <w:rFonts w:cs="Arial"/>
          <w:bCs/>
          <w:szCs w:val="24"/>
        </w:rPr>
        <w:t>, Edmonton, AB</w:t>
      </w:r>
    </w:p>
    <w:p w14:paraId="329C46F6" w14:textId="77777777" w:rsidR="00B1051D" w:rsidRPr="00B1051D" w:rsidRDefault="00B1051D" w:rsidP="00C630D2">
      <w:pPr>
        <w:rPr>
          <w:rFonts w:cs="Arial"/>
          <w:b/>
          <w:szCs w:val="24"/>
        </w:rPr>
      </w:pPr>
    </w:p>
    <w:p w14:paraId="338135FF" w14:textId="27C1EAEF" w:rsidR="00B1051D" w:rsidRDefault="00C37C86" w:rsidP="00C630D2">
      <w:pPr>
        <w:rPr>
          <w:rFonts w:cs="Arial"/>
          <w:szCs w:val="24"/>
        </w:rPr>
      </w:pPr>
      <w:r>
        <w:rPr>
          <w:rFonts w:cs="Arial"/>
          <w:szCs w:val="24"/>
        </w:rPr>
        <w:t xml:space="preserve">Corresponding author: </w:t>
      </w:r>
      <w:hyperlink r:id="rId32" w:history="1">
        <w:r w:rsidR="00C630D2" w:rsidRPr="009775F3">
          <w:rPr>
            <w:rStyle w:val="Hyperlink"/>
            <w:rFonts w:cs="Arial"/>
            <w:szCs w:val="24"/>
          </w:rPr>
          <w:t>ptsorens@ualberta.ca</w:t>
        </w:r>
      </w:hyperlink>
    </w:p>
    <w:p w14:paraId="6718A216" w14:textId="77777777" w:rsidR="00C630D2" w:rsidRPr="00B1051D" w:rsidRDefault="00C630D2" w:rsidP="00C630D2">
      <w:pPr>
        <w:rPr>
          <w:rFonts w:cs="Arial"/>
          <w:szCs w:val="24"/>
        </w:rPr>
      </w:pPr>
    </w:p>
    <w:p w14:paraId="7F01463C" w14:textId="77777777" w:rsidR="00B1051D" w:rsidRPr="00B1051D" w:rsidRDefault="00B1051D" w:rsidP="00C630D2">
      <w:pPr>
        <w:rPr>
          <w:rFonts w:cs="Arial"/>
          <w:b/>
          <w:szCs w:val="24"/>
        </w:rPr>
      </w:pPr>
      <w:r w:rsidRPr="00B1051D">
        <w:rPr>
          <w:rFonts w:cs="Arial"/>
          <w:b/>
          <w:szCs w:val="24"/>
        </w:rPr>
        <w:t>Abstract</w:t>
      </w:r>
    </w:p>
    <w:p w14:paraId="6EF05A63" w14:textId="77777777" w:rsidR="00B1051D" w:rsidRPr="00B1051D" w:rsidRDefault="00B1051D" w:rsidP="00755041">
      <w:pPr>
        <w:ind w:firstLine="720"/>
        <w:rPr>
          <w:rFonts w:cs="Arial"/>
          <w:szCs w:val="24"/>
        </w:rPr>
      </w:pPr>
      <w:r w:rsidRPr="00B1051D">
        <w:rPr>
          <w:rFonts w:cs="Arial"/>
          <w:szCs w:val="24"/>
        </w:rPr>
        <w:t>Soil is a critical component of global biogeochemical cycles, and there is an increasing need for cost effective tools to measure soil carbon stocks and determine soil nitrogen contents. Reflectance spectroscopy can deliver large volumes of soil carbon data. However, as soil carbon concentrations can be spatially heterogeneous, imaging spectroscopy presents the best potential to provide high resolution measurements and accurately characterize soil carbon heterogeneity. For this study, discrete, intact and unground soil samples were collected and analyzed using a SisuROCK automated hyperspectral imaging system in a laboratory setting, focused on the shortwave infrared portion of the electromagnetic spectrum.  Samples were also analyzed for soil organic carbon and total nitrogen concentrations by dry combustion to prepare a training data set. Predictive models were built using continuous wavelet processing along with partial least squares regression and CUBIST models. Spatial variation of carbon and nitrogen was determined using Moran’s i and comparisons of spatial variations among soil types and horizons were made using a spatial generalized least squares model. Overall, soil organic carbon was more aggregated in Chernozemic soils and in B and C horizons compared to A horizons. Nitrogen in turn showed more aggregation for all soil types and horizons compared to soil organic carbon. Results indicated that imaging spectroscopy can be successfully used to measure and characterize the spatial variability of soil carbon and nitrogen at the soil aggregate scale.</w:t>
      </w:r>
    </w:p>
    <w:p w14:paraId="15C88C11" w14:textId="77777777" w:rsidR="00B1051D" w:rsidRPr="00B1051D" w:rsidRDefault="00B1051D" w:rsidP="00C630D2">
      <w:pPr>
        <w:rPr>
          <w:rFonts w:cs="Arial"/>
          <w:b/>
          <w:szCs w:val="24"/>
        </w:rPr>
      </w:pPr>
      <w:r w:rsidRPr="00B1051D">
        <w:rPr>
          <w:rFonts w:cs="Arial"/>
          <w:b/>
          <w:szCs w:val="24"/>
        </w:rPr>
        <w:br w:type="page"/>
      </w:r>
    </w:p>
    <w:p w14:paraId="49B224A5" w14:textId="77777777" w:rsidR="00B1051D" w:rsidRPr="000376B1" w:rsidRDefault="00B1051D" w:rsidP="000376B1">
      <w:pPr>
        <w:rPr>
          <w:b/>
        </w:rPr>
      </w:pPr>
      <w:bookmarkStart w:id="7" w:name="_Toc504382817"/>
      <w:r w:rsidRPr="000376B1">
        <w:rPr>
          <w:b/>
        </w:rPr>
        <w:lastRenderedPageBreak/>
        <w:t>Automation of Data Management for Effective Use of Near Infrared Spectroscopy</w:t>
      </w:r>
      <w:bookmarkEnd w:id="7"/>
    </w:p>
    <w:p w14:paraId="523497D2" w14:textId="77777777" w:rsidR="00B1051D" w:rsidRPr="00B1051D" w:rsidRDefault="00B1051D" w:rsidP="00C630D2">
      <w:pPr>
        <w:rPr>
          <w:rFonts w:cs="Arial"/>
          <w:szCs w:val="24"/>
        </w:rPr>
      </w:pPr>
    </w:p>
    <w:p w14:paraId="46B130E0" w14:textId="2F179D2A" w:rsidR="00B1051D" w:rsidRPr="00B1051D" w:rsidRDefault="00103B9F" w:rsidP="00C630D2">
      <w:pPr>
        <w:rPr>
          <w:rFonts w:cs="Arial"/>
          <w:b/>
          <w:szCs w:val="24"/>
        </w:rPr>
      </w:pPr>
      <w:r>
        <w:rPr>
          <w:rFonts w:cs="Arial"/>
          <w:b/>
          <w:szCs w:val="24"/>
        </w:rPr>
        <w:t>Mark Beasse and</w:t>
      </w:r>
      <w:r w:rsidR="00B1051D" w:rsidRPr="00B1051D">
        <w:rPr>
          <w:rFonts w:cs="Arial"/>
          <w:b/>
          <w:szCs w:val="24"/>
        </w:rPr>
        <w:t xml:space="preserve"> Preston Sorenson</w:t>
      </w:r>
    </w:p>
    <w:p w14:paraId="16ACD632" w14:textId="3DB2A30C" w:rsidR="00B1051D" w:rsidRPr="00B1051D" w:rsidRDefault="00B1051D" w:rsidP="00C630D2">
      <w:pPr>
        <w:rPr>
          <w:rFonts w:cs="Arial"/>
          <w:szCs w:val="24"/>
        </w:rPr>
      </w:pPr>
      <w:r w:rsidRPr="00B1051D">
        <w:rPr>
          <w:rFonts w:cs="Arial"/>
          <w:szCs w:val="24"/>
        </w:rPr>
        <w:t>Maapera Analytics Inc.</w:t>
      </w:r>
      <w:r w:rsidR="00E9709C">
        <w:rPr>
          <w:rFonts w:cs="Arial"/>
          <w:szCs w:val="24"/>
        </w:rPr>
        <w:t>, Edmonton, AB</w:t>
      </w:r>
    </w:p>
    <w:p w14:paraId="7FA20750" w14:textId="77777777" w:rsidR="00B1051D" w:rsidRPr="00B1051D" w:rsidRDefault="00B1051D" w:rsidP="00C630D2">
      <w:pPr>
        <w:rPr>
          <w:rFonts w:cs="Arial"/>
          <w:b/>
          <w:szCs w:val="24"/>
        </w:rPr>
      </w:pPr>
    </w:p>
    <w:p w14:paraId="05FF8F63" w14:textId="786D9B34" w:rsidR="00B1051D" w:rsidRDefault="00C37C86" w:rsidP="00C630D2">
      <w:pPr>
        <w:rPr>
          <w:rFonts w:cs="Arial"/>
          <w:szCs w:val="24"/>
        </w:rPr>
      </w:pPr>
      <w:r>
        <w:rPr>
          <w:rFonts w:cs="Arial"/>
          <w:szCs w:val="24"/>
        </w:rPr>
        <w:t xml:space="preserve">Corresponding author: </w:t>
      </w:r>
      <w:hyperlink r:id="rId33" w:history="1">
        <w:r w:rsidR="00C630D2" w:rsidRPr="009775F3">
          <w:rPr>
            <w:rStyle w:val="Hyperlink"/>
            <w:rFonts w:cs="Arial"/>
            <w:szCs w:val="24"/>
          </w:rPr>
          <w:t>mbeasse@maapera.com</w:t>
        </w:r>
      </w:hyperlink>
    </w:p>
    <w:p w14:paraId="382C7E17" w14:textId="77777777" w:rsidR="00B1051D" w:rsidRPr="00B1051D" w:rsidRDefault="00B1051D" w:rsidP="00C630D2">
      <w:pPr>
        <w:rPr>
          <w:rFonts w:cs="Arial"/>
          <w:szCs w:val="24"/>
        </w:rPr>
      </w:pPr>
    </w:p>
    <w:p w14:paraId="1DEE09E1" w14:textId="77777777" w:rsidR="00B1051D" w:rsidRPr="00B1051D" w:rsidRDefault="00B1051D" w:rsidP="00C630D2">
      <w:pPr>
        <w:rPr>
          <w:rFonts w:cs="Arial"/>
          <w:b/>
          <w:szCs w:val="24"/>
        </w:rPr>
      </w:pPr>
      <w:r w:rsidRPr="00B1051D">
        <w:rPr>
          <w:rFonts w:cs="Arial"/>
          <w:b/>
          <w:szCs w:val="24"/>
        </w:rPr>
        <w:t>Abstract</w:t>
      </w:r>
    </w:p>
    <w:p w14:paraId="4FFDC831" w14:textId="77777777" w:rsidR="00B1051D" w:rsidRPr="00B1051D" w:rsidRDefault="00B1051D" w:rsidP="00F00011">
      <w:pPr>
        <w:ind w:firstLine="720"/>
        <w:rPr>
          <w:rFonts w:cs="Arial"/>
          <w:szCs w:val="24"/>
        </w:rPr>
      </w:pPr>
      <w:r w:rsidRPr="00B1051D">
        <w:rPr>
          <w:rFonts w:cs="Arial"/>
          <w:szCs w:val="24"/>
        </w:rPr>
        <w:t>Recent innovations in near-infrared spectroscopy (NIRS) have allowed the technology to transition into commercial applications and increase sampling capabilities by magnitudes. While this enables investigators to more accurately describe site conditions, the large amount of data can significantly increase management effort. Manual manipulation of data is a huge time sink and is often a source of error. To maintain data integrity and reduce management effort, the design of a data pipeline that protects ‘big data’ and automates processing is necessary.</w:t>
      </w:r>
    </w:p>
    <w:p w14:paraId="55F5D644" w14:textId="77777777" w:rsidR="00B1051D" w:rsidRPr="00B1051D" w:rsidRDefault="00B1051D" w:rsidP="00C630D2">
      <w:pPr>
        <w:rPr>
          <w:rFonts w:cs="Arial"/>
          <w:szCs w:val="24"/>
        </w:rPr>
      </w:pPr>
      <w:r w:rsidRPr="00B1051D">
        <w:rPr>
          <w:rFonts w:cs="Arial"/>
          <w:szCs w:val="24"/>
        </w:rPr>
        <w:t>During the development of an NIRS system that measures petroleum hydrocarbons (PHCs) and soil texture, Maapera Analytics Inc. designed such a data pipeline. Written entirely in ‘R’, it manages data from the logging of digital input to the delivery of product. This eliminates manual manipulation of data, errors created by multiple copies, and each step in the pipeline is entirely automated. In this case-study, we compare standard industry operations and data collection using NIRS technology to illustrate the difference in data management requirements.</w:t>
      </w:r>
    </w:p>
    <w:p w14:paraId="5329E012" w14:textId="77777777" w:rsidR="00B1051D" w:rsidRPr="00B1051D" w:rsidRDefault="00B1051D" w:rsidP="00F00011">
      <w:pPr>
        <w:ind w:firstLine="720"/>
        <w:rPr>
          <w:rFonts w:cs="Arial"/>
          <w:szCs w:val="24"/>
        </w:rPr>
      </w:pPr>
      <w:r w:rsidRPr="00B1051D">
        <w:rPr>
          <w:rFonts w:cs="Arial"/>
          <w:szCs w:val="24"/>
        </w:rPr>
        <w:t>During a standard environmental site assessment, the primary investigator advanced 14 boreholes. They used site observations (visible appearance, odour, etc.) and their professional judgement to select 15 samples out of 105 to be submitted for wet extraction and analysis. After five days they received analytical results for eight parameters per sample for a total of 120 data points. The data was delivered in a spreadsheet.</w:t>
      </w:r>
    </w:p>
    <w:p w14:paraId="5C593922" w14:textId="77777777" w:rsidR="00C630D2" w:rsidRDefault="00B1051D" w:rsidP="00F00011">
      <w:pPr>
        <w:ind w:firstLine="720"/>
        <w:rPr>
          <w:rFonts w:cs="Arial"/>
          <w:szCs w:val="24"/>
        </w:rPr>
      </w:pPr>
      <w:r w:rsidRPr="00B1051D">
        <w:rPr>
          <w:rFonts w:cs="Arial"/>
          <w:szCs w:val="24"/>
        </w:rPr>
        <w:t>Using NIRS technology, four subsamples were analyzed from each sample (n=105) to quantify within-sample variability. Analysis delivered quantitative results in a ‘read-only’ text file for eight parameters from each subsample in four hours for a total of 3,360 data points.</w:t>
      </w:r>
    </w:p>
    <w:p w14:paraId="13C482AF" w14:textId="65F1B979" w:rsidR="00B1051D" w:rsidRPr="00B1051D" w:rsidRDefault="00B1051D" w:rsidP="00F00011">
      <w:pPr>
        <w:ind w:firstLine="720"/>
        <w:rPr>
          <w:rFonts w:cs="Arial"/>
          <w:szCs w:val="24"/>
        </w:rPr>
      </w:pPr>
      <w:r w:rsidRPr="00B1051D">
        <w:rPr>
          <w:rFonts w:cs="Arial"/>
          <w:szCs w:val="24"/>
        </w:rPr>
        <w:t>Processing of the data automatically calculates the median sample result for all parameters (840 data points). Spatial analyses read the data from the protected file and iteratively test model options to produce the lowest sum of squared error. This produced 14 vertical profiles, 44 rasters, and four 3-dimensional models for this case-study in three minutes. Hydrocarbon fingerprinting was used to illustrate leaching of PHCs and soil texture data to illustrate mobility risk for contaminants. Creation of these conceptual models took two additional minutes.</w:t>
      </w:r>
    </w:p>
    <w:p w14:paraId="74D61DFB" w14:textId="77777777" w:rsidR="00B1051D" w:rsidRPr="00B1051D" w:rsidRDefault="00B1051D" w:rsidP="00F00011">
      <w:pPr>
        <w:ind w:firstLine="720"/>
        <w:rPr>
          <w:rFonts w:cs="Arial"/>
          <w:szCs w:val="24"/>
        </w:rPr>
      </w:pPr>
      <w:r w:rsidRPr="00B1051D">
        <w:rPr>
          <w:rFonts w:cs="Arial"/>
          <w:szCs w:val="24"/>
        </w:rPr>
        <w:t xml:space="preserve">This case-study clearly illustrates the potential to produce large volumes of quantitative data using NIRS technology and the value of developing a data pipeline to </w:t>
      </w:r>
      <w:r w:rsidRPr="00B1051D">
        <w:rPr>
          <w:rFonts w:cs="Arial"/>
          <w:szCs w:val="24"/>
        </w:rPr>
        <w:lastRenderedPageBreak/>
        <w:t>manage it. Data integrity can be protected, compared quantitatively, and delivered in a fraction of the time required by standard means.</w:t>
      </w:r>
    </w:p>
    <w:p w14:paraId="55491F0B" w14:textId="77777777" w:rsidR="00B1051D" w:rsidRPr="00B1051D" w:rsidRDefault="00B1051D" w:rsidP="00C630D2">
      <w:pPr>
        <w:rPr>
          <w:rFonts w:cs="Arial"/>
          <w:b/>
          <w:szCs w:val="24"/>
        </w:rPr>
      </w:pPr>
      <w:r w:rsidRPr="00B1051D">
        <w:rPr>
          <w:rFonts w:cs="Arial"/>
          <w:b/>
          <w:szCs w:val="24"/>
        </w:rPr>
        <w:br w:type="page"/>
      </w:r>
    </w:p>
    <w:p w14:paraId="7138C262" w14:textId="77777777" w:rsidR="00B1051D" w:rsidRPr="000376B1" w:rsidRDefault="00B1051D" w:rsidP="000376B1">
      <w:pPr>
        <w:rPr>
          <w:b/>
        </w:rPr>
      </w:pPr>
      <w:r w:rsidRPr="000376B1">
        <w:rPr>
          <w:b/>
        </w:rPr>
        <w:lastRenderedPageBreak/>
        <w:t>Predictive Soil Mapping Pilot in NE Alberta</w:t>
      </w:r>
    </w:p>
    <w:p w14:paraId="29861E31" w14:textId="77777777" w:rsidR="00B1051D" w:rsidRPr="00B1051D" w:rsidRDefault="00B1051D" w:rsidP="00C630D2">
      <w:pPr>
        <w:rPr>
          <w:rFonts w:cs="Arial"/>
          <w:szCs w:val="24"/>
        </w:rPr>
      </w:pPr>
    </w:p>
    <w:p w14:paraId="1941098E" w14:textId="77777777" w:rsidR="00B1051D" w:rsidRPr="00B1051D" w:rsidRDefault="00B1051D" w:rsidP="00C630D2">
      <w:pPr>
        <w:rPr>
          <w:rFonts w:cs="Arial"/>
          <w:b/>
          <w:szCs w:val="24"/>
        </w:rPr>
      </w:pPr>
      <w:r w:rsidRPr="00B1051D">
        <w:rPr>
          <w:rFonts w:cs="Arial"/>
          <w:b/>
          <w:szCs w:val="24"/>
        </w:rPr>
        <w:t>Craig Aumann</w:t>
      </w:r>
    </w:p>
    <w:p w14:paraId="6F185890" w14:textId="77777777" w:rsidR="00B1051D" w:rsidRPr="00B1051D" w:rsidRDefault="00B1051D" w:rsidP="00C630D2">
      <w:pPr>
        <w:rPr>
          <w:rFonts w:cs="Arial"/>
          <w:szCs w:val="24"/>
        </w:rPr>
      </w:pPr>
      <w:r w:rsidRPr="00B1051D">
        <w:rPr>
          <w:rFonts w:cs="Arial"/>
          <w:szCs w:val="24"/>
        </w:rPr>
        <w:t>InnoTech Alberta, Edmonton, AB</w:t>
      </w:r>
    </w:p>
    <w:p w14:paraId="140A6D33" w14:textId="77777777" w:rsidR="00B1051D" w:rsidRPr="00B1051D" w:rsidRDefault="00B1051D" w:rsidP="00C630D2">
      <w:pPr>
        <w:rPr>
          <w:rFonts w:cs="Arial"/>
          <w:b/>
          <w:szCs w:val="24"/>
        </w:rPr>
      </w:pPr>
    </w:p>
    <w:p w14:paraId="37604E17" w14:textId="78CC712E" w:rsidR="00B1051D" w:rsidRPr="00B1051D" w:rsidRDefault="00C37C86" w:rsidP="00C630D2">
      <w:pPr>
        <w:rPr>
          <w:rFonts w:cs="Arial"/>
          <w:szCs w:val="24"/>
        </w:rPr>
      </w:pPr>
      <w:r>
        <w:rPr>
          <w:rFonts w:cs="Arial"/>
          <w:szCs w:val="24"/>
        </w:rPr>
        <w:t xml:space="preserve">Corresponding author: </w:t>
      </w:r>
      <w:hyperlink r:id="rId34" w:history="1">
        <w:r w:rsidR="00B1051D" w:rsidRPr="00B1051D">
          <w:rPr>
            <w:rStyle w:val="Hyperlink"/>
            <w:rFonts w:cs="Arial"/>
            <w:szCs w:val="24"/>
          </w:rPr>
          <w:t>craig.aumann@innotechalberta.ca</w:t>
        </w:r>
      </w:hyperlink>
      <w:r w:rsidR="00B1051D" w:rsidRPr="00B1051D">
        <w:rPr>
          <w:rFonts w:cs="Arial"/>
          <w:szCs w:val="24"/>
        </w:rPr>
        <w:t xml:space="preserve"> </w:t>
      </w:r>
    </w:p>
    <w:p w14:paraId="04A08F51" w14:textId="77777777" w:rsidR="00B1051D" w:rsidRPr="00B1051D" w:rsidRDefault="00B1051D" w:rsidP="00C630D2">
      <w:pPr>
        <w:rPr>
          <w:rFonts w:cs="Arial"/>
          <w:szCs w:val="24"/>
        </w:rPr>
      </w:pPr>
    </w:p>
    <w:p w14:paraId="1EA6CA6E" w14:textId="77777777" w:rsidR="00B1051D" w:rsidRPr="00B1051D" w:rsidRDefault="00B1051D" w:rsidP="00C630D2">
      <w:pPr>
        <w:rPr>
          <w:rFonts w:cs="Arial"/>
          <w:b/>
          <w:szCs w:val="24"/>
        </w:rPr>
      </w:pPr>
      <w:r w:rsidRPr="00B1051D">
        <w:rPr>
          <w:rFonts w:cs="Arial"/>
          <w:b/>
          <w:szCs w:val="24"/>
        </w:rPr>
        <w:t>Abstract</w:t>
      </w:r>
    </w:p>
    <w:p w14:paraId="7FB093AE" w14:textId="201F7D49" w:rsidR="00B1051D" w:rsidRPr="00B1051D" w:rsidRDefault="00B1051D" w:rsidP="00D449EA">
      <w:pPr>
        <w:ind w:firstLine="720"/>
      </w:pPr>
      <w:r w:rsidRPr="00B1051D">
        <w:t>Many jurisdictions have used machine learning techniques to create predi</w:t>
      </w:r>
      <w:r w:rsidR="00C630D2">
        <w:t xml:space="preserve">ctive maps of soil properties. </w:t>
      </w:r>
      <w:r w:rsidRPr="00B1051D">
        <w:t>To determine whether such techniques could be used to create maps of soil parameters used in AB, these techniques were tested in a</w:t>
      </w:r>
      <w:r w:rsidR="00C630D2">
        <w:t xml:space="preserve"> 75x100 km area in NE Alberta. </w:t>
      </w:r>
      <w:r w:rsidRPr="00B1051D">
        <w:t xml:space="preserve">Soil information for ~9,500 sites was provided by Conoco, Suncor and Cenovus from their EIA and PDA reports, and included information on the categorical variables drainage, order, great group, subgroup, surface expression, parent material, parent material texture, and soil series; and the continuous variables top </w:t>
      </w:r>
      <w:r w:rsidR="00C630D2">
        <w:t xml:space="preserve">soil depth and sub soil depth. </w:t>
      </w:r>
      <w:r w:rsidRPr="00B1051D">
        <w:t xml:space="preserve">Random forest models were fit for each of these soil parameters using predictor variables that included geomorphometric variables derived from a 10 m DEM, and the principal components derived from LANDSAT and MODIS imagery. Cross-validation was used to assess model agreement to an independent, randomly chosen test dataset not used to develop the model.  </w:t>
      </w:r>
    </w:p>
    <w:p w14:paraId="11A6D689" w14:textId="4AA17E8A" w:rsidR="00B1051D" w:rsidRPr="00B1051D" w:rsidRDefault="00B1051D" w:rsidP="00F00011">
      <w:pPr>
        <w:ind w:firstLine="720"/>
        <w:rPr>
          <w:rFonts w:cs="Arial"/>
          <w:szCs w:val="24"/>
        </w:rPr>
      </w:pPr>
      <w:r w:rsidRPr="00B1051D">
        <w:rPr>
          <w:rFonts w:cs="Arial"/>
          <w:szCs w:val="24"/>
        </w:rPr>
        <w:t>Across all 8 categorical soil parameters, all accuracies were &gt; 0.66 and for 6 parameters the accu</w:t>
      </w:r>
      <w:r w:rsidR="00C630D2">
        <w:rPr>
          <w:rFonts w:cs="Arial"/>
          <w:szCs w:val="24"/>
        </w:rPr>
        <w:t xml:space="preserve">racies were greater than 0.75. </w:t>
      </w:r>
      <w:r w:rsidRPr="00B1051D">
        <w:rPr>
          <w:rFonts w:cs="Arial"/>
          <w:szCs w:val="24"/>
        </w:rPr>
        <w:t xml:space="preserve">Kappa (a measure of accuracy that accounts for chance agreement) was greater than 0.54, and </w:t>
      </w:r>
      <w:r w:rsidR="00C630D2">
        <w:rPr>
          <w:rFonts w:cs="Arial"/>
          <w:szCs w:val="24"/>
        </w:rPr>
        <w:t xml:space="preserve">for 5 parameters kappa &gt; 0.76. </w:t>
      </w:r>
      <w:r w:rsidRPr="00B1051D">
        <w:rPr>
          <w:rFonts w:cs="Arial"/>
          <w:szCs w:val="24"/>
        </w:rPr>
        <w:t xml:space="preserve">For the continuous variables top-soil and sub-soil depths, the average standard error of the residuals on the test data were 10.3 cm and 10.7 cm, respectively.  </w:t>
      </w:r>
    </w:p>
    <w:p w14:paraId="2190F100" w14:textId="2DF3FC79" w:rsidR="00C630D2" w:rsidRDefault="00B1051D" w:rsidP="00F00011">
      <w:pPr>
        <w:rPr>
          <w:rFonts w:cs="Arial"/>
          <w:szCs w:val="24"/>
        </w:rPr>
      </w:pPr>
      <w:r w:rsidRPr="00B1051D">
        <w:rPr>
          <w:rFonts w:cs="Arial"/>
          <w:szCs w:val="24"/>
        </w:rPr>
        <w:t>Based on these results and the maps produced, predictive soil mapping shows great potential for creating soil maps that can be used as part of the environmental assessment process.</w:t>
      </w:r>
      <w:r w:rsidR="00C630D2">
        <w:rPr>
          <w:rFonts w:cs="Arial"/>
          <w:szCs w:val="24"/>
        </w:rPr>
        <w:br w:type="page"/>
      </w:r>
    </w:p>
    <w:p w14:paraId="2E8834A3" w14:textId="77777777" w:rsidR="00C630D2" w:rsidRPr="00C630D2" w:rsidRDefault="00C630D2" w:rsidP="00C630D2">
      <w:pPr>
        <w:rPr>
          <w:rFonts w:cs="Arial"/>
          <w:szCs w:val="24"/>
        </w:rPr>
      </w:pPr>
      <w:r w:rsidRPr="00C630D2">
        <w:rPr>
          <w:rFonts w:cs="Arial"/>
          <w:b/>
          <w:szCs w:val="24"/>
        </w:rPr>
        <w:lastRenderedPageBreak/>
        <w:t xml:space="preserve">Unmanned Aerial Vehicles (UAVs) Based High Resolution Data Acquisition for Gravel Pit Assessment and Reclamation Planning </w:t>
      </w:r>
    </w:p>
    <w:p w14:paraId="3A5823C9" w14:textId="77777777" w:rsidR="00C630D2" w:rsidRPr="00C630D2" w:rsidRDefault="00C630D2" w:rsidP="00C630D2">
      <w:pPr>
        <w:rPr>
          <w:rFonts w:cs="Arial"/>
          <w:szCs w:val="24"/>
        </w:rPr>
      </w:pPr>
    </w:p>
    <w:p w14:paraId="6261B64D" w14:textId="79246395" w:rsidR="00C630D2" w:rsidRPr="00C630D2" w:rsidRDefault="00C630D2" w:rsidP="00C630D2">
      <w:pPr>
        <w:rPr>
          <w:rFonts w:cs="Arial"/>
          <w:szCs w:val="24"/>
          <w:vertAlign w:val="superscript"/>
        </w:rPr>
      </w:pPr>
      <w:r w:rsidRPr="00C630D2">
        <w:rPr>
          <w:rFonts w:cs="Arial"/>
          <w:b/>
          <w:szCs w:val="24"/>
        </w:rPr>
        <w:t>Yohannes Getachew and Deo A. Heeraman</w:t>
      </w:r>
    </w:p>
    <w:p w14:paraId="599B9178" w14:textId="3E7D0AD0" w:rsidR="00C630D2" w:rsidRPr="00C630D2" w:rsidRDefault="00C630D2" w:rsidP="00C630D2">
      <w:pPr>
        <w:rPr>
          <w:rFonts w:cs="Arial"/>
          <w:szCs w:val="24"/>
        </w:rPr>
      </w:pPr>
      <w:r>
        <w:rPr>
          <w:rFonts w:cs="Arial"/>
          <w:szCs w:val="24"/>
        </w:rPr>
        <w:t>Wood,</w:t>
      </w:r>
      <w:r w:rsidRPr="00C630D2">
        <w:rPr>
          <w:rFonts w:cs="Arial"/>
          <w:szCs w:val="24"/>
        </w:rPr>
        <w:t xml:space="preserve"> Calgary, AB</w:t>
      </w:r>
    </w:p>
    <w:p w14:paraId="5E149591" w14:textId="77777777" w:rsidR="00C630D2" w:rsidRDefault="00C630D2" w:rsidP="00C630D2">
      <w:pPr>
        <w:rPr>
          <w:rFonts w:cs="Arial"/>
          <w:szCs w:val="24"/>
        </w:rPr>
      </w:pPr>
    </w:p>
    <w:p w14:paraId="40289F35" w14:textId="1EF916B1" w:rsidR="00C630D2" w:rsidRDefault="00C630D2" w:rsidP="00C630D2">
      <w:pPr>
        <w:rPr>
          <w:rFonts w:cs="Arial"/>
          <w:szCs w:val="24"/>
        </w:rPr>
      </w:pPr>
      <w:r w:rsidRPr="00C630D2">
        <w:rPr>
          <w:rFonts w:cs="Arial"/>
          <w:szCs w:val="24"/>
        </w:rPr>
        <w:t>Corresponding author</w:t>
      </w:r>
      <w:r>
        <w:rPr>
          <w:rFonts w:cs="Arial"/>
          <w:szCs w:val="24"/>
        </w:rPr>
        <w:t>:</w:t>
      </w:r>
      <w:r w:rsidRPr="00C630D2">
        <w:t xml:space="preserve"> </w:t>
      </w:r>
      <w:hyperlink r:id="rId35" w:history="1">
        <w:r w:rsidRPr="009775F3">
          <w:rPr>
            <w:rStyle w:val="Hyperlink"/>
            <w:rFonts w:cs="Arial"/>
            <w:szCs w:val="24"/>
          </w:rPr>
          <w:t>deo.heeraman@</w:t>
        </w:r>
        <w:r w:rsidRPr="00380B1D">
          <w:rPr>
            <w:rStyle w:val="Hyperlink"/>
            <w:rFonts w:cs="Arial"/>
            <w:color w:val="0000FF"/>
            <w:szCs w:val="24"/>
          </w:rPr>
          <w:t>woodplc</w:t>
        </w:r>
        <w:r w:rsidRPr="009775F3">
          <w:rPr>
            <w:rStyle w:val="Hyperlink"/>
            <w:rFonts w:cs="Arial"/>
            <w:szCs w:val="24"/>
          </w:rPr>
          <w:t>.com</w:t>
        </w:r>
      </w:hyperlink>
    </w:p>
    <w:p w14:paraId="0380DA01" w14:textId="77777777" w:rsidR="009770BB" w:rsidRDefault="009770BB" w:rsidP="009770BB">
      <w:pPr>
        <w:rPr>
          <w:rFonts w:cs="Arial"/>
          <w:b/>
          <w:szCs w:val="24"/>
        </w:rPr>
      </w:pPr>
    </w:p>
    <w:p w14:paraId="2495022A" w14:textId="77777777" w:rsidR="009770BB" w:rsidRPr="00B1051D" w:rsidRDefault="009770BB" w:rsidP="009770BB">
      <w:pPr>
        <w:rPr>
          <w:rFonts w:cs="Arial"/>
          <w:b/>
          <w:szCs w:val="24"/>
        </w:rPr>
      </w:pPr>
      <w:r w:rsidRPr="00B1051D">
        <w:rPr>
          <w:rFonts w:cs="Arial"/>
          <w:b/>
          <w:szCs w:val="24"/>
        </w:rPr>
        <w:t>Abstract</w:t>
      </w:r>
    </w:p>
    <w:p w14:paraId="035EBF0B" w14:textId="54E83647" w:rsidR="00C630D2" w:rsidRPr="00C630D2" w:rsidRDefault="00C630D2" w:rsidP="00F00011">
      <w:pPr>
        <w:ind w:firstLine="720"/>
        <w:rPr>
          <w:rFonts w:cs="Arial"/>
          <w:szCs w:val="24"/>
        </w:rPr>
      </w:pPr>
      <w:r w:rsidRPr="00C630D2">
        <w:rPr>
          <w:rFonts w:cs="Arial"/>
          <w:szCs w:val="24"/>
        </w:rPr>
        <w:t xml:space="preserve">Unmanned aerial vehicles (UAVs) or drones have presented the convenience of acquiring high spectral, spatial and temporal resolution images with a fraction of the cost of a conventional aerial survey. In recent years, advances in UAV technology, digital data storage, computer hardware and software have made remote sensing a cheaper, efficient and versatile biophysical data acquisition technique for a wide range of environmental applications. </w:t>
      </w:r>
    </w:p>
    <w:p w14:paraId="64D3CDB4" w14:textId="02B5F2E2" w:rsidR="00C630D2" w:rsidRPr="00C630D2" w:rsidRDefault="00C630D2" w:rsidP="00F00011">
      <w:pPr>
        <w:ind w:firstLine="720"/>
        <w:rPr>
          <w:rFonts w:cs="Arial"/>
          <w:szCs w:val="24"/>
        </w:rPr>
      </w:pPr>
      <w:r w:rsidRPr="00C630D2">
        <w:rPr>
          <w:rFonts w:cs="Arial"/>
          <w:szCs w:val="24"/>
        </w:rPr>
        <w:t>This paper presents an application of UAV to acquire high spatial resolution aerial imagery and generate accurate orthorectified imagery and ground elevation data for a reclaimed gravel pit</w:t>
      </w:r>
      <w:r>
        <w:rPr>
          <w:rFonts w:cs="Arial"/>
          <w:szCs w:val="24"/>
        </w:rPr>
        <w:t xml:space="preserve"> located in southern Alberta. </w:t>
      </w:r>
      <w:r w:rsidRPr="00C630D2">
        <w:rPr>
          <w:rFonts w:cs="Arial"/>
          <w:szCs w:val="24"/>
        </w:rPr>
        <w:t>The data was acquired in the visible spectrum (Red Green Blue) with a 35 mm, 36 mega pixels camera mounted on a Trimble UX5 High Precision (HP) UAV flown over 0.5 km</w:t>
      </w:r>
      <w:r w:rsidRPr="00C630D2">
        <w:rPr>
          <w:rFonts w:cs="Arial"/>
          <w:szCs w:val="24"/>
          <w:vertAlign w:val="superscript"/>
        </w:rPr>
        <w:t>2</w:t>
      </w:r>
      <w:r w:rsidRPr="00C630D2">
        <w:rPr>
          <w:rFonts w:cs="Arial"/>
          <w:szCs w:val="24"/>
        </w:rPr>
        <w:t xml:space="preserve"> area and an altitude of 105 m above the ground. A total of 1,241 photos with 90% forward and 83% lateral overlap were acquired with the UAV. The on board global navigation satellite system (GNSS) measured a post-processed kinematic (PPK) point, in a continuous mode, with each photo taken. Five ground control points for the flights and 48 additional ground control points were measured throughout the study area using a real time kinematic (RTK) devise</w:t>
      </w:r>
      <w:r>
        <w:rPr>
          <w:rFonts w:cs="Arial"/>
          <w:szCs w:val="24"/>
        </w:rPr>
        <w:t xml:space="preserve"> for data accuracy assessment. </w:t>
      </w:r>
      <w:r w:rsidRPr="00C630D2">
        <w:rPr>
          <w:rFonts w:cs="Arial"/>
          <w:szCs w:val="24"/>
        </w:rPr>
        <w:t xml:space="preserve">The total size of the row data collected over the study area was 60 GB. </w:t>
      </w:r>
    </w:p>
    <w:p w14:paraId="68D768A8" w14:textId="36C1740C" w:rsidR="00851757" w:rsidRDefault="00C630D2" w:rsidP="00F00011">
      <w:pPr>
        <w:ind w:firstLine="720"/>
        <w:rPr>
          <w:rFonts w:cs="Arial"/>
          <w:szCs w:val="24"/>
        </w:rPr>
      </w:pPr>
      <w:r w:rsidRPr="00C630D2">
        <w:rPr>
          <w:rFonts w:cs="Arial"/>
          <w:color w:val="000000"/>
          <w:szCs w:val="24"/>
        </w:rPr>
        <w:t>The imagery data obtained from the UAV was used to (i) calculate the dimensions and volumes of topsoil, subsoil and aggregate (gravel) piles present at the reclaimed gravel site and, (ii) generate a digital elevation model of the gravel pit area at an average horizontal and vertical accuracy of 1 cm and 2 cm respectively. The total area currently under active mining operation is determined to be 31.1 ha (76.8 ac). The volume of topsoil and subsoil piles were calculated to be 37,491 m</w:t>
      </w:r>
      <w:r w:rsidRPr="00C630D2">
        <w:rPr>
          <w:rFonts w:cs="Arial"/>
          <w:color w:val="000000"/>
          <w:szCs w:val="24"/>
          <w:vertAlign w:val="superscript"/>
        </w:rPr>
        <w:t>3</w:t>
      </w:r>
      <w:r w:rsidRPr="00C630D2">
        <w:rPr>
          <w:rFonts w:cs="Arial"/>
          <w:color w:val="000000"/>
          <w:szCs w:val="24"/>
        </w:rPr>
        <w:t xml:space="preserve"> and 13,107 m</w:t>
      </w:r>
      <w:r w:rsidRPr="00C630D2">
        <w:rPr>
          <w:rFonts w:cs="Arial"/>
          <w:color w:val="000000"/>
          <w:szCs w:val="24"/>
          <w:vertAlign w:val="superscript"/>
        </w:rPr>
        <w:t>3</w:t>
      </w:r>
      <w:r w:rsidRPr="00C630D2">
        <w:rPr>
          <w:rFonts w:cs="Arial"/>
          <w:color w:val="000000"/>
          <w:szCs w:val="24"/>
        </w:rPr>
        <w:t xml:space="preserve"> respectively (total 50,598 m</w:t>
      </w:r>
      <w:r w:rsidRPr="00C630D2">
        <w:rPr>
          <w:rFonts w:cs="Arial"/>
          <w:color w:val="000000"/>
          <w:szCs w:val="24"/>
          <w:vertAlign w:val="superscript"/>
        </w:rPr>
        <w:t>3</w:t>
      </w:r>
      <w:r w:rsidRPr="00C630D2">
        <w:rPr>
          <w:rFonts w:cs="Arial"/>
          <w:color w:val="000000"/>
          <w:szCs w:val="24"/>
        </w:rPr>
        <w:t>). The pre-disturbance soil survey conducted for the site determined that the average topsoil and subsoil depths to be 20 cm and 30 cm respectively with an estimated 75,000 m</w:t>
      </w:r>
      <w:r w:rsidRPr="00C630D2">
        <w:rPr>
          <w:rFonts w:cs="Arial"/>
          <w:color w:val="000000"/>
          <w:szCs w:val="24"/>
          <w:vertAlign w:val="superscript"/>
        </w:rPr>
        <w:t>3</w:t>
      </w:r>
      <w:r w:rsidRPr="00C630D2">
        <w:rPr>
          <w:rFonts w:cs="Arial"/>
          <w:color w:val="000000"/>
          <w:szCs w:val="24"/>
        </w:rPr>
        <w:t xml:space="preserve"> topsoil and subsoil that can be salvaged from the site. The estimate from the aerial survey shows a difference of 24,402 m</w:t>
      </w:r>
      <w:r w:rsidRPr="00C630D2">
        <w:rPr>
          <w:rFonts w:cs="Arial"/>
          <w:color w:val="000000"/>
          <w:szCs w:val="24"/>
          <w:vertAlign w:val="superscript"/>
        </w:rPr>
        <w:t>3</w:t>
      </w:r>
      <w:r w:rsidRPr="00C630D2">
        <w:rPr>
          <w:rFonts w:cs="Arial"/>
          <w:color w:val="000000"/>
          <w:szCs w:val="24"/>
        </w:rPr>
        <w:t xml:space="preserve"> of reclamation material. </w:t>
      </w:r>
      <w:r w:rsidRPr="00C630D2">
        <w:rPr>
          <w:rFonts w:cs="Arial"/>
          <w:szCs w:val="24"/>
        </w:rPr>
        <w:t xml:space="preserve">Assuming a required replacement depth of 80% of the average pre-disturbance topsoil depth (16 cm), the available topsoil pile would be enough to reclaim only 23.4 ha. In other words, if the entire disturbed area was to be reclaim with the available topsoil material, an average topsoil depth of 12 cm, which is 60 % of the average pre-disturbance topsoil depth (20 cm), would only be attained. </w:t>
      </w:r>
      <w:r w:rsidR="00851757">
        <w:rPr>
          <w:rFonts w:cs="Arial"/>
          <w:szCs w:val="24"/>
        </w:rPr>
        <w:br w:type="page"/>
      </w:r>
    </w:p>
    <w:p w14:paraId="13F87632" w14:textId="0398D644" w:rsidR="00B409D9" w:rsidRPr="00EB0479" w:rsidRDefault="00B409D9" w:rsidP="00B409D9">
      <w:pPr>
        <w:jc w:val="center"/>
        <w:rPr>
          <w:rFonts w:cs="Arial"/>
          <w:b/>
          <w:sz w:val="36"/>
          <w:szCs w:val="24"/>
        </w:rPr>
      </w:pPr>
      <w:r w:rsidRPr="00EB0479">
        <w:rPr>
          <w:rFonts w:cs="Arial"/>
          <w:b/>
          <w:sz w:val="36"/>
          <w:szCs w:val="24"/>
        </w:rPr>
        <w:lastRenderedPageBreak/>
        <w:t>Poster Session Abstracts</w:t>
      </w:r>
    </w:p>
    <w:p w14:paraId="3DDB0740" w14:textId="77777777" w:rsidR="00B409D9" w:rsidRPr="00EB0479" w:rsidRDefault="00B409D9" w:rsidP="00B409D9">
      <w:pPr>
        <w:jc w:val="center"/>
        <w:rPr>
          <w:rFonts w:cs="Arial"/>
          <w:b/>
          <w:sz w:val="36"/>
          <w:szCs w:val="24"/>
        </w:rPr>
      </w:pPr>
    </w:p>
    <w:p w14:paraId="0BB7E7C6" w14:textId="368DD2BE" w:rsidR="00B409D9" w:rsidRDefault="00B409D9" w:rsidP="00F00011">
      <w:pPr>
        <w:jc w:val="center"/>
        <w:rPr>
          <w:rFonts w:cs="Arial"/>
          <w:b/>
          <w:sz w:val="36"/>
          <w:szCs w:val="24"/>
        </w:rPr>
      </w:pPr>
      <w:r>
        <w:rPr>
          <w:rFonts w:cs="Arial"/>
          <w:b/>
          <w:sz w:val="36"/>
          <w:szCs w:val="24"/>
        </w:rPr>
        <w:t>Wednesday, February 21</w:t>
      </w:r>
      <w:r w:rsidRPr="00EB0479">
        <w:rPr>
          <w:rFonts w:cs="Arial"/>
          <w:b/>
          <w:sz w:val="36"/>
          <w:szCs w:val="24"/>
        </w:rPr>
        <w:t>, 201</w:t>
      </w:r>
      <w:r>
        <w:rPr>
          <w:rFonts w:cs="Arial"/>
          <w:b/>
          <w:sz w:val="36"/>
          <w:szCs w:val="24"/>
        </w:rPr>
        <w:t>8</w:t>
      </w:r>
      <w:r w:rsidRPr="00EB0479">
        <w:rPr>
          <w:rFonts w:cs="Arial"/>
          <w:b/>
          <w:sz w:val="36"/>
          <w:szCs w:val="24"/>
        </w:rPr>
        <w:t xml:space="preserve"> – Afternoon</w:t>
      </w:r>
      <w:r>
        <w:rPr>
          <w:rFonts w:cs="Arial"/>
          <w:b/>
          <w:sz w:val="36"/>
          <w:szCs w:val="24"/>
        </w:rPr>
        <w:br w:type="page"/>
      </w:r>
    </w:p>
    <w:p w14:paraId="6FA62FCE" w14:textId="77777777" w:rsidR="00B409D9" w:rsidRPr="00B409D9" w:rsidRDefault="00B409D9" w:rsidP="00B409D9">
      <w:pPr>
        <w:rPr>
          <w:rFonts w:cs="Arial"/>
          <w:b/>
          <w:szCs w:val="24"/>
        </w:rPr>
      </w:pPr>
      <w:r w:rsidRPr="00B409D9">
        <w:rPr>
          <w:rFonts w:cs="Arial"/>
          <w:b/>
          <w:szCs w:val="24"/>
        </w:rPr>
        <w:lastRenderedPageBreak/>
        <w:t xml:space="preserve">Reforestation of the boreal forest using hitchhiker seedling stock </w:t>
      </w:r>
    </w:p>
    <w:p w14:paraId="5584DEDB" w14:textId="77777777" w:rsidR="00B409D9" w:rsidRPr="00B409D9" w:rsidRDefault="00B409D9" w:rsidP="00B409D9">
      <w:pPr>
        <w:rPr>
          <w:rFonts w:cs="Arial"/>
          <w:szCs w:val="24"/>
        </w:rPr>
      </w:pPr>
    </w:p>
    <w:p w14:paraId="65665C7C" w14:textId="77777777" w:rsidR="00B409D9" w:rsidRPr="00B409D9" w:rsidRDefault="00B409D9" w:rsidP="00B409D9">
      <w:pPr>
        <w:rPr>
          <w:rFonts w:cs="Arial"/>
          <w:szCs w:val="24"/>
        </w:rPr>
      </w:pPr>
      <w:r w:rsidRPr="00B409D9">
        <w:rPr>
          <w:rFonts w:cs="Arial"/>
          <w:b/>
          <w:szCs w:val="24"/>
        </w:rPr>
        <w:t>Jessica J. Hudson</w:t>
      </w:r>
    </w:p>
    <w:p w14:paraId="22F6F497" w14:textId="77777777" w:rsidR="00B409D9" w:rsidRPr="00B409D9" w:rsidRDefault="00B409D9" w:rsidP="00B409D9">
      <w:pPr>
        <w:rPr>
          <w:rFonts w:cs="Arial"/>
          <w:szCs w:val="24"/>
        </w:rPr>
      </w:pPr>
      <w:r w:rsidRPr="00B409D9">
        <w:rPr>
          <w:rFonts w:cs="Arial"/>
          <w:szCs w:val="24"/>
        </w:rPr>
        <w:t>Department of Renewable Resources, University of Alberta, Edmonton, AB</w:t>
      </w:r>
    </w:p>
    <w:p w14:paraId="7711FBC6" w14:textId="77777777" w:rsidR="00B409D9" w:rsidRPr="00B409D9" w:rsidRDefault="00B409D9" w:rsidP="00B409D9">
      <w:pPr>
        <w:rPr>
          <w:rFonts w:cs="Arial"/>
          <w:b/>
          <w:szCs w:val="24"/>
        </w:rPr>
      </w:pPr>
      <w:r w:rsidRPr="00B409D9">
        <w:rPr>
          <w:rFonts w:cs="Arial"/>
          <w:b/>
          <w:szCs w:val="24"/>
        </w:rPr>
        <w:t>Amanda L. Schoonmaker</w:t>
      </w:r>
    </w:p>
    <w:p w14:paraId="07F4E09B" w14:textId="77777777" w:rsidR="00B409D9" w:rsidRPr="00B409D9" w:rsidRDefault="00B409D9" w:rsidP="00B409D9">
      <w:pPr>
        <w:rPr>
          <w:rFonts w:cs="Arial"/>
          <w:szCs w:val="24"/>
        </w:rPr>
      </w:pPr>
      <w:r w:rsidRPr="00B409D9">
        <w:rPr>
          <w:rFonts w:cs="Arial"/>
          <w:szCs w:val="24"/>
        </w:rPr>
        <w:t>NAIT Boreal Research Institute, Peace River, AB</w:t>
      </w:r>
    </w:p>
    <w:p w14:paraId="58594F95" w14:textId="77777777" w:rsidR="00B409D9" w:rsidRPr="00B409D9" w:rsidRDefault="00B409D9" w:rsidP="00B409D9">
      <w:pPr>
        <w:rPr>
          <w:rFonts w:cs="Arial"/>
          <w:szCs w:val="24"/>
        </w:rPr>
      </w:pPr>
      <w:r w:rsidRPr="00B409D9">
        <w:rPr>
          <w:rFonts w:cs="Arial"/>
          <w:b/>
          <w:szCs w:val="24"/>
        </w:rPr>
        <w:t>Brad D. Pinno</w:t>
      </w:r>
    </w:p>
    <w:p w14:paraId="754EE696" w14:textId="77777777" w:rsidR="00B409D9" w:rsidRPr="00B409D9" w:rsidRDefault="00B409D9" w:rsidP="00B409D9">
      <w:pPr>
        <w:rPr>
          <w:rFonts w:cs="Arial"/>
          <w:szCs w:val="24"/>
        </w:rPr>
      </w:pPr>
      <w:r w:rsidRPr="00B409D9">
        <w:rPr>
          <w:rFonts w:cs="Arial"/>
          <w:szCs w:val="24"/>
        </w:rPr>
        <w:t>Department of Renewable Resources, University of Alberta, Edmonton, AB</w:t>
      </w:r>
    </w:p>
    <w:p w14:paraId="6EF0F210" w14:textId="77777777" w:rsidR="00B409D9" w:rsidRPr="00B409D9" w:rsidRDefault="00B409D9" w:rsidP="00B409D9">
      <w:pPr>
        <w:rPr>
          <w:rFonts w:cs="Arial"/>
          <w:b/>
          <w:szCs w:val="24"/>
        </w:rPr>
      </w:pPr>
      <w:r w:rsidRPr="00B409D9">
        <w:rPr>
          <w:rFonts w:cs="Arial"/>
          <w:b/>
          <w:szCs w:val="24"/>
        </w:rPr>
        <w:t xml:space="preserve">M. Derek MacKenzie </w:t>
      </w:r>
    </w:p>
    <w:p w14:paraId="2C834D78" w14:textId="77777777" w:rsidR="00B409D9" w:rsidRPr="00B409D9" w:rsidRDefault="00B409D9" w:rsidP="00B409D9">
      <w:pPr>
        <w:rPr>
          <w:rFonts w:cs="Arial"/>
          <w:szCs w:val="24"/>
        </w:rPr>
      </w:pPr>
      <w:r w:rsidRPr="00B409D9">
        <w:rPr>
          <w:rFonts w:cs="Arial"/>
          <w:szCs w:val="24"/>
        </w:rPr>
        <w:t>Department of Renewable Resources, University of Alberta, Edmonton, AB</w:t>
      </w:r>
    </w:p>
    <w:p w14:paraId="443FBF99" w14:textId="77777777" w:rsidR="00B409D9" w:rsidRPr="00B409D9" w:rsidRDefault="00B409D9" w:rsidP="00B409D9">
      <w:pPr>
        <w:rPr>
          <w:rFonts w:cs="Arial"/>
          <w:szCs w:val="24"/>
        </w:rPr>
      </w:pPr>
    </w:p>
    <w:p w14:paraId="5CA6239A" w14:textId="558F5B4A" w:rsidR="00B409D9" w:rsidRPr="00B409D9" w:rsidRDefault="00C37C86" w:rsidP="00B409D9">
      <w:pPr>
        <w:rPr>
          <w:rFonts w:cs="Arial"/>
          <w:szCs w:val="24"/>
        </w:rPr>
      </w:pPr>
      <w:r>
        <w:rPr>
          <w:rFonts w:cs="Arial"/>
          <w:szCs w:val="24"/>
        </w:rPr>
        <w:t xml:space="preserve">Corresponding author: </w:t>
      </w:r>
      <w:hyperlink r:id="rId36" w:history="1">
        <w:r w:rsidR="00B409D9" w:rsidRPr="00B409D9">
          <w:rPr>
            <w:rStyle w:val="Hyperlink"/>
            <w:rFonts w:cs="Arial"/>
            <w:szCs w:val="24"/>
          </w:rPr>
          <w:t>jhudson@ualberta.ca</w:t>
        </w:r>
      </w:hyperlink>
    </w:p>
    <w:p w14:paraId="6CB0AEAC" w14:textId="77777777" w:rsidR="00B409D9" w:rsidRPr="00B409D9" w:rsidRDefault="00B409D9" w:rsidP="00B409D9">
      <w:pPr>
        <w:rPr>
          <w:rFonts w:cs="Arial"/>
          <w:szCs w:val="24"/>
        </w:rPr>
      </w:pPr>
    </w:p>
    <w:p w14:paraId="5129F39F" w14:textId="77777777" w:rsidR="00B409D9" w:rsidRPr="00B409D9" w:rsidRDefault="00B409D9" w:rsidP="00B409D9">
      <w:pPr>
        <w:rPr>
          <w:rFonts w:cs="Arial"/>
          <w:b/>
          <w:szCs w:val="24"/>
        </w:rPr>
      </w:pPr>
      <w:r w:rsidRPr="00B409D9">
        <w:rPr>
          <w:rFonts w:cs="Arial"/>
          <w:b/>
          <w:szCs w:val="24"/>
        </w:rPr>
        <w:t>Abstract</w:t>
      </w:r>
    </w:p>
    <w:p w14:paraId="5173ED42" w14:textId="77777777" w:rsidR="00B409D9" w:rsidRPr="00B409D9" w:rsidRDefault="00B409D9" w:rsidP="00F00011">
      <w:pPr>
        <w:ind w:firstLine="720"/>
        <w:rPr>
          <w:rFonts w:cs="Arial"/>
          <w:szCs w:val="24"/>
        </w:rPr>
      </w:pPr>
      <w:r w:rsidRPr="00B409D9">
        <w:rPr>
          <w:rFonts w:cs="Arial"/>
          <w:szCs w:val="24"/>
        </w:rPr>
        <w:t>The presence of native species is a key objective of reclaiming industrial sites. Regeneration of vegetation on disturbed soils can be affected by undesirable species. Cover cropping of native plant species is a strategy that addresses a key reclamation objective and may also reduce the dominance of undesirable species. However, seed-based deployment of native plant species (which is the conventional mechanism of cover cropping), has constraints including a lack of sufficient quantities of native seed, low emergence rates and slow initial growth. Planting a rooted herbaceous seedling may overcome some of the constraints but the incremental costs would be substantial. Alternatively, ‘hitchhiking’ a native forb in the same nursery container as a desirable native woody species could counterbalance some of the costs as well as provide, targeted and localized cover crop protection to the woody plant. However, this concept has not been widely tested to-date. This study will present results from an ongoing field study that is examining the survival and growth of hitchhiker nursery stock out-planted into contrasting soil environments.</w:t>
      </w:r>
    </w:p>
    <w:p w14:paraId="6761D64A" w14:textId="77777777" w:rsidR="00B409D9" w:rsidRPr="00B409D9" w:rsidRDefault="00B409D9" w:rsidP="00F00011">
      <w:pPr>
        <w:ind w:firstLine="720"/>
        <w:rPr>
          <w:rFonts w:cs="Arial"/>
          <w:szCs w:val="24"/>
        </w:rPr>
      </w:pPr>
      <w:r w:rsidRPr="00B409D9">
        <w:rPr>
          <w:rFonts w:cs="Arial"/>
          <w:szCs w:val="24"/>
        </w:rPr>
        <w:t>Four woody species were used in this study including: paper birch (</w:t>
      </w:r>
      <w:r w:rsidRPr="00B409D9">
        <w:rPr>
          <w:rFonts w:cs="Arial"/>
          <w:i/>
          <w:szCs w:val="24"/>
        </w:rPr>
        <w:t>Betula papyrifera</w:t>
      </w:r>
      <w:r w:rsidRPr="00B409D9">
        <w:rPr>
          <w:rFonts w:cs="Arial"/>
          <w:szCs w:val="24"/>
        </w:rPr>
        <w:t>), Bebb’s willow (</w:t>
      </w:r>
      <w:r w:rsidRPr="00B409D9">
        <w:rPr>
          <w:rFonts w:cs="Arial"/>
          <w:i/>
          <w:szCs w:val="24"/>
        </w:rPr>
        <w:t>Salix bebbiana</w:t>
      </w:r>
      <w:r w:rsidRPr="00B409D9">
        <w:rPr>
          <w:rFonts w:cs="Arial"/>
          <w:szCs w:val="24"/>
        </w:rPr>
        <w:t>), and white spruce (</w:t>
      </w:r>
      <w:r w:rsidRPr="00B409D9">
        <w:rPr>
          <w:rFonts w:cs="Arial"/>
          <w:i/>
          <w:szCs w:val="24"/>
        </w:rPr>
        <w:t>Picea glauca</w:t>
      </w:r>
      <w:r w:rsidRPr="00B409D9">
        <w:rPr>
          <w:rFonts w:cs="Arial"/>
          <w:szCs w:val="24"/>
        </w:rPr>
        <w:t>). Each was co-grown with a native forb, fireweed (</w:t>
      </w:r>
      <w:r w:rsidRPr="00B409D9">
        <w:rPr>
          <w:rFonts w:cs="Arial"/>
          <w:i/>
          <w:szCs w:val="24"/>
        </w:rPr>
        <w:t>Chamerion angustifolium</w:t>
      </w:r>
      <w:r w:rsidRPr="00B409D9">
        <w:rPr>
          <w:rFonts w:cs="Arial"/>
          <w:szCs w:val="24"/>
        </w:rPr>
        <w:t xml:space="preserve">). The timing of sowing (sow date) the fireweed into the nursery container (following the sowing of the woody species) was evaluated at three time periods for the deciduous species and two time periods for the spruce. Singly grown plants of all species under evaluation were produced concurrently. Nursery stock was produced in the spring-summer of 2016 and out planted into recently reclaimed industrial sites with contrasting surface soil adjustment where one site had been furrowed and the other site was left as a track-packed soil surface (following topsoil placement).  </w:t>
      </w:r>
    </w:p>
    <w:p w14:paraId="0E168444" w14:textId="79DA8974" w:rsidR="00B409D9" w:rsidRDefault="00B409D9" w:rsidP="00F00011">
      <w:pPr>
        <w:ind w:firstLine="720"/>
        <w:rPr>
          <w:rFonts w:cs="Arial"/>
          <w:b/>
          <w:szCs w:val="24"/>
        </w:rPr>
      </w:pPr>
      <w:r w:rsidRPr="00B409D9">
        <w:rPr>
          <w:rFonts w:cs="Arial"/>
          <w:szCs w:val="24"/>
          <w:lang w:val="en-CA"/>
        </w:rPr>
        <w:t xml:space="preserve">After one growing season, preliminary results indicated that the sow date influenced initial tree height and growth of birch and spruce. Earlier fireweed sow dates resulted in greater vegetation cover and survival of fireweed, but was often associated with shorter woody plants, however both species did show some level of survival and growth in all sow dates. Learnings from this study would be appropriate for future reclamation of mixed wood boreal forests. </w:t>
      </w:r>
      <w:r>
        <w:rPr>
          <w:rFonts w:cs="Arial"/>
          <w:b/>
          <w:szCs w:val="24"/>
        </w:rPr>
        <w:br w:type="page"/>
      </w:r>
    </w:p>
    <w:p w14:paraId="6D82978C" w14:textId="77777777" w:rsidR="00851757" w:rsidRPr="00B409D9" w:rsidRDefault="00851757" w:rsidP="00851757">
      <w:pPr>
        <w:rPr>
          <w:rFonts w:cs="Arial"/>
          <w:b/>
          <w:szCs w:val="24"/>
        </w:rPr>
      </w:pPr>
      <w:r w:rsidRPr="00B409D9">
        <w:rPr>
          <w:rFonts w:cs="Arial"/>
          <w:b/>
          <w:szCs w:val="24"/>
        </w:rPr>
        <w:t>Natural Salinity Characterization of Soils in Southern Alberta</w:t>
      </w:r>
    </w:p>
    <w:p w14:paraId="45FCD2C4" w14:textId="77777777" w:rsidR="00851757" w:rsidRDefault="00851757" w:rsidP="00851757">
      <w:pPr>
        <w:rPr>
          <w:rFonts w:cs="Arial"/>
          <w:b/>
          <w:szCs w:val="24"/>
        </w:rPr>
      </w:pPr>
    </w:p>
    <w:p w14:paraId="0F2E7B41" w14:textId="77777777" w:rsidR="00851757" w:rsidRPr="00B409D9" w:rsidRDefault="00851757" w:rsidP="00851757">
      <w:pPr>
        <w:rPr>
          <w:rFonts w:cs="Arial"/>
          <w:b/>
          <w:szCs w:val="24"/>
        </w:rPr>
      </w:pPr>
      <w:r w:rsidRPr="00B409D9">
        <w:rPr>
          <w:rFonts w:cs="Arial"/>
          <w:b/>
          <w:szCs w:val="24"/>
        </w:rPr>
        <w:t>Nelson F. Bernal and Alfredo Carcamo</w:t>
      </w:r>
    </w:p>
    <w:p w14:paraId="053B1C1F" w14:textId="77777777" w:rsidR="00851757" w:rsidRPr="00B409D9" w:rsidRDefault="00851757" w:rsidP="00851757">
      <w:pPr>
        <w:rPr>
          <w:rFonts w:cs="Arial"/>
          <w:szCs w:val="24"/>
        </w:rPr>
      </w:pPr>
      <w:r w:rsidRPr="00B409D9">
        <w:rPr>
          <w:rFonts w:cs="Arial"/>
          <w:szCs w:val="24"/>
          <w:lang w:val="es-AR"/>
        </w:rPr>
        <w:t xml:space="preserve">Amber EnviroServices Inc. </w:t>
      </w:r>
      <w:r w:rsidRPr="00B409D9">
        <w:rPr>
          <w:rFonts w:cs="Arial"/>
          <w:szCs w:val="24"/>
        </w:rPr>
        <w:t>Calgary, AB.</w:t>
      </w:r>
    </w:p>
    <w:p w14:paraId="47B28AE2" w14:textId="77777777" w:rsidR="00851757" w:rsidRDefault="00851757" w:rsidP="00851757">
      <w:pPr>
        <w:rPr>
          <w:rFonts w:cs="Arial"/>
          <w:szCs w:val="24"/>
        </w:rPr>
      </w:pPr>
    </w:p>
    <w:p w14:paraId="2786CDBB" w14:textId="35F583E5" w:rsidR="00851757" w:rsidRDefault="00851757" w:rsidP="00851757">
      <w:pPr>
        <w:rPr>
          <w:rFonts w:cs="Arial"/>
          <w:szCs w:val="24"/>
        </w:rPr>
      </w:pPr>
      <w:r w:rsidRPr="00B409D9">
        <w:rPr>
          <w:rFonts w:cs="Arial"/>
          <w:szCs w:val="24"/>
        </w:rPr>
        <w:t>Correspon</w:t>
      </w:r>
      <w:r w:rsidR="00C37C86">
        <w:rPr>
          <w:rFonts w:cs="Arial"/>
          <w:szCs w:val="24"/>
        </w:rPr>
        <w:t xml:space="preserve">ding author: </w:t>
      </w:r>
      <w:hyperlink r:id="rId37" w:history="1">
        <w:r w:rsidRPr="009775F3">
          <w:rPr>
            <w:rStyle w:val="Hyperlink"/>
            <w:rFonts w:cs="Arial"/>
            <w:szCs w:val="24"/>
          </w:rPr>
          <w:t>nbernal@beckinghamenviro.com</w:t>
        </w:r>
      </w:hyperlink>
    </w:p>
    <w:p w14:paraId="798F394D" w14:textId="77777777" w:rsidR="00851757" w:rsidRPr="00B409D9" w:rsidRDefault="00851757" w:rsidP="00851757">
      <w:pPr>
        <w:jc w:val="center"/>
        <w:rPr>
          <w:rFonts w:cs="Arial"/>
          <w:szCs w:val="24"/>
        </w:rPr>
      </w:pPr>
    </w:p>
    <w:p w14:paraId="06962BEC" w14:textId="77777777" w:rsidR="00851757" w:rsidRPr="00B409D9" w:rsidRDefault="00851757" w:rsidP="00851757">
      <w:pPr>
        <w:rPr>
          <w:rFonts w:cs="Arial"/>
          <w:b/>
          <w:szCs w:val="24"/>
          <w:lang w:val="es-AR"/>
        </w:rPr>
      </w:pPr>
      <w:r w:rsidRPr="00B409D9">
        <w:rPr>
          <w:rFonts w:cs="Arial"/>
          <w:b/>
          <w:szCs w:val="24"/>
          <w:lang w:val="es-AR"/>
        </w:rPr>
        <w:t>Abstract</w:t>
      </w:r>
    </w:p>
    <w:p w14:paraId="4A1FB442" w14:textId="77777777" w:rsidR="00851757" w:rsidRPr="00B409D9" w:rsidRDefault="00851757" w:rsidP="00F00011">
      <w:pPr>
        <w:ind w:firstLine="720"/>
        <w:jc w:val="both"/>
        <w:rPr>
          <w:rFonts w:cs="Arial"/>
          <w:szCs w:val="24"/>
        </w:rPr>
      </w:pPr>
      <w:r w:rsidRPr="00B409D9">
        <w:rPr>
          <w:rFonts w:cs="Arial"/>
          <w:szCs w:val="24"/>
        </w:rPr>
        <w:t>Tier 1 guidelines for soil remediation in Alberta are based on two parameters: electric conductivity (EC) and sodium saturation ratio (SAR). The soils in the central and south-east part of the province are characterized by high natural salinity in some cases due to parent geological material and or due to evapotranspiration regimes bringing salts to the surface. when a saline or sodic area is affected by brine releases due to oil and gas operations there may be a change in EC and or SAR or may be masked by the natural salinity. The combination of these two sources of salinity, natural and anthropogenic, make the current Tier 1 guidelines insufficient to separate out one source from the other. We propose a new methodology to establish natural background salinity compositions in soil samples to define realistic remediation goals for brine contaminated soils. In addition, we explore new tools to identify sources of salinity in soils and groundwater.</w:t>
      </w:r>
    </w:p>
    <w:p w14:paraId="3D53124E" w14:textId="77777777" w:rsidR="00851757" w:rsidRPr="00B409D9" w:rsidRDefault="00851757" w:rsidP="00F00011">
      <w:pPr>
        <w:ind w:firstLine="720"/>
        <w:jc w:val="both"/>
        <w:rPr>
          <w:rFonts w:cs="Arial"/>
          <w:szCs w:val="24"/>
        </w:rPr>
      </w:pPr>
      <w:r w:rsidRPr="00B409D9">
        <w:rPr>
          <w:rFonts w:cs="Arial"/>
          <w:szCs w:val="24"/>
        </w:rPr>
        <w:t>The data used in this study were obtained from soil samples collected at three contaminated sites in south-east Alberta. A total of 300</w:t>
      </w:r>
      <w:r w:rsidRPr="00B409D9">
        <w:rPr>
          <w:rFonts w:cs="Arial"/>
          <w:color w:val="FF0000"/>
          <w:szCs w:val="24"/>
        </w:rPr>
        <w:t xml:space="preserve"> </w:t>
      </w:r>
      <w:r w:rsidRPr="00B409D9">
        <w:rPr>
          <w:rFonts w:cs="Arial"/>
          <w:szCs w:val="24"/>
        </w:rPr>
        <w:t>saturated paste analyses were available for the interpretation, including the concentrations of main salinity ions such as chloride (Cl), sodium (Na) and sulfate (SO</w:t>
      </w:r>
      <w:r w:rsidRPr="00B409D9">
        <w:rPr>
          <w:rFonts w:cs="Arial"/>
          <w:szCs w:val="24"/>
          <w:vertAlign w:val="subscript"/>
        </w:rPr>
        <w:t>4</w:t>
      </w:r>
      <w:r w:rsidRPr="00B409D9">
        <w:rPr>
          <w:rFonts w:cs="Arial"/>
          <w:szCs w:val="24"/>
        </w:rPr>
        <w:t>). The salinity data was first compared against EC in order to identify the main ion(s) responsible for high EC values in contaminated and background samples. In background samples, a very good correlation between Na and SO</w:t>
      </w:r>
      <w:r w:rsidRPr="00B409D9">
        <w:rPr>
          <w:rFonts w:cs="Arial"/>
          <w:szCs w:val="24"/>
          <w:vertAlign w:val="subscript"/>
        </w:rPr>
        <w:t>4</w:t>
      </w:r>
      <w:r w:rsidRPr="00B409D9">
        <w:rPr>
          <w:rFonts w:cs="Arial"/>
          <w:szCs w:val="24"/>
        </w:rPr>
        <w:t xml:space="preserve"> (R</w:t>
      </w:r>
      <w:r w:rsidRPr="00B409D9">
        <w:rPr>
          <w:rFonts w:cs="Arial"/>
          <w:szCs w:val="24"/>
          <w:vertAlign w:val="superscript"/>
        </w:rPr>
        <w:t>2</w:t>
      </w:r>
      <w:r w:rsidRPr="00B409D9">
        <w:rPr>
          <w:rFonts w:cs="Arial"/>
          <w:szCs w:val="24"/>
        </w:rPr>
        <w:t>=0.96) was found. These trends were then contrasted with contaminated soil ionic compositions. The data showed Cl trends departing from background values, describing the path of the contamination plume. The Na and SO</w:t>
      </w:r>
      <w:r w:rsidRPr="00B409D9">
        <w:rPr>
          <w:rFonts w:cs="Arial"/>
          <w:szCs w:val="24"/>
          <w:vertAlign w:val="subscript"/>
        </w:rPr>
        <w:t>4</w:t>
      </w:r>
      <w:r w:rsidRPr="00B409D9">
        <w:rPr>
          <w:rFonts w:cs="Arial"/>
          <w:szCs w:val="24"/>
        </w:rPr>
        <w:t xml:space="preserve"> background trends were also used to identify anomalous Na and SO</w:t>
      </w:r>
      <w:r w:rsidRPr="00B409D9">
        <w:rPr>
          <w:rFonts w:cs="Arial"/>
          <w:szCs w:val="24"/>
          <w:vertAlign w:val="subscript"/>
        </w:rPr>
        <w:t>4</w:t>
      </w:r>
      <w:r w:rsidRPr="00B409D9">
        <w:rPr>
          <w:rFonts w:cs="Arial"/>
          <w:szCs w:val="24"/>
        </w:rPr>
        <w:t xml:space="preserve"> in contaminated samples.</w:t>
      </w:r>
    </w:p>
    <w:p w14:paraId="3285B166" w14:textId="2166F79F" w:rsidR="00851757" w:rsidRDefault="00851757" w:rsidP="00674AED">
      <w:pPr>
        <w:ind w:firstLine="720"/>
        <w:rPr>
          <w:rFonts w:cs="Arial"/>
          <w:szCs w:val="24"/>
        </w:rPr>
      </w:pPr>
      <w:r w:rsidRPr="00B409D9">
        <w:rPr>
          <w:rFonts w:cs="Arial"/>
          <w:szCs w:val="24"/>
        </w:rPr>
        <w:t>The strong correlation found between Na and SO</w:t>
      </w:r>
      <w:r w:rsidRPr="00B409D9">
        <w:rPr>
          <w:rFonts w:cs="Arial"/>
          <w:szCs w:val="24"/>
          <w:vertAlign w:val="subscript"/>
        </w:rPr>
        <w:t>4</w:t>
      </w:r>
      <w:r w:rsidRPr="00B409D9">
        <w:rPr>
          <w:rFonts w:cs="Arial"/>
          <w:szCs w:val="24"/>
        </w:rPr>
        <w:t>, in background samples for three different locations in south-east Alberta, suggests a common source of salinity for these soils. Evaporitic minerals such as halite (NaCl), mirabilite (NaSO</w:t>
      </w:r>
      <w:r w:rsidRPr="00B409D9">
        <w:rPr>
          <w:rFonts w:cs="Arial"/>
          <w:szCs w:val="24"/>
          <w:vertAlign w:val="subscript"/>
        </w:rPr>
        <w:t>4</w:t>
      </w:r>
      <w:r w:rsidRPr="00B409D9">
        <w:rPr>
          <w:rFonts w:cs="Arial"/>
          <w:szCs w:val="24"/>
        </w:rPr>
        <w:t>), gypsum (CaSO</w:t>
      </w:r>
      <w:r w:rsidRPr="00B409D9">
        <w:rPr>
          <w:rFonts w:cs="Arial"/>
          <w:szCs w:val="24"/>
          <w:vertAlign w:val="subscript"/>
        </w:rPr>
        <w:t>4</w:t>
      </w:r>
      <w:r w:rsidRPr="00B409D9">
        <w:rPr>
          <w:rFonts w:cs="Arial"/>
          <w:szCs w:val="24"/>
        </w:rPr>
        <w:t>) and anhydrite (CaSO</w:t>
      </w:r>
      <w:r w:rsidRPr="00B409D9">
        <w:rPr>
          <w:rFonts w:cs="Arial"/>
          <w:szCs w:val="24"/>
          <w:vertAlign w:val="subscript"/>
        </w:rPr>
        <w:t>4</w:t>
      </w:r>
      <w:r w:rsidRPr="00B409D9">
        <w:rPr>
          <w:rFonts w:cs="Arial"/>
          <w:szCs w:val="24"/>
        </w:rPr>
        <w:t>.H</w:t>
      </w:r>
      <w:r w:rsidRPr="00B409D9">
        <w:rPr>
          <w:rFonts w:cs="Arial"/>
          <w:szCs w:val="24"/>
          <w:vertAlign w:val="subscript"/>
        </w:rPr>
        <w:t>2</w:t>
      </w:r>
      <w:r w:rsidRPr="00B409D9">
        <w:rPr>
          <w:rFonts w:cs="Arial"/>
          <w:szCs w:val="24"/>
        </w:rPr>
        <w:t>O) may be the main source of salinity. The distribution of Cl in the soil profile appears to be closely related to the infiltration of local precipitation, whereas the distribution of Na and SO</w:t>
      </w:r>
      <w:r w:rsidRPr="00B409D9">
        <w:rPr>
          <w:rFonts w:cs="Arial"/>
          <w:szCs w:val="24"/>
          <w:vertAlign w:val="subscript"/>
        </w:rPr>
        <w:t>4</w:t>
      </w:r>
      <w:r w:rsidRPr="00B409D9">
        <w:rPr>
          <w:rFonts w:cs="Arial"/>
          <w:szCs w:val="24"/>
        </w:rPr>
        <w:t xml:space="preserve"> can be explained by the tendency of these ions to form minerals in the soil such as gypsum and mirabilite. The concentration of Na and SO</w:t>
      </w:r>
      <w:r w:rsidRPr="00B409D9">
        <w:rPr>
          <w:rFonts w:cs="Arial"/>
          <w:szCs w:val="24"/>
          <w:vertAlign w:val="subscript"/>
        </w:rPr>
        <w:t>4</w:t>
      </w:r>
      <w:r w:rsidRPr="00B409D9">
        <w:rPr>
          <w:rFonts w:cs="Arial"/>
          <w:szCs w:val="24"/>
        </w:rPr>
        <w:t xml:space="preserve"> in the first 50 cm of the soil profile, may be the result of seasonal fluctuations of the water t</w:t>
      </w:r>
      <w:r w:rsidR="00402E1C">
        <w:rPr>
          <w:rFonts w:cs="Arial"/>
          <w:szCs w:val="24"/>
        </w:rPr>
        <w:t>able and intense evaporation.</w:t>
      </w:r>
      <w:r>
        <w:rPr>
          <w:rFonts w:cs="Arial"/>
          <w:szCs w:val="24"/>
        </w:rPr>
        <w:br w:type="page"/>
      </w:r>
    </w:p>
    <w:p w14:paraId="7D1C7397" w14:textId="025FDBF3" w:rsidR="00B409D9" w:rsidRDefault="00B409D9" w:rsidP="00851757">
      <w:pPr>
        <w:rPr>
          <w:rFonts w:cs="Arial"/>
          <w:b/>
          <w:szCs w:val="24"/>
        </w:rPr>
      </w:pPr>
      <w:r w:rsidRPr="00B409D9">
        <w:rPr>
          <w:rFonts w:cs="Arial"/>
          <w:b/>
          <w:szCs w:val="24"/>
        </w:rPr>
        <w:t>Reclamation of a winter road built with wood chips: application of the peat inversion technique in a new context</w:t>
      </w:r>
    </w:p>
    <w:p w14:paraId="1C0DDFCB" w14:textId="77777777" w:rsidR="00B409D9" w:rsidRPr="00B409D9" w:rsidRDefault="00B409D9" w:rsidP="00B409D9">
      <w:pPr>
        <w:rPr>
          <w:rFonts w:cs="Arial"/>
          <w:b/>
          <w:szCs w:val="24"/>
        </w:rPr>
      </w:pPr>
    </w:p>
    <w:p w14:paraId="478B6164" w14:textId="77777777" w:rsidR="00B409D9" w:rsidRPr="00B409D9" w:rsidRDefault="00B409D9" w:rsidP="00B409D9">
      <w:pPr>
        <w:rPr>
          <w:rFonts w:cs="Arial"/>
          <w:b/>
          <w:szCs w:val="24"/>
        </w:rPr>
      </w:pPr>
      <w:r w:rsidRPr="00B409D9">
        <w:rPr>
          <w:rFonts w:cs="Arial"/>
          <w:b/>
          <w:szCs w:val="24"/>
        </w:rPr>
        <w:t>Melanie Bird, Bin Xu, and Kimberley Murray</w:t>
      </w:r>
    </w:p>
    <w:p w14:paraId="492404A1" w14:textId="39DA58B7" w:rsidR="00B409D9" w:rsidRDefault="00B409D9" w:rsidP="00B409D9">
      <w:pPr>
        <w:rPr>
          <w:rFonts w:cs="Arial"/>
          <w:szCs w:val="24"/>
        </w:rPr>
      </w:pPr>
      <w:r w:rsidRPr="00B409D9">
        <w:rPr>
          <w:rFonts w:cs="Arial"/>
          <w:szCs w:val="24"/>
        </w:rPr>
        <w:t>NAIT Boreal Research Institute – Peatland Restoration</w:t>
      </w:r>
      <w:r w:rsidR="00674AED">
        <w:rPr>
          <w:rFonts w:cs="Arial"/>
          <w:szCs w:val="24"/>
        </w:rPr>
        <w:t>, Peace River, AB</w:t>
      </w:r>
    </w:p>
    <w:p w14:paraId="5B4F3660" w14:textId="77777777" w:rsidR="00B409D9" w:rsidRPr="00B409D9" w:rsidRDefault="00B409D9" w:rsidP="00B409D9">
      <w:pPr>
        <w:rPr>
          <w:rFonts w:cs="Arial"/>
          <w:szCs w:val="24"/>
        </w:rPr>
      </w:pPr>
    </w:p>
    <w:p w14:paraId="05D28363" w14:textId="78BEC537" w:rsidR="00B409D9" w:rsidRPr="00B409D9" w:rsidRDefault="00B409D9" w:rsidP="00B409D9">
      <w:pPr>
        <w:rPr>
          <w:rFonts w:cs="Arial"/>
          <w:szCs w:val="24"/>
        </w:rPr>
      </w:pPr>
      <w:r w:rsidRPr="00C630D2">
        <w:rPr>
          <w:rFonts w:cs="Arial"/>
          <w:szCs w:val="24"/>
        </w:rPr>
        <w:t>Corresponding author</w:t>
      </w:r>
      <w:r>
        <w:rPr>
          <w:rFonts w:cs="Arial"/>
          <w:szCs w:val="24"/>
        </w:rPr>
        <w:t>:</w:t>
      </w:r>
      <w:r w:rsidRPr="00C630D2">
        <w:t xml:space="preserve"> </w:t>
      </w:r>
      <w:hyperlink r:id="rId38" w:history="1">
        <w:r w:rsidRPr="00B409D9">
          <w:rPr>
            <w:rStyle w:val="Hyperlink"/>
            <w:rFonts w:cs="Arial"/>
            <w:szCs w:val="24"/>
          </w:rPr>
          <w:t>mbird@nait.ca</w:t>
        </w:r>
      </w:hyperlink>
    </w:p>
    <w:p w14:paraId="780719D8" w14:textId="77777777" w:rsidR="00B409D9" w:rsidRPr="00B409D9" w:rsidRDefault="00B409D9" w:rsidP="00B409D9">
      <w:pPr>
        <w:rPr>
          <w:rFonts w:cs="Arial"/>
          <w:szCs w:val="24"/>
        </w:rPr>
      </w:pPr>
    </w:p>
    <w:p w14:paraId="22B3EFD4" w14:textId="6C044F03" w:rsidR="00614E00" w:rsidRPr="00614E00" w:rsidRDefault="00614E00" w:rsidP="00614E00">
      <w:pPr>
        <w:rPr>
          <w:rFonts w:cs="Arial"/>
          <w:b/>
          <w:szCs w:val="24"/>
        </w:rPr>
      </w:pPr>
      <w:r w:rsidRPr="00614E00">
        <w:rPr>
          <w:rFonts w:cs="Arial"/>
          <w:b/>
          <w:szCs w:val="24"/>
        </w:rPr>
        <w:t>Abstract</w:t>
      </w:r>
    </w:p>
    <w:p w14:paraId="43776C1A" w14:textId="77777777" w:rsidR="00B409D9" w:rsidRPr="00B409D9" w:rsidRDefault="00B409D9" w:rsidP="00F00011">
      <w:pPr>
        <w:ind w:firstLine="720"/>
        <w:rPr>
          <w:rFonts w:cs="Arial"/>
          <w:szCs w:val="24"/>
        </w:rPr>
      </w:pPr>
      <w:r w:rsidRPr="00B409D9">
        <w:rPr>
          <w:rFonts w:cs="Arial"/>
          <w:szCs w:val="24"/>
        </w:rPr>
        <w:t xml:space="preserve">Resource extraction in the north is supported by the installation of various linear features, such as seismic lines, temporary winter, and permanent access roads through wetland ecosystems. Reclamation of these systems, particularly peatlands, requires first addressing the abiotic themes of hydrology and surface substrate. Properly addressing these factors will facilitate the establishment of wetland vegetation communities and ensure the long-term stability and recovery of proper wetland functions. </w:t>
      </w:r>
    </w:p>
    <w:p w14:paraId="35567C92" w14:textId="4FD81D74" w:rsidR="00B409D9" w:rsidRDefault="00B409D9" w:rsidP="00614E00">
      <w:pPr>
        <w:ind w:firstLine="720"/>
        <w:rPr>
          <w:rFonts w:cs="Arial"/>
          <w:b/>
          <w:szCs w:val="24"/>
        </w:rPr>
      </w:pPr>
      <w:r w:rsidRPr="00B409D9">
        <w:rPr>
          <w:rFonts w:cs="Arial"/>
          <w:szCs w:val="24"/>
        </w:rPr>
        <w:t xml:space="preserve">This project features the reclamation of a temporary winter road constructed with thick wood chip overburden through a circumneautral fen. Based on learnings from our first well pad restored to peatland status, we applied the peat inversion technique by burying the wood chips underneath excavated peat and created hydrologic and soil conditions suitable for natural regeneration of fen species such as </w:t>
      </w:r>
      <w:r w:rsidRPr="00B409D9">
        <w:rPr>
          <w:rFonts w:cs="Arial"/>
          <w:i/>
          <w:szCs w:val="24"/>
        </w:rPr>
        <w:t>Carex</w:t>
      </w:r>
      <w:r w:rsidRPr="00B409D9">
        <w:rPr>
          <w:rFonts w:cs="Arial"/>
          <w:szCs w:val="24"/>
        </w:rPr>
        <w:t xml:space="preserve">, </w:t>
      </w:r>
      <w:r w:rsidRPr="00B409D9">
        <w:rPr>
          <w:rFonts w:cs="Arial"/>
          <w:i/>
          <w:szCs w:val="24"/>
        </w:rPr>
        <w:t>Salix</w:t>
      </w:r>
      <w:r w:rsidRPr="00B409D9">
        <w:rPr>
          <w:rFonts w:cs="Arial"/>
          <w:szCs w:val="24"/>
        </w:rPr>
        <w:t xml:space="preserve">, and </w:t>
      </w:r>
      <w:r w:rsidRPr="00B409D9">
        <w:rPr>
          <w:rFonts w:cs="Arial"/>
          <w:i/>
          <w:szCs w:val="24"/>
        </w:rPr>
        <w:t>Betula</w:t>
      </w:r>
      <w:r w:rsidRPr="00B409D9">
        <w:rPr>
          <w:rFonts w:cs="Arial"/>
          <w:szCs w:val="24"/>
        </w:rPr>
        <w:t xml:space="preserve"> spp. The site was reclaimed in winter 2014 with additional modifications in late summer of 2015. Here we present details of the operational techniques and discuss current site progress and initial findings based on vegetation survey and greenhouse gas data from the 2017 growing season. Potential alternative applications for the peat inversion technique and revegetation through natural ingress and stock planting will also be discussed. </w:t>
      </w:r>
      <w:r>
        <w:rPr>
          <w:rFonts w:cs="Arial"/>
          <w:b/>
          <w:szCs w:val="24"/>
        </w:rPr>
        <w:br w:type="page"/>
      </w:r>
    </w:p>
    <w:p w14:paraId="4DE8BFEE" w14:textId="11FD2494" w:rsidR="00B409D9" w:rsidRPr="00B409D9" w:rsidRDefault="00851757" w:rsidP="00851757">
      <w:pPr>
        <w:spacing w:after="200" w:line="276" w:lineRule="auto"/>
        <w:rPr>
          <w:rFonts w:cs="Arial"/>
          <w:szCs w:val="24"/>
        </w:rPr>
      </w:pPr>
      <w:r>
        <w:rPr>
          <w:rFonts w:cs="Arial"/>
          <w:b/>
          <w:szCs w:val="24"/>
        </w:rPr>
        <w:t>D</w:t>
      </w:r>
      <w:r w:rsidR="00B409D9" w:rsidRPr="00B409D9">
        <w:rPr>
          <w:rFonts w:cs="Arial"/>
          <w:b/>
          <w:szCs w:val="24"/>
        </w:rPr>
        <w:t>eveloping Novel Materials for Reclamation and Remediation of Land and Water</w:t>
      </w:r>
    </w:p>
    <w:p w14:paraId="340264C3" w14:textId="77777777" w:rsidR="00B409D9" w:rsidRPr="00B409D9" w:rsidRDefault="00B409D9" w:rsidP="00B409D9">
      <w:pPr>
        <w:rPr>
          <w:rFonts w:cs="Arial"/>
          <w:b/>
          <w:szCs w:val="24"/>
        </w:rPr>
      </w:pPr>
      <w:r w:rsidRPr="00B409D9">
        <w:rPr>
          <w:rFonts w:cs="Arial"/>
          <w:b/>
          <w:szCs w:val="24"/>
        </w:rPr>
        <w:t>Jin-Hyeob Kwak, Scott X. Chang, M Anne Naeth, Mohamed Gamal El-Din</w:t>
      </w:r>
    </w:p>
    <w:p w14:paraId="38106F9B" w14:textId="77777777" w:rsidR="00DE685B" w:rsidRPr="00B409D9" w:rsidRDefault="00DE685B" w:rsidP="00DE685B">
      <w:pPr>
        <w:rPr>
          <w:rFonts w:cs="Arial"/>
          <w:szCs w:val="24"/>
        </w:rPr>
      </w:pPr>
      <w:r w:rsidRPr="00B409D9">
        <w:rPr>
          <w:rFonts w:cs="Arial"/>
          <w:szCs w:val="24"/>
        </w:rPr>
        <w:t>Department of Renewable Resources, University of Alberta, Edmonton, AB</w:t>
      </w:r>
    </w:p>
    <w:p w14:paraId="6CE9FD3A" w14:textId="77777777" w:rsidR="00B409D9" w:rsidRPr="00B409D9" w:rsidRDefault="00B409D9" w:rsidP="00B409D9">
      <w:pPr>
        <w:rPr>
          <w:rFonts w:cs="Arial"/>
          <w:szCs w:val="24"/>
        </w:rPr>
      </w:pPr>
    </w:p>
    <w:p w14:paraId="67A48A3C" w14:textId="6AC1576A" w:rsidR="00B409D9" w:rsidRDefault="00C37C86" w:rsidP="00B409D9">
      <w:pPr>
        <w:rPr>
          <w:rFonts w:cs="Arial"/>
          <w:szCs w:val="24"/>
        </w:rPr>
      </w:pPr>
      <w:r>
        <w:rPr>
          <w:rFonts w:cs="Arial"/>
          <w:szCs w:val="24"/>
        </w:rPr>
        <w:t xml:space="preserve">Corresponding author: </w:t>
      </w:r>
      <w:hyperlink r:id="rId39" w:history="1">
        <w:r w:rsidR="00B409D9" w:rsidRPr="009775F3">
          <w:rPr>
            <w:rStyle w:val="Hyperlink"/>
            <w:rFonts w:cs="Arial"/>
            <w:szCs w:val="24"/>
          </w:rPr>
          <w:t>scott.chang@ualberta.ca</w:t>
        </w:r>
      </w:hyperlink>
    </w:p>
    <w:p w14:paraId="2E581CDB" w14:textId="77777777" w:rsidR="00B409D9" w:rsidRPr="00B409D9" w:rsidRDefault="00B409D9" w:rsidP="00B409D9">
      <w:pPr>
        <w:rPr>
          <w:rFonts w:cs="Arial"/>
          <w:szCs w:val="24"/>
        </w:rPr>
      </w:pPr>
    </w:p>
    <w:p w14:paraId="0557B71C" w14:textId="77777777" w:rsidR="00B409D9" w:rsidRPr="00B409D9" w:rsidRDefault="00B409D9" w:rsidP="00B409D9">
      <w:pPr>
        <w:rPr>
          <w:rFonts w:cs="Arial"/>
          <w:b/>
          <w:szCs w:val="24"/>
        </w:rPr>
      </w:pPr>
      <w:r w:rsidRPr="00B409D9">
        <w:rPr>
          <w:rFonts w:cs="Arial"/>
          <w:b/>
          <w:szCs w:val="24"/>
        </w:rPr>
        <w:t>Abstract</w:t>
      </w:r>
    </w:p>
    <w:p w14:paraId="11184D78" w14:textId="77777777" w:rsidR="00B409D9" w:rsidRPr="00B409D9" w:rsidRDefault="00B409D9" w:rsidP="00F00011">
      <w:pPr>
        <w:ind w:firstLine="720"/>
        <w:rPr>
          <w:rFonts w:cs="Arial"/>
          <w:szCs w:val="24"/>
        </w:rPr>
      </w:pPr>
      <w:r w:rsidRPr="00B409D9">
        <w:rPr>
          <w:rFonts w:cs="Arial"/>
          <w:szCs w:val="24"/>
        </w:rPr>
        <w:t xml:space="preserve">To facilitate the reclamation and remediation of land and water, novel reclamation materials need to be developed that are economical, can be made with readily available materials, and are efficient in removing contaminants of emerging concern. Biochar is one of those promising materials, and its properties and utility differ with feedstock type and production conditions, including pyrolysis temperature and post pyrolysis activation treatment. Therefore, relationships between pyrolysis conditions and biochar properties for each feedstock type, especially for those locally available, need to be established. Most previous studies have evaluated the efficiency of biochar produced under certain pyrolysis conditions on specific contaminant removal. Novel biochar with high surface area and porosity and a variety of functional groups that will be effective for removing multiple contaminants from contaminated soil and water need to be developed through surface modification during biochar production. The objective of this study is to produce novel biochars that have high sorption capacity and are effective in removing a variety of contaminants from water and soils. </w:t>
      </w:r>
    </w:p>
    <w:p w14:paraId="5CC9A227" w14:textId="30EEBDCA" w:rsidR="00851757" w:rsidRPr="00851757" w:rsidRDefault="00B409D9" w:rsidP="00F00011">
      <w:pPr>
        <w:ind w:firstLine="720"/>
        <w:rPr>
          <w:rFonts w:cs="Arial"/>
          <w:szCs w:val="24"/>
        </w:rPr>
      </w:pPr>
      <w:r w:rsidRPr="00B409D9">
        <w:rPr>
          <w:rFonts w:cs="Arial"/>
          <w:szCs w:val="24"/>
        </w:rPr>
        <w:t>Locally available feedstocks for biochar production will include softwood sawdust; canola (</w:t>
      </w:r>
      <w:r w:rsidRPr="00B409D9">
        <w:rPr>
          <w:rFonts w:cs="Arial"/>
          <w:i/>
          <w:szCs w:val="24"/>
        </w:rPr>
        <w:t>Brassica napus</w:t>
      </w:r>
      <w:r w:rsidRPr="00B409D9">
        <w:rPr>
          <w:rFonts w:cs="Arial"/>
          <w:szCs w:val="24"/>
        </w:rPr>
        <w:t xml:space="preserve"> L) and wheat (</w:t>
      </w:r>
      <w:r w:rsidRPr="00B409D9">
        <w:rPr>
          <w:rFonts w:cs="Arial"/>
          <w:i/>
          <w:szCs w:val="24"/>
        </w:rPr>
        <w:t>Triticum</w:t>
      </w:r>
      <w:r w:rsidRPr="00B409D9">
        <w:rPr>
          <w:rFonts w:cs="Arial"/>
          <w:szCs w:val="24"/>
        </w:rPr>
        <w:t xml:space="preserve">) straws; as well as cattle manure pellets. Biochars will be produced using a conventional pyrolysis unit at 300, 500 and 700 °C and using a microwave at 200, 250 and 300 °C with or without activations. Characterization of the produced biochars will include elemental composition, surface functional group, surface morphology, surface area, ash and mobile matter contents, pH, and cation exchange capacity. Produced biochars will be tested for their adsorption and desorption capacities of heavy metals which are common in contaminated soils and water. Outcomes from this study will provide relationships between pyrolysis conditions and biochar properties for each feedstock type. </w:t>
      </w:r>
      <w:r>
        <w:rPr>
          <w:rFonts w:cs="Arial"/>
          <w:b/>
          <w:sz w:val="36"/>
          <w:szCs w:val="24"/>
        </w:rPr>
        <w:br w:type="page"/>
      </w:r>
      <w:r w:rsidR="00851757" w:rsidRPr="00851757">
        <w:rPr>
          <w:rFonts w:cs="Arial"/>
          <w:b/>
          <w:szCs w:val="24"/>
        </w:rPr>
        <w:t>Effect of pine sawdust biochar on greenhouse gas emission from forest and grassland soils under laboratory condition</w:t>
      </w:r>
    </w:p>
    <w:p w14:paraId="51F3AF45" w14:textId="77777777" w:rsidR="00F00011" w:rsidRDefault="00F00011" w:rsidP="00851757">
      <w:pPr>
        <w:rPr>
          <w:rFonts w:cs="Arial"/>
          <w:b/>
          <w:szCs w:val="24"/>
        </w:rPr>
      </w:pPr>
    </w:p>
    <w:p w14:paraId="3E5E92E7" w14:textId="77777777" w:rsidR="00851757" w:rsidRPr="00851757" w:rsidRDefault="00851757" w:rsidP="00851757">
      <w:pPr>
        <w:rPr>
          <w:rFonts w:cs="Arial"/>
          <w:b/>
          <w:szCs w:val="24"/>
        </w:rPr>
      </w:pPr>
      <w:r w:rsidRPr="00851757">
        <w:rPr>
          <w:rFonts w:cs="Arial"/>
          <w:b/>
          <w:szCs w:val="24"/>
        </w:rPr>
        <w:t>Prem Pokharel, Jin-Hyeob Kwak and Scott X. Chang</w:t>
      </w:r>
    </w:p>
    <w:p w14:paraId="4D366E80" w14:textId="1CAEEF0C" w:rsidR="00851757" w:rsidRPr="00851757" w:rsidRDefault="00851757" w:rsidP="00851757">
      <w:pPr>
        <w:rPr>
          <w:rFonts w:cs="Arial"/>
          <w:szCs w:val="24"/>
        </w:rPr>
      </w:pPr>
      <w:r w:rsidRPr="00851757">
        <w:rPr>
          <w:rFonts w:cs="Arial"/>
          <w:szCs w:val="24"/>
        </w:rPr>
        <w:t xml:space="preserve">Department of Renewable Resources, University of Alberta, </w:t>
      </w:r>
      <w:r>
        <w:rPr>
          <w:rFonts w:cs="Arial"/>
          <w:szCs w:val="24"/>
        </w:rPr>
        <w:t xml:space="preserve">Edmonton, </w:t>
      </w:r>
      <w:r w:rsidRPr="00851757">
        <w:rPr>
          <w:rFonts w:cs="Arial"/>
          <w:szCs w:val="24"/>
        </w:rPr>
        <w:t>AB</w:t>
      </w:r>
    </w:p>
    <w:p w14:paraId="187A5A4C" w14:textId="77777777" w:rsidR="00851757" w:rsidRPr="00851757" w:rsidRDefault="00851757" w:rsidP="00851757">
      <w:pPr>
        <w:rPr>
          <w:rFonts w:cs="Arial"/>
          <w:szCs w:val="24"/>
        </w:rPr>
      </w:pPr>
      <w:r w:rsidRPr="00851757">
        <w:rPr>
          <w:rFonts w:cs="Arial"/>
          <w:b/>
          <w:szCs w:val="24"/>
        </w:rPr>
        <w:t xml:space="preserve">Yong Sik OK </w:t>
      </w:r>
    </w:p>
    <w:p w14:paraId="28E6D048" w14:textId="77777777" w:rsidR="00851757" w:rsidRPr="00851757" w:rsidRDefault="00851757" w:rsidP="00851757">
      <w:pPr>
        <w:rPr>
          <w:rFonts w:cs="Arial"/>
          <w:szCs w:val="24"/>
        </w:rPr>
      </w:pPr>
      <w:r w:rsidRPr="00851757">
        <w:rPr>
          <w:rFonts w:cs="Arial"/>
          <w:szCs w:val="24"/>
        </w:rPr>
        <w:t>O-Jeong Eco-Resilience Institute (OJERI) &amp; Division of Environmental Science and Ecological Engineering, Korea University, Seoul, Republic of Korea</w:t>
      </w:r>
    </w:p>
    <w:p w14:paraId="39D11640" w14:textId="77777777" w:rsidR="00851757" w:rsidRPr="00851757" w:rsidRDefault="00851757" w:rsidP="00851757">
      <w:pPr>
        <w:rPr>
          <w:rFonts w:cs="Arial"/>
          <w:szCs w:val="24"/>
        </w:rPr>
      </w:pPr>
    </w:p>
    <w:p w14:paraId="254F62A7" w14:textId="304FB5BE" w:rsidR="00851757" w:rsidRDefault="00851757" w:rsidP="00851757">
      <w:pPr>
        <w:rPr>
          <w:rFonts w:cs="Arial"/>
          <w:szCs w:val="24"/>
        </w:rPr>
      </w:pPr>
      <w:r w:rsidRPr="00851757">
        <w:rPr>
          <w:rFonts w:cs="Arial"/>
          <w:szCs w:val="24"/>
        </w:rPr>
        <w:t xml:space="preserve">Corresponding author: </w:t>
      </w:r>
      <w:hyperlink r:id="rId40" w:history="1">
        <w:r w:rsidRPr="009775F3">
          <w:rPr>
            <w:rStyle w:val="Hyperlink"/>
            <w:rFonts w:cs="Arial"/>
            <w:szCs w:val="24"/>
          </w:rPr>
          <w:t>ppokhare@ualberta.ca</w:t>
        </w:r>
      </w:hyperlink>
    </w:p>
    <w:p w14:paraId="71886C7E" w14:textId="77777777" w:rsidR="00851757" w:rsidRPr="00851757" w:rsidRDefault="00851757" w:rsidP="00851757">
      <w:pPr>
        <w:rPr>
          <w:rFonts w:cs="Arial"/>
          <w:szCs w:val="24"/>
        </w:rPr>
      </w:pPr>
    </w:p>
    <w:p w14:paraId="19B71716" w14:textId="77777777" w:rsidR="00851757" w:rsidRPr="00851757" w:rsidRDefault="00851757" w:rsidP="00851757">
      <w:pPr>
        <w:rPr>
          <w:rFonts w:cs="Arial"/>
          <w:b/>
          <w:szCs w:val="24"/>
        </w:rPr>
      </w:pPr>
      <w:r w:rsidRPr="00851757">
        <w:rPr>
          <w:rFonts w:cs="Arial"/>
          <w:b/>
          <w:szCs w:val="24"/>
        </w:rPr>
        <w:t>Abstract</w:t>
      </w:r>
    </w:p>
    <w:p w14:paraId="1FFD5D78" w14:textId="77777777" w:rsidR="00851757" w:rsidRPr="00851757" w:rsidRDefault="00851757" w:rsidP="00F00011">
      <w:pPr>
        <w:ind w:firstLine="720"/>
        <w:rPr>
          <w:rFonts w:cs="Arial"/>
          <w:szCs w:val="24"/>
        </w:rPr>
      </w:pPr>
      <w:r w:rsidRPr="00851757">
        <w:rPr>
          <w:rFonts w:cs="Arial"/>
          <w:szCs w:val="24"/>
        </w:rPr>
        <w:t xml:space="preserve">The Paris Agreement of the United Nations Framework Convention on Climate Change has identified the reduction of anthropogenic greenhouse gas (GHG) emission from agriculture and forestry as one of the most relevant strategies to meet the goal of limiting warming to less than 2 °C relative to the preindustrial era. Soil amendment with  biochar, a biomass derived char produced by thermal decomposition in partial or total absence of oxygen, has been proposed as an effective means to reduce GHG emission from agriculture and forestry. However, the potential of biochar to reduce GHG emission from the soil varies with land use type and pyrolysis conditions of biochar production. </w:t>
      </w:r>
    </w:p>
    <w:p w14:paraId="5B0383E2" w14:textId="0C97CF73" w:rsidR="008F7106" w:rsidRPr="008F7106" w:rsidRDefault="00851757" w:rsidP="00D449EA">
      <w:pPr>
        <w:ind w:firstLine="720"/>
        <w:rPr>
          <w:szCs w:val="24"/>
        </w:rPr>
      </w:pPr>
      <w:r w:rsidRPr="00851757">
        <w:rPr>
          <w:rFonts w:cs="Arial"/>
          <w:szCs w:val="24"/>
        </w:rPr>
        <w:t>This study investigated the effects of soil amendment with biochars produced by different methods on GHG emissions. Pine (</w:t>
      </w:r>
      <w:r w:rsidRPr="00851757">
        <w:rPr>
          <w:rFonts w:cs="Arial"/>
          <w:i/>
          <w:szCs w:val="24"/>
        </w:rPr>
        <w:t>Pinus koraiensis</w:t>
      </w:r>
      <w:r w:rsidRPr="00851757">
        <w:rPr>
          <w:rFonts w:cs="Arial"/>
          <w:szCs w:val="24"/>
        </w:rPr>
        <w:t xml:space="preserve"> Siebold &amp; Zucc.) sawdust biochar was produced at 300 and 550 °C with and without steam activation (coded as BC300-S, BC550-S, BC300 and BC550, respectively). They were applied to forest and grassland soils at 1.5% (w/w) rate in a 100-day laboratory incubation experiment. Application of BC550 reduced (</w:t>
      </w:r>
      <w:r w:rsidRPr="00851757">
        <w:rPr>
          <w:rFonts w:cs="Arial"/>
          <w:i/>
          <w:szCs w:val="24"/>
        </w:rPr>
        <w:t>P</w:t>
      </w:r>
      <w:r w:rsidRPr="00851757">
        <w:rPr>
          <w:rFonts w:cs="Arial"/>
          <w:szCs w:val="24"/>
        </w:rPr>
        <w:t xml:space="preserve"> &lt; 0.05) cumulative CO</w:t>
      </w:r>
      <w:r w:rsidRPr="00851757">
        <w:rPr>
          <w:rFonts w:cs="Arial"/>
          <w:szCs w:val="24"/>
          <w:vertAlign w:val="subscript"/>
        </w:rPr>
        <w:t>2</w:t>
      </w:r>
      <w:r w:rsidRPr="00851757">
        <w:rPr>
          <w:rFonts w:cs="Arial"/>
          <w:szCs w:val="24"/>
        </w:rPr>
        <w:t xml:space="preserve"> emission from the forest soil by 16.4% relative to the control (without biochar application), but not from the grassland soil. Biochar application did not have significant effects on CH</w:t>
      </w:r>
      <w:r w:rsidRPr="00851757">
        <w:rPr>
          <w:rFonts w:cs="Arial"/>
          <w:szCs w:val="24"/>
          <w:vertAlign w:val="subscript"/>
        </w:rPr>
        <w:t>4</w:t>
      </w:r>
      <w:r w:rsidRPr="00851757">
        <w:rPr>
          <w:rFonts w:cs="Arial"/>
          <w:szCs w:val="24"/>
        </w:rPr>
        <w:t xml:space="preserve"> uptake from either soil. Application of BC550 and BC550-S reduced the cumulative N</w:t>
      </w:r>
      <w:r w:rsidRPr="00851757">
        <w:rPr>
          <w:rFonts w:cs="Arial"/>
          <w:szCs w:val="24"/>
          <w:vertAlign w:val="subscript"/>
        </w:rPr>
        <w:t>2</w:t>
      </w:r>
      <w:r w:rsidRPr="00851757">
        <w:rPr>
          <w:rFonts w:cs="Arial"/>
          <w:szCs w:val="24"/>
        </w:rPr>
        <w:t>O emission by 27.5 and 31.5%, respectively, in the forest soil and 14.8 and 11.7%, respectively, in the grassland soil, as compared to the control. The effects of BC300 and BC300-S on cumulative CO</w:t>
      </w:r>
      <w:r w:rsidRPr="00851757">
        <w:rPr>
          <w:rFonts w:cs="Arial"/>
          <w:szCs w:val="24"/>
          <w:vertAlign w:val="subscript"/>
        </w:rPr>
        <w:t>2</w:t>
      </w:r>
      <w:r w:rsidRPr="00851757">
        <w:rPr>
          <w:rFonts w:cs="Arial"/>
          <w:szCs w:val="24"/>
        </w:rPr>
        <w:t xml:space="preserve"> and N</w:t>
      </w:r>
      <w:r w:rsidRPr="00851757">
        <w:rPr>
          <w:rFonts w:cs="Arial"/>
          <w:szCs w:val="24"/>
          <w:vertAlign w:val="subscript"/>
        </w:rPr>
        <w:t>2</w:t>
      </w:r>
      <w:r w:rsidRPr="00851757">
        <w:rPr>
          <w:rFonts w:cs="Arial"/>
          <w:szCs w:val="24"/>
        </w:rPr>
        <w:t>O emission were not significant in both soils except BC300-S significantly reduced cumulative N</w:t>
      </w:r>
      <w:r w:rsidRPr="00851757">
        <w:rPr>
          <w:rFonts w:cs="Arial"/>
          <w:szCs w:val="24"/>
          <w:vertAlign w:val="subscript"/>
        </w:rPr>
        <w:t>2</w:t>
      </w:r>
      <w:r w:rsidRPr="00851757">
        <w:rPr>
          <w:rFonts w:cs="Arial"/>
          <w:szCs w:val="24"/>
        </w:rPr>
        <w:t>O emission from the forest soil. The effects of BC550 and BC550-S on N</w:t>
      </w:r>
      <w:r w:rsidRPr="00851757">
        <w:rPr>
          <w:rFonts w:cs="Arial"/>
          <w:szCs w:val="24"/>
          <w:vertAlign w:val="subscript"/>
        </w:rPr>
        <w:t>2</w:t>
      </w:r>
      <w:r w:rsidRPr="00851757">
        <w:rPr>
          <w:rFonts w:cs="Arial"/>
          <w:szCs w:val="24"/>
        </w:rPr>
        <w:t>O emission were persisted until the end of 100-day incubation indicating a possible long term effects of these biochars. The BC550 and BC550-S showed highest potential of mitigating GHG emission under laboratory conditions; they should be tested in long term field trials before considering them in ecosystem management strategies aiming for GHG emission mitigation.</w:t>
      </w:r>
      <w:r w:rsidRPr="00851757">
        <w:rPr>
          <w:rFonts w:asciiTheme="minorHAnsi" w:hAnsiTheme="minorHAnsi" w:cs="Arial"/>
          <w:b/>
          <w:sz w:val="36"/>
          <w:szCs w:val="24"/>
        </w:rPr>
        <w:br w:type="page"/>
      </w:r>
      <w:r w:rsidR="008F7106" w:rsidRPr="008F7106">
        <w:rPr>
          <w:b/>
          <w:szCs w:val="24"/>
        </w:rPr>
        <w:t>Conservation Farming across the Soil Zones in Alberta</w:t>
      </w:r>
    </w:p>
    <w:p w14:paraId="36FE190A" w14:textId="77777777" w:rsidR="00F00011" w:rsidRDefault="00F00011" w:rsidP="008F7106">
      <w:pPr>
        <w:rPr>
          <w:b/>
          <w:szCs w:val="24"/>
        </w:rPr>
      </w:pPr>
    </w:p>
    <w:p w14:paraId="30E7534A" w14:textId="77777777" w:rsidR="008F7106" w:rsidRPr="008F7106" w:rsidRDefault="008F7106" w:rsidP="008F7106">
      <w:pPr>
        <w:rPr>
          <w:b/>
          <w:szCs w:val="24"/>
        </w:rPr>
      </w:pPr>
      <w:r w:rsidRPr="008F7106">
        <w:rPr>
          <w:b/>
          <w:szCs w:val="24"/>
        </w:rPr>
        <w:t>Wallace Sawchuk, Deb Werk, Janna Casson</w:t>
      </w:r>
    </w:p>
    <w:p w14:paraId="3572FDB9" w14:textId="77777777" w:rsidR="008F7106" w:rsidRPr="008F7106" w:rsidRDefault="008F7106" w:rsidP="008F7106">
      <w:pPr>
        <w:rPr>
          <w:szCs w:val="24"/>
        </w:rPr>
      </w:pPr>
      <w:r w:rsidRPr="008F7106">
        <w:rPr>
          <w:szCs w:val="24"/>
        </w:rPr>
        <w:t>Alberta Agriculture and Forestry, Lethbridge, AB</w:t>
      </w:r>
    </w:p>
    <w:p w14:paraId="1C4B3A12" w14:textId="77777777" w:rsidR="008F7106" w:rsidRPr="008F7106" w:rsidRDefault="008F7106" w:rsidP="008F7106">
      <w:pPr>
        <w:rPr>
          <w:szCs w:val="24"/>
        </w:rPr>
      </w:pPr>
      <w:r w:rsidRPr="008F7106">
        <w:rPr>
          <w:b/>
          <w:szCs w:val="24"/>
        </w:rPr>
        <w:t xml:space="preserve">Rob Dunn </w:t>
      </w:r>
    </w:p>
    <w:p w14:paraId="0CFF83DB" w14:textId="77777777" w:rsidR="008F7106" w:rsidRPr="008F7106" w:rsidRDefault="008F7106" w:rsidP="008F7106">
      <w:pPr>
        <w:rPr>
          <w:szCs w:val="24"/>
        </w:rPr>
      </w:pPr>
      <w:r w:rsidRPr="008F7106">
        <w:rPr>
          <w:szCs w:val="24"/>
        </w:rPr>
        <w:t>FarmWise Inc., Lethbridge, AB</w:t>
      </w:r>
    </w:p>
    <w:p w14:paraId="41722EB1" w14:textId="77777777" w:rsidR="008F7106" w:rsidRPr="008F7106" w:rsidRDefault="008F7106" w:rsidP="008F7106">
      <w:pPr>
        <w:rPr>
          <w:szCs w:val="24"/>
        </w:rPr>
      </w:pPr>
    </w:p>
    <w:p w14:paraId="547616BD" w14:textId="77777777" w:rsidR="008F7106" w:rsidRPr="008F7106" w:rsidRDefault="008F7106" w:rsidP="008F7106">
      <w:pPr>
        <w:rPr>
          <w:szCs w:val="24"/>
        </w:rPr>
      </w:pPr>
      <w:r w:rsidRPr="008F7106">
        <w:rPr>
          <w:szCs w:val="24"/>
        </w:rPr>
        <w:t xml:space="preserve">Corresponding author: </w:t>
      </w:r>
      <w:r w:rsidRPr="008F7106">
        <w:rPr>
          <w:rStyle w:val="Hyperlink"/>
          <w:szCs w:val="24"/>
        </w:rPr>
        <w:t>wally.sawchuk@gov.ab.ca</w:t>
      </w:r>
    </w:p>
    <w:p w14:paraId="515333B7" w14:textId="77777777" w:rsidR="008F7106" w:rsidRPr="008F7106" w:rsidRDefault="008F7106" w:rsidP="008F7106">
      <w:pPr>
        <w:rPr>
          <w:szCs w:val="24"/>
        </w:rPr>
      </w:pPr>
    </w:p>
    <w:p w14:paraId="7FF3D243" w14:textId="77777777" w:rsidR="008F7106" w:rsidRPr="008F7106" w:rsidRDefault="008F7106" w:rsidP="008F7106">
      <w:pPr>
        <w:rPr>
          <w:b/>
          <w:szCs w:val="24"/>
        </w:rPr>
      </w:pPr>
      <w:r w:rsidRPr="008F7106">
        <w:rPr>
          <w:b/>
          <w:szCs w:val="24"/>
        </w:rPr>
        <w:t>Abstract</w:t>
      </w:r>
    </w:p>
    <w:p w14:paraId="096158E8" w14:textId="1D73D58D" w:rsidR="008F7106" w:rsidRDefault="008F7106" w:rsidP="00D449EA">
      <w:pPr>
        <w:ind w:firstLine="720"/>
      </w:pPr>
      <w:r w:rsidRPr="008F7106">
        <w:t>Conservation farming has brought change to the agriculture landscape in Alberta</w:t>
      </w:r>
      <w:r>
        <w:t xml:space="preserve">. </w:t>
      </w:r>
      <w:r w:rsidRPr="008F7106">
        <w:t>This project looked at the representative Soil Landscape of Canada (SLC) areas that were predominantly managed for dryland grain production in Alberta’s Brown (B) and Dark Brown (DB) Soil Zones (SZ)</w:t>
      </w:r>
      <w:r>
        <w:t xml:space="preserve">. </w:t>
      </w:r>
      <w:r w:rsidRPr="008F7106">
        <w:t>This study used the long term (20 year) changes in conservation cropping system adoption, crop diversification and crop production.</w:t>
      </w:r>
      <w:r w:rsidR="00D449EA">
        <w:t xml:space="preserve"> </w:t>
      </w:r>
      <w:r w:rsidRPr="008F7106">
        <w:t>Land use was based on the 1991 and 2011 Statistics Canada Agriculture Census information, interpolated to the representative SLC areas for the study.  Precipitation was based on the nearest available Alberta Climate Information Services (ACIS) data</w:t>
      </w:r>
      <w:r w:rsidRPr="008F7106">
        <w:rPr>
          <w:rStyle w:val="FootnoteReference"/>
          <w:szCs w:val="24"/>
        </w:rPr>
        <w:footnoteReference w:id="1"/>
      </w:r>
      <w:r w:rsidRPr="008F7106">
        <w:t xml:space="preserve"> and crop yield estimates for the two time periods were derived from Alberta Financial Services Corporation (AFSC) crop insurance records specific to the representative areas</w:t>
      </w:r>
      <w:r w:rsidRPr="008F7106">
        <w:rPr>
          <w:rStyle w:val="FootnoteReference"/>
          <w:szCs w:val="24"/>
        </w:rPr>
        <w:footnoteReference w:id="2"/>
      </w:r>
      <w:r>
        <w:t>.</w:t>
      </w:r>
    </w:p>
    <w:p w14:paraId="66B272FF" w14:textId="16CD6878" w:rsidR="008F7106" w:rsidRPr="008F7106" w:rsidRDefault="008F7106" w:rsidP="00D449EA">
      <w:pPr>
        <w:ind w:firstLine="720"/>
        <w:rPr>
          <w:bCs/>
          <w:color w:val="000000"/>
        </w:rPr>
      </w:pPr>
      <w:r w:rsidRPr="008F7106">
        <w:rPr>
          <w:bCs/>
          <w:color w:val="000000"/>
        </w:rPr>
        <w:t>Crop year precipitation was similar for the two time periods in both the BSZ and DBSZ areas selected</w:t>
      </w:r>
      <w:r>
        <w:rPr>
          <w:bCs/>
          <w:color w:val="000000"/>
        </w:rPr>
        <w:t xml:space="preserve"> for analysis. </w:t>
      </w:r>
      <w:r w:rsidRPr="008F7106">
        <w:rPr>
          <w:bCs/>
          <w:color w:val="000000"/>
        </w:rPr>
        <w:t>In comparing 1990 – 1992 with 2010 – 2012, aggregate grain yield and precipitation use efficiency (PUE) increased by 87% i</w:t>
      </w:r>
      <w:r>
        <w:rPr>
          <w:bCs/>
          <w:color w:val="000000"/>
        </w:rPr>
        <w:t xml:space="preserve">n the BSZ and 73% in the DBSZ. </w:t>
      </w:r>
      <w:r w:rsidRPr="008F7106">
        <w:rPr>
          <w:bCs/>
          <w:color w:val="000000"/>
        </w:rPr>
        <w:t xml:space="preserve">The increase was a result of two factors:  increased cropped area (due to a reduction in summerfallow) and </w:t>
      </w:r>
      <w:r>
        <w:rPr>
          <w:bCs/>
          <w:color w:val="000000"/>
        </w:rPr>
        <w:t xml:space="preserve">increased yield per unit area. </w:t>
      </w:r>
      <w:r w:rsidRPr="008F7106">
        <w:rPr>
          <w:bCs/>
          <w:color w:val="000000"/>
        </w:rPr>
        <w:t>Crop diversity increased within both areas with a transition from a rotation that was predominately cereal crops and summerfallow to rotations that included cereal, oilseed and pulse crops.</w:t>
      </w:r>
    </w:p>
    <w:p w14:paraId="03DAB7C0" w14:textId="59390034" w:rsidR="008F7106" w:rsidRPr="008F7106" w:rsidRDefault="008F7106" w:rsidP="00F00011">
      <w:pPr>
        <w:ind w:firstLine="720"/>
        <w:rPr>
          <w:szCs w:val="24"/>
        </w:rPr>
      </w:pPr>
      <w:r w:rsidRPr="008F7106">
        <w:rPr>
          <w:szCs w:val="24"/>
        </w:rPr>
        <w:t>Summerfallow declined and adoption of practices like no-till and crop diversification increased between 1991 and 2011 in these two landscapes representative for dryland cropping in Alberta’s Brown and Dark Brown soil zones</w:t>
      </w:r>
      <w:r>
        <w:rPr>
          <w:szCs w:val="24"/>
        </w:rPr>
        <w:t xml:space="preserve">. </w:t>
      </w:r>
      <w:r w:rsidRPr="008F7106">
        <w:rPr>
          <w:szCs w:val="24"/>
        </w:rPr>
        <w:t>Increased crop area (reduced summerfallow) and increased production per unit area contributed to a large increase in aggregate grain productio</w:t>
      </w:r>
      <w:r w:rsidR="00D449EA">
        <w:rPr>
          <w:szCs w:val="24"/>
        </w:rPr>
        <w:t xml:space="preserve">n and PUE over this time period. </w:t>
      </w:r>
      <w:r w:rsidRPr="008F7106">
        <w:rPr>
          <w:szCs w:val="24"/>
        </w:rPr>
        <w:t xml:space="preserve">Next step in this project is to select representative SLC’s in the Black Soil Zone and complete this analysis for the same two time periods. </w:t>
      </w:r>
    </w:p>
    <w:p w14:paraId="17D4E7C3" w14:textId="6FF3D9F1" w:rsidR="005C3004" w:rsidRPr="00774620" w:rsidRDefault="005C3004" w:rsidP="00774620">
      <w:pPr>
        <w:rPr>
          <w:b/>
        </w:rPr>
      </w:pPr>
      <w:r w:rsidRPr="00774620">
        <w:rPr>
          <w:b/>
          <w:spacing w:val="-2"/>
        </w:rPr>
        <w:t>N</w:t>
      </w:r>
      <w:r w:rsidRPr="00774620">
        <w:rPr>
          <w:b/>
          <w:vertAlign w:val="subscript"/>
        </w:rPr>
        <w:t>2</w:t>
      </w:r>
      <w:r w:rsidRPr="00774620">
        <w:rPr>
          <w:b/>
        </w:rPr>
        <w:t>O</w:t>
      </w:r>
      <w:r w:rsidRPr="00774620">
        <w:rPr>
          <w:b/>
          <w:spacing w:val="-2"/>
        </w:rPr>
        <w:t xml:space="preserve"> E</w:t>
      </w:r>
      <w:r w:rsidRPr="00774620">
        <w:rPr>
          <w:b/>
        </w:rPr>
        <w:t>m</w:t>
      </w:r>
      <w:r w:rsidRPr="00774620">
        <w:rPr>
          <w:b/>
          <w:spacing w:val="-2"/>
        </w:rPr>
        <w:t>i</w:t>
      </w:r>
      <w:r w:rsidRPr="00774620">
        <w:rPr>
          <w:b/>
        </w:rPr>
        <w:t>ss</w:t>
      </w:r>
      <w:r w:rsidRPr="00774620">
        <w:rPr>
          <w:b/>
          <w:spacing w:val="-2"/>
        </w:rPr>
        <w:t>i</w:t>
      </w:r>
      <w:r w:rsidRPr="00774620">
        <w:rPr>
          <w:b/>
        </w:rPr>
        <w:t>ons</w:t>
      </w:r>
      <w:r w:rsidRPr="00774620">
        <w:rPr>
          <w:b/>
          <w:spacing w:val="2"/>
        </w:rPr>
        <w:t xml:space="preserve"> </w:t>
      </w:r>
      <w:r w:rsidRPr="00774620">
        <w:rPr>
          <w:b/>
          <w:spacing w:val="-2"/>
        </w:rPr>
        <w:t>and</w:t>
      </w:r>
      <w:r w:rsidRPr="00774620">
        <w:rPr>
          <w:b/>
          <w:spacing w:val="1"/>
        </w:rPr>
        <w:t xml:space="preserve"> </w:t>
      </w:r>
      <w:r w:rsidRPr="00774620">
        <w:rPr>
          <w:b/>
          <w:spacing w:val="-2"/>
        </w:rPr>
        <w:t>B</w:t>
      </w:r>
      <w:r w:rsidRPr="00774620">
        <w:rPr>
          <w:b/>
        </w:rPr>
        <w:t>ar</w:t>
      </w:r>
      <w:r w:rsidRPr="00774620">
        <w:rPr>
          <w:b/>
          <w:spacing w:val="-2"/>
        </w:rPr>
        <w:t>l</w:t>
      </w:r>
      <w:r w:rsidRPr="00774620">
        <w:rPr>
          <w:b/>
        </w:rPr>
        <w:t>e</w:t>
      </w:r>
      <w:r w:rsidRPr="00774620">
        <w:rPr>
          <w:b/>
          <w:spacing w:val="-2"/>
        </w:rPr>
        <w:t>y</w:t>
      </w:r>
      <w:r w:rsidRPr="00774620">
        <w:rPr>
          <w:b/>
          <w:spacing w:val="-4"/>
        </w:rPr>
        <w:t xml:space="preserve"> </w:t>
      </w:r>
      <w:r w:rsidRPr="00774620">
        <w:rPr>
          <w:b/>
          <w:spacing w:val="-2"/>
        </w:rPr>
        <w:t>P</w:t>
      </w:r>
      <w:r w:rsidRPr="00774620">
        <w:rPr>
          <w:b/>
        </w:rPr>
        <w:t>rodu</w:t>
      </w:r>
      <w:r w:rsidRPr="00774620">
        <w:rPr>
          <w:b/>
          <w:spacing w:val="-2"/>
        </w:rPr>
        <w:t>c</w:t>
      </w:r>
      <w:r w:rsidRPr="00774620">
        <w:rPr>
          <w:b/>
        </w:rPr>
        <w:t>t</w:t>
      </w:r>
      <w:r w:rsidRPr="00774620">
        <w:rPr>
          <w:b/>
          <w:spacing w:val="-2"/>
        </w:rPr>
        <w:t>ivi</w:t>
      </w:r>
      <w:r w:rsidRPr="00774620">
        <w:rPr>
          <w:b/>
        </w:rPr>
        <w:t>t</w:t>
      </w:r>
      <w:r w:rsidRPr="00774620">
        <w:rPr>
          <w:b/>
          <w:spacing w:val="-2"/>
        </w:rPr>
        <w:t>y</w:t>
      </w:r>
      <w:r w:rsidRPr="00774620">
        <w:rPr>
          <w:b/>
        </w:rPr>
        <w:t xml:space="preserve"> as</w:t>
      </w:r>
      <w:r w:rsidRPr="00774620">
        <w:rPr>
          <w:b/>
          <w:spacing w:val="-3"/>
        </w:rPr>
        <w:t xml:space="preserve"> </w:t>
      </w:r>
      <w:r w:rsidRPr="00774620">
        <w:rPr>
          <w:b/>
        </w:rPr>
        <w:t>a</w:t>
      </w:r>
      <w:r w:rsidRPr="00774620">
        <w:rPr>
          <w:b/>
          <w:spacing w:val="-2"/>
        </w:rPr>
        <w:t>ff</w:t>
      </w:r>
      <w:r w:rsidRPr="00774620">
        <w:rPr>
          <w:b/>
        </w:rPr>
        <w:t>e</w:t>
      </w:r>
      <w:r w:rsidRPr="00774620">
        <w:rPr>
          <w:b/>
          <w:spacing w:val="-2"/>
        </w:rPr>
        <w:t>c</w:t>
      </w:r>
      <w:r w:rsidRPr="00774620">
        <w:rPr>
          <w:b/>
        </w:rPr>
        <w:t xml:space="preserve">ted by Land </w:t>
      </w:r>
      <w:r w:rsidRPr="00774620">
        <w:rPr>
          <w:b/>
          <w:spacing w:val="-2"/>
        </w:rPr>
        <w:t>A</w:t>
      </w:r>
      <w:r w:rsidRPr="00774620">
        <w:rPr>
          <w:b/>
        </w:rPr>
        <w:t>pp</w:t>
      </w:r>
      <w:r w:rsidRPr="00774620">
        <w:rPr>
          <w:b/>
          <w:spacing w:val="-2"/>
        </w:rPr>
        <w:t>lic</w:t>
      </w:r>
      <w:r w:rsidRPr="00774620">
        <w:rPr>
          <w:b/>
        </w:rPr>
        <w:t>at</w:t>
      </w:r>
      <w:r w:rsidRPr="00774620">
        <w:rPr>
          <w:b/>
          <w:spacing w:val="-2"/>
        </w:rPr>
        <w:t>i</w:t>
      </w:r>
      <w:r w:rsidRPr="00774620">
        <w:rPr>
          <w:b/>
        </w:rPr>
        <w:t>on of</w:t>
      </w:r>
    </w:p>
    <w:p w14:paraId="5DCBEB8B" w14:textId="77777777" w:rsidR="005C3004" w:rsidRPr="00774620" w:rsidRDefault="005C3004" w:rsidP="00774620">
      <w:pPr>
        <w:rPr>
          <w:rFonts w:cs="Arial"/>
          <w:b/>
          <w:szCs w:val="24"/>
        </w:rPr>
      </w:pPr>
      <w:r w:rsidRPr="00774620">
        <w:rPr>
          <w:rFonts w:cs="Arial"/>
          <w:b/>
          <w:spacing w:val="-2"/>
          <w:szCs w:val="24"/>
        </w:rPr>
        <w:t>Bi</w:t>
      </w:r>
      <w:r w:rsidRPr="00774620">
        <w:rPr>
          <w:rFonts w:cs="Arial"/>
          <w:b/>
          <w:spacing w:val="-1"/>
          <w:szCs w:val="24"/>
        </w:rPr>
        <w:t>oso</w:t>
      </w:r>
      <w:r w:rsidRPr="00774620">
        <w:rPr>
          <w:rFonts w:cs="Arial"/>
          <w:b/>
          <w:spacing w:val="-2"/>
          <w:szCs w:val="24"/>
        </w:rPr>
        <w:t>li</w:t>
      </w:r>
      <w:r w:rsidRPr="00774620">
        <w:rPr>
          <w:rFonts w:cs="Arial"/>
          <w:b/>
          <w:spacing w:val="-1"/>
          <w:szCs w:val="24"/>
        </w:rPr>
        <w:t>ds</w:t>
      </w:r>
    </w:p>
    <w:p w14:paraId="73182D2D" w14:textId="77777777" w:rsidR="005C3004" w:rsidRPr="005C3004" w:rsidRDefault="005C3004" w:rsidP="005C3004">
      <w:pPr>
        <w:kinsoku w:val="0"/>
        <w:overflowPunct w:val="0"/>
        <w:autoSpaceDE w:val="0"/>
        <w:autoSpaceDN w:val="0"/>
        <w:adjustRightInd w:val="0"/>
        <w:ind w:left="40"/>
        <w:rPr>
          <w:rFonts w:cs="Arial"/>
          <w:szCs w:val="24"/>
        </w:rPr>
      </w:pPr>
    </w:p>
    <w:p w14:paraId="018A16F4" w14:textId="77777777" w:rsidR="005C3004" w:rsidRPr="005C3004" w:rsidRDefault="005C3004" w:rsidP="005C3004">
      <w:pPr>
        <w:kinsoku w:val="0"/>
        <w:overflowPunct w:val="0"/>
        <w:autoSpaceDE w:val="0"/>
        <w:autoSpaceDN w:val="0"/>
        <w:adjustRightInd w:val="0"/>
        <w:ind w:left="40"/>
        <w:rPr>
          <w:rFonts w:cs="Arial"/>
          <w:b/>
          <w:szCs w:val="24"/>
        </w:rPr>
      </w:pPr>
      <w:r w:rsidRPr="005C3004">
        <w:rPr>
          <w:rFonts w:cs="Arial"/>
          <w:b/>
          <w:szCs w:val="24"/>
        </w:rPr>
        <w:t>Carmen</w:t>
      </w:r>
      <w:r w:rsidRPr="005C3004">
        <w:rPr>
          <w:rFonts w:cs="Arial"/>
          <w:b/>
          <w:spacing w:val="-8"/>
          <w:szCs w:val="24"/>
        </w:rPr>
        <w:t xml:space="preserve"> </w:t>
      </w:r>
      <w:r w:rsidRPr="005C3004">
        <w:rPr>
          <w:rFonts w:cs="Arial"/>
          <w:b/>
          <w:szCs w:val="24"/>
        </w:rPr>
        <w:t>Cecilia</w:t>
      </w:r>
      <w:r w:rsidRPr="005C3004">
        <w:rPr>
          <w:rFonts w:cs="Arial"/>
          <w:b/>
          <w:spacing w:val="-6"/>
          <w:szCs w:val="24"/>
        </w:rPr>
        <w:t xml:space="preserve"> </w:t>
      </w:r>
      <w:r w:rsidRPr="005C3004">
        <w:rPr>
          <w:rFonts w:cs="Arial"/>
          <w:b/>
          <w:szCs w:val="24"/>
        </w:rPr>
        <w:t>Roman</w:t>
      </w:r>
      <w:r w:rsidRPr="005C3004">
        <w:rPr>
          <w:rFonts w:cs="Arial"/>
          <w:b/>
          <w:spacing w:val="-6"/>
          <w:szCs w:val="24"/>
        </w:rPr>
        <w:t xml:space="preserve"> </w:t>
      </w:r>
      <w:r w:rsidRPr="005C3004">
        <w:rPr>
          <w:rFonts w:cs="Arial"/>
          <w:b/>
          <w:spacing w:val="-2"/>
          <w:szCs w:val="24"/>
        </w:rPr>
        <w:t>P</w:t>
      </w:r>
      <w:r w:rsidRPr="005C3004">
        <w:rPr>
          <w:rFonts w:cs="Arial"/>
          <w:b/>
          <w:spacing w:val="-1"/>
          <w:szCs w:val="24"/>
        </w:rPr>
        <w:t>ere</w:t>
      </w:r>
      <w:r w:rsidRPr="005C3004">
        <w:rPr>
          <w:rFonts w:cs="Arial"/>
          <w:b/>
          <w:spacing w:val="-2"/>
          <w:szCs w:val="24"/>
        </w:rPr>
        <w:t>z, Guillermo Hernandez Ramirez, Jichen Li</w:t>
      </w:r>
    </w:p>
    <w:p w14:paraId="299F4F01" w14:textId="088A46A4" w:rsidR="005C3004" w:rsidRPr="005C3004" w:rsidRDefault="005C3004" w:rsidP="005C3004">
      <w:pPr>
        <w:kinsoku w:val="0"/>
        <w:overflowPunct w:val="0"/>
        <w:autoSpaceDE w:val="0"/>
        <w:autoSpaceDN w:val="0"/>
        <w:adjustRightInd w:val="0"/>
        <w:ind w:left="40"/>
        <w:rPr>
          <w:rFonts w:cs="Arial"/>
          <w:szCs w:val="24"/>
        </w:rPr>
      </w:pPr>
      <w:r w:rsidRPr="005C3004">
        <w:rPr>
          <w:rFonts w:cs="Arial"/>
          <w:szCs w:val="24"/>
        </w:rPr>
        <w:t>Department</w:t>
      </w:r>
      <w:r w:rsidRPr="005C3004">
        <w:rPr>
          <w:rFonts w:cs="Arial"/>
          <w:spacing w:val="-4"/>
          <w:szCs w:val="24"/>
        </w:rPr>
        <w:t xml:space="preserve"> </w:t>
      </w:r>
      <w:r w:rsidRPr="005C3004">
        <w:rPr>
          <w:rFonts w:cs="Arial"/>
          <w:szCs w:val="24"/>
        </w:rPr>
        <w:t>of</w:t>
      </w:r>
      <w:r w:rsidRPr="005C3004">
        <w:rPr>
          <w:rFonts w:cs="Arial"/>
          <w:spacing w:val="-4"/>
          <w:szCs w:val="24"/>
        </w:rPr>
        <w:t xml:space="preserve"> </w:t>
      </w:r>
      <w:r w:rsidRPr="005C3004">
        <w:rPr>
          <w:rFonts w:cs="Arial"/>
          <w:spacing w:val="-1"/>
          <w:szCs w:val="24"/>
        </w:rPr>
        <w:t>Renewable</w:t>
      </w:r>
      <w:r w:rsidRPr="005C3004">
        <w:rPr>
          <w:rFonts w:cs="Arial"/>
          <w:spacing w:val="-4"/>
          <w:szCs w:val="24"/>
        </w:rPr>
        <w:t xml:space="preserve"> </w:t>
      </w:r>
      <w:r w:rsidRPr="005C3004">
        <w:rPr>
          <w:rFonts w:cs="Arial"/>
          <w:szCs w:val="24"/>
        </w:rPr>
        <w:t>Resources,</w:t>
      </w:r>
      <w:r w:rsidRPr="005C3004">
        <w:rPr>
          <w:rFonts w:cs="Arial"/>
          <w:spacing w:val="-7"/>
          <w:szCs w:val="24"/>
        </w:rPr>
        <w:t xml:space="preserve"> </w:t>
      </w:r>
      <w:r w:rsidRPr="005C3004">
        <w:rPr>
          <w:rFonts w:cs="Arial"/>
          <w:szCs w:val="24"/>
        </w:rPr>
        <w:t>Faculty</w:t>
      </w:r>
      <w:r w:rsidRPr="005C3004">
        <w:rPr>
          <w:rFonts w:cs="Arial"/>
          <w:spacing w:val="-7"/>
          <w:szCs w:val="24"/>
        </w:rPr>
        <w:t xml:space="preserve"> </w:t>
      </w:r>
      <w:r w:rsidRPr="005C3004">
        <w:rPr>
          <w:rFonts w:cs="Arial"/>
          <w:szCs w:val="24"/>
        </w:rPr>
        <w:t>of</w:t>
      </w:r>
      <w:r w:rsidRPr="005C3004">
        <w:rPr>
          <w:rFonts w:cs="Arial"/>
          <w:spacing w:val="-4"/>
          <w:szCs w:val="24"/>
        </w:rPr>
        <w:t xml:space="preserve"> </w:t>
      </w:r>
      <w:r w:rsidRPr="005C3004">
        <w:rPr>
          <w:rFonts w:cs="Arial"/>
          <w:szCs w:val="24"/>
        </w:rPr>
        <w:t>ALES,</w:t>
      </w:r>
      <w:r w:rsidRPr="005C3004">
        <w:rPr>
          <w:rFonts w:cs="Arial"/>
          <w:spacing w:val="-4"/>
          <w:szCs w:val="24"/>
        </w:rPr>
        <w:t xml:space="preserve"> </w:t>
      </w:r>
      <w:r w:rsidRPr="005C3004">
        <w:rPr>
          <w:rFonts w:cs="Arial"/>
          <w:szCs w:val="24"/>
        </w:rPr>
        <w:t>University</w:t>
      </w:r>
      <w:r w:rsidRPr="005C3004">
        <w:rPr>
          <w:rFonts w:cs="Arial"/>
          <w:spacing w:val="-7"/>
          <w:szCs w:val="24"/>
        </w:rPr>
        <w:t xml:space="preserve"> </w:t>
      </w:r>
      <w:r w:rsidRPr="005C3004">
        <w:rPr>
          <w:rFonts w:cs="Arial"/>
          <w:szCs w:val="24"/>
        </w:rPr>
        <w:t>of</w:t>
      </w:r>
      <w:r w:rsidRPr="005C3004">
        <w:rPr>
          <w:rFonts w:cs="Arial"/>
          <w:spacing w:val="-3"/>
          <w:szCs w:val="24"/>
        </w:rPr>
        <w:t xml:space="preserve"> </w:t>
      </w:r>
      <w:r w:rsidRPr="005C3004">
        <w:rPr>
          <w:rFonts w:cs="Arial"/>
          <w:spacing w:val="-1"/>
          <w:szCs w:val="24"/>
        </w:rPr>
        <w:t>Alberta,</w:t>
      </w:r>
      <w:r w:rsidR="00674AED">
        <w:rPr>
          <w:rFonts w:cs="Arial"/>
          <w:spacing w:val="-1"/>
          <w:szCs w:val="24"/>
        </w:rPr>
        <w:t xml:space="preserve"> Edmonton</w:t>
      </w:r>
      <w:r w:rsidRPr="005C3004">
        <w:rPr>
          <w:rFonts w:cs="Arial"/>
          <w:spacing w:val="-4"/>
          <w:szCs w:val="24"/>
        </w:rPr>
        <w:t xml:space="preserve"> </w:t>
      </w:r>
      <w:r w:rsidRPr="005C3004">
        <w:rPr>
          <w:rFonts w:cs="Arial"/>
          <w:spacing w:val="1"/>
          <w:szCs w:val="24"/>
        </w:rPr>
        <w:t>AB</w:t>
      </w:r>
    </w:p>
    <w:p w14:paraId="1960CD20" w14:textId="77777777" w:rsidR="005C3004" w:rsidRPr="005C3004" w:rsidRDefault="005C3004" w:rsidP="005C3004">
      <w:pPr>
        <w:kinsoku w:val="0"/>
        <w:overflowPunct w:val="0"/>
        <w:autoSpaceDE w:val="0"/>
        <w:autoSpaceDN w:val="0"/>
        <w:adjustRightInd w:val="0"/>
        <w:ind w:left="40"/>
        <w:rPr>
          <w:rFonts w:cs="Arial"/>
          <w:b/>
          <w:szCs w:val="24"/>
        </w:rPr>
      </w:pPr>
      <w:r w:rsidRPr="005C3004">
        <w:rPr>
          <w:rFonts w:cs="Arial"/>
          <w:b/>
          <w:w w:val="105"/>
          <w:szCs w:val="24"/>
        </w:rPr>
        <w:t>Germar</w:t>
      </w:r>
      <w:r w:rsidRPr="005C3004">
        <w:rPr>
          <w:rFonts w:cs="Arial"/>
          <w:b/>
          <w:spacing w:val="-23"/>
          <w:w w:val="105"/>
          <w:szCs w:val="24"/>
        </w:rPr>
        <w:t xml:space="preserve"> </w:t>
      </w:r>
      <w:r w:rsidRPr="005C3004">
        <w:rPr>
          <w:rFonts w:cs="Arial"/>
          <w:b/>
          <w:spacing w:val="-2"/>
          <w:w w:val="105"/>
          <w:szCs w:val="24"/>
        </w:rPr>
        <w:t>L</w:t>
      </w:r>
      <w:r w:rsidRPr="005C3004">
        <w:rPr>
          <w:rFonts w:cs="Arial"/>
          <w:b/>
          <w:spacing w:val="-1"/>
          <w:w w:val="105"/>
          <w:szCs w:val="24"/>
        </w:rPr>
        <w:t>oh</w:t>
      </w:r>
      <w:r w:rsidRPr="005C3004">
        <w:rPr>
          <w:rFonts w:cs="Arial"/>
          <w:b/>
          <w:spacing w:val="-2"/>
          <w:w w:val="105"/>
          <w:szCs w:val="24"/>
        </w:rPr>
        <w:t>s</w:t>
      </w:r>
      <w:r w:rsidRPr="005C3004">
        <w:rPr>
          <w:rFonts w:cs="Arial"/>
          <w:b/>
          <w:spacing w:val="-1"/>
          <w:w w:val="105"/>
          <w:szCs w:val="24"/>
        </w:rPr>
        <w:t>traeter, Len Kryzanowski</w:t>
      </w:r>
    </w:p>
    <w:p w14:paraId="31AA1540" w14:textId="3BC4B31B" w:rsidR="005C3004" w:rsidRPr="005C3004" w:rsidRDefault="005C3004" w:rsidP="005C3004">
      <w:pPr>
        <w:kinsoku w:val="0"/>
        <w:overflowPunct w:val="0"/>
        <w:autoSpaceDE w:val="0"/>
        <w:autoSpaceDN w:val="0"/>
        <w:adjustRightInd w:val="0"/>
        <w:ind w:left="40" w:right="228"/>
        <w:rPr>
          <w:rFonts w:cs="Arial"/>
          <w:szCs w:val="24"/>
        </w:rPr>
      </w:pPr>
      <w:r w:rsidRPr="005C3004">
        <w:rPr>
          <w:rFonts w:cs="Arial"/>
          <w:szCs w:val="24"/>
        </w:rPr>
        <w:t>Environmental</w:t>
      </w:r>
      <w:r w:rsidRPr="005C3004">
        <w:rPr>
          <w:rFonts w:cs="Arial"/>
          <w:spacing w:val="-8"/>
          <w:szCs w:val="24"/>
        </w:rPr>
        <w:t xml:space="preserve"> </w:t>
      </w:r>
      <w:r w:rsidRPr="005C3004">
        <w:rPr>
          <w:rFonts w:cs="Arial"/>
          <w:szCs w:val="24"/>
        </w:rPr>
        <w:t>Strategy</w:t>
      </w:r>
      <w:r w:rsidRPr="005C3004">
        <w:rPr>
          <w:rFonts w:cs="Arial"/>
          <w:spacing w:val="-5"/>
          <w:szCs w:val="24"/>
        </w:rPr>
        <w:t xml:space="preserve"> </w:t>
      </w:r>
      <w:r w:rsidRPr="005C3004">
        <w:rPr>
          <w:rFonts w:cs="Arial"/>
          <w:spacing w:val="-1"/>
          <w:szCs w:val="24"/>
        </w:rPr>
        <w:t>and</w:t>
      </w:r>
      <w:r w:rsidRPr="005C3004">
        <w:rPr>
          <w:rFonts w:cs="Arial"/>
          <w:spacing w:val="-7"/>
          <w:szCs w:val="24"/>
        </w:rPr>
        <w:t xml:space="preserve"> </w:t>
      </w:r>
      <w:r w:rsidRPr="005C3004">
        <w:rPr>
          <w:rFonts w:cs="Arial"/>
          <w:szCs w:val="24"/>
        </w:rPr>
        <w:t>Research</w:t>
      </w:r>
      <w:r w:rsidRPr="005C3004">
        <w:rPr>
          <w:rFonts w:cs="Arial"/>
          <w:spacing w:val="-5"/>
          <w:szCs w:val="24"/>
        </w:rPr>
        <w:t xml:space="preserve"> </w:t>
      </w:r>
      <w:r w:rsidRPr="005C3004">
        <w:rPr>
          <w:rFonts w:cs="Arial"/>
          <w:spacing w:val="-1"/>
          <w:szCs w:val="24"/>
        </w:rPr>
        <w:t>Section,</w:t>
      </w:r>
      <w:r w:rsidRPr="005C3004">
        <w:rPr>
          <w:rFonts w:cs="Arial"/>
          <w:spacing w:val="67"/>
          <w:w w:val="99"/>
          <w:szCs w:val="24"/>
        </w:rPr>
        <w:t xml:space="preserve"> </w:t>
      </w:r>
      <w:r w:rsidRPr="005C3004">
        <w:rPr>
          <w:rFonts w:cs="Arial"/>
          <w:szCs w:val="24"/>
        </w:rPr>
        <w:t>Alberta</w:t>
      </w:r>
      <w:r w:rsidRPr="005C3004">
        <w:rPr>
          <w:rFonts w:cs="Arial"/>
          <w:spacing w:val="-5"/>
          <w:szCs w:val="24"/>
        </w:rPr>
        <w:t xml:space="preserve"> </w:t>
      </w:r>
      <w:r w:rsidRPr="005C3004">
        <w:rPr>
          <w:rFonts w:cs="Arial"/>
          <w:spacing w:val="-1"/>
          <w:szCs w:val="24"/>
        </w:rPr>
        <w:t>Agriculture</w:t>
      </w:r>
      <w:r w:rsidRPr="005C3004">
        <w:rPr>
          <w:rFonts w:cs="Arial"/>
          <w:spacing w:val="-2"/>
          <w:szCs w:val="24"/>
        </w:rPr>
        <w:t xml:space="preserve"> </w:t>
      </w:r>
      <w:r w:rsidRPr="005C3004">
        <w:rPr>
          <w:rFonts w:cs="Arial"/>
          <w:spacing w:val="-1"/>
          <w:szCs w:val="24"/>
        </w:rPr>
        <w:t>and</w:t>
      </w:r>
      <w:r w:rsidRPr="005C3004">
        <w:rPr>
          <w:rFonts w:cs="Arial"/>
          <w:spacing w:val="-7"/>
          <w:szCs w:val="24"/>
        </w:rPr>
        <w:t xml:space="preserve"> </w:t>
      </w:r>
      <w:r w:rsidRPr="005C3004">
        <w:rPr>
          <w:rFonts w:cs="Arial"/>
          <w:szCs w:val="24"/>
        </w:rPr>
        <w:t>Forestry,</w:t>
      </w:r>
      <w:r w:rsidRPr="005C3004">
        <w:rPr>
          <w:rFonts w:cs="Arial"/>
          <w:spacing w:val="-5"/>
          <w:szCs w:val="24"/>
        </w:rPr>
        <w:t xml:space="preserve"> </w:t>
      </w:r>
      <w:r w:rsidR="00674AED">
        <w:rPr>
          <w:rFonts w:cs="Arial"/>
          <w:spacing w:val="-5"/>
          <w:szCs w:val="24"/>
        </w:rPr>
        <w:t xml:space="preserve">Edmonton, </w:t>
      </w:r>
      <w:r w:rsidRPr="005C3004">
        <w:rPr>
          <w:rFonts w:cs="Arial"/>
          <w:spacing w:val="1"/>
          <w:szCs w:val="24"/>
        </w:rPr>
        <w:t>AB</w:t>
      </w:r>
    </w:p>
    <w:p w14:paraId="64FDFCCF" w14:textId="77777777" w:rsidR="005C3004" w:rsidRPr="005C3004" w:rsidRDefault="005C3004" w:rsidP="005C3004">
      <w:pPr>
        <w:kinsoku w:val="0"/>
        <w:overflowPunct w:val="0"/>
        <w:autoSpaceDE w:val="0"/>
        <w:autoSpaceDN w:val="0"/>
        <w:adjustRightInd w:val="0"/>
        <w:rPr>
          <w:rFonts w:cs="Arial"/>
          <w:szCs w:val="24"/>
        </w:rPr>
      </w:pPr>
    </w:p>
    <w:p w14:paraId="7ED872C1" w14:textId="77777777" w:rsidR="005C3004" w:rsidRPr="005C3004" w:rsidRDefault="005C3004" w:rsidP="005C3004">
      <w:pPr>
        <w:kinsoku w:val="0"/>
        <w:overflowPunct w:val="0"/>
        <w:autoSpaceDE w:val="0"/>
        <w:autoSpaceDN w:val="0"/>
        <w:adjustRightInd w:val="0"/>
        <w:ind w:left="40"/>
        <w:rPr>
          <w:rFonts w:cs="Arial"/>
          <w:color w:val="000000"/>
          <w:szCs w:val="24"/>
        </w:rPr>
      </w:pPr>
      <w:r w:rsidRPr="005C3004">
        <w:rPr>
          <w:rFonts w:cs="Arial"/>
          <w:szCs w:val="24"/>
        </w:rPr>
        <w:t>Corresponding</w:t>
      </w:r>
      <w:r w:rsidRPr="005C3004">
        <w:rPr>
          <w:rFonts w:cs="Arial"/>
          <w:spacing w:val="-6"/>
          <w:szCs w:val="24"/>
        </w:rPr>
        <w:t xml:space="preserve"> </w:t>
      </w:r>
      <w:r w:rsidRPr="005C3004">
        <w:rPr>
          <w:rFonts w:cs="Arial"/>
          <w:spacing w:val="-1"/>
          <w:szCs w:val="24"/>
        </w:rPr>
        <w:t>author:</w:t>
      </w:r>
      <w:r w:rsidRPr="005C3004">
        <w:rPr>
          <w:rFonts w:cs="Arial"/>
          <w:spacing w:val="43"/>
          <w:szCs w:val="24"/>
        </w:rPr>
        <w:t xml:space="preserve"> </w:t>
      </w:r>
      <w:hyperlink r:id="rId41" w:history="1">
        <w:r w:rsidRPr="005C3004">
          <w:rPr>
            <w:rStyle w:val="Hyperlink"/>
            <w:rFonts w:cs="Arial"/>
            <w:color w:val="0000FF"/>
            <w:spacing w:val="-1"/>
            <w:szCs w:val="24"/>
          </w:rPr>
          <w:t>romanper@ualberta.ca</w:t>
        </w:r>
      </w:hyperlink>
    </w:p>
    <w:p w14:paraId="50B742FC" w14:textId="77777777" w:rsidR="005C3004" w:rsidRPr="005C3004" w:rsidRDefault="005C3004" w:rsidP="005C3004">
      <w:pPr>
        <w:kinsoku w:val="0"/>
        <w:overflowPunct w:val="0"/>
        <w:autoSpaceDE w:val="0"/>
        <w:autoSpaceDN w:val="0"/>
        <w:adjustRightInd w:val="0"/>
        <w:ind w:left="40"/>
        <w:rPr>
          <w:rFonts w:cs="Arial"/>
          <w:w w:val="105"/>
          <w:szCs w:val="24"/>
        </w:rPr>
      </w:pPr>
    </w:p>
    <w:p w14:paraId="2191948A" w14:textId="77777777" w:rsidR="005C3004" w:rsidRPr="005C3004" w:rsidRDefault="005C3004" w:rsidP="005C3004">
      <w:pPr>
        <w:kinsoku w:val="0"/>
        <w:overflowPunct w:val="0"/>
        <w:autoSpaceDE w:val="0"/>
        <w:autoSpaceDN w:val="0"/>
        <w:adjustRightInd w:val="0"/>
        <w:ind w:left="40"/>
        <w:rPr>
          <w:rFonts w:cs="Arial"/>
          <w:b/>
          <w:szCs w:val="24"/>
        </w:rPr>
      </w:pPr>
      <w:r w:rsidRPr="005C3004">
        <w:rPr>
          <w:rFonts w:cs="Arial"/>
          <w:b/>
          <w:w w:val="105"/>
          <w:szCs w:val="24"/>
        </w:rPr>
        <w:t>Abstract</w:t>
      </w:r>
    </w:p>
    <w:p w14:paraId="68FC478D" w14:textId="77777777" w:rsidR="005C3004" w:rsidRPr="005C3004" w:rsidRDefault="005C3004" w:rsidP="00F00011">
      <w:pPr>
        <w:kinsoku w:val="0"/>
        <w:overflowPunct w:val="0"/>
        <w:autoSpaceDE w:val="0"/>
        <w:autoSpaceDN w:val="0"/>
        <w:adjustRightInd w:val="0"/>
        <w:ind w:left="40" w:right="228" w:firstLine="680"/>
        <w:rPr>
          <w:rFonts w:cs="Arial"/>
          <w:spacing w:val="-1"/>
          <w:szCs w:val="24"/>
        </w:rPr>
      </w:pPr>
      <w:r w:rsidRPr="005C3004">
        <w:rPr>
          <w:rFonts w:cs="Arial"/>
          <w:position w:val="2"/>
          <w:szCs w:val="24"/>
        </w:rPr>
        <w:t>Nitrous</w:t>
      </w:r>
      <w:r w:rsidRPr="005C3004">
        <w:rPr>
          <w:rFonts w:cs="Arial"/>
          <w:spacing w:val="-3"/>
          <w:position w:val="2"/>
          <w:szCs w:val="24"/>
        </w:rPr>
        <w:t xml:space="preserve"> </w:t>
      </w:r>
      <w:r w:rsidRPr="005C3004">
        <w:rPr>
          <w:rFonts w:cs="Arial"/>
          <w:spacing w:val="-1"/>
          <w:position w:val="2"/>
          <w:szCs w:val="24"/>
        </w:rPr>
        <w:t>oxide</w:t>
      </w:r>
      <w:r w:rsidRPr="005C3004">
        <w:rPr>
          <w:rFonts w:cs="Arial"/>
          <w:spacing w:val="1"/>
          <w:position w:val="2"/>
          <w:szCs w:val="24"/>
        </w:rPr>
        <w:t xml:space="preserve"> </w:t>
      </w:r>
      <w:r w:rsidRPr="005C3004">
        <w:rPr>
          <w:rFonts w:cs="Arial"/>
          <w:spacing w:val="-1"/>
          <w:position w:val="2"/>
          <w:szCs w:val="24"/>
        </w:rPr>
        <w:t>(N</w:t>
      </w:r>
      <w:r w:rsidRPr="005C3004">
        <w:rPr>
          <w:rFonts w:cs="Arial"/>
          <w:spacing w:val="-1"/>
          <w:szCs w:val="24"/>
          <w:vertAlign w:val="subscript"/>
        </w:rPr>
        <w:t>2</w:t>
      </w:r>
      <w:r w:rsidRPr="005C3004">
        <w:rPr>
          <w:rFonts w:cs="Arial"/>
          <w:spacing w:val="-1"/>
          <w:position w:val="2"/>
          <w:szCs w:val="24"/>
        </w:rPr>
        <w:t>O)</w:t>
      </w:r>
      <w:r w:rsidRPr="005C3004">
        <w:rPr>
          <w:rFonts w:cs="Arial"/>
          <w:spacing w:val="-5"/>
          <w:position w:val="2"/>
          <w:szCs w:val="24"/>
        </w:rPr>
        <w:t xml:space="preserve"> </w:t>
      </w:r>
      <w:r w:rsidRPr="005C3004">
        <w:rPr>
          <w:rFonts w:cs="Arial"/>
          <w:position w:val="2"/>
          <w:szCs w:val="24"/>
        </w:rPr>
        <w:t>is</w:t>
      </w:r>
      <w:r w:rsidRPr="005C3004">
        <w:rPr>
          <w:rFonts w:cs="Arial"/>
          <w:spacing w:val="-2"/>
          <w:position w:val="2"/>
          <w:szCs w:val="24"/>
        </w:rPr>
        <w:t xml:space="preserve"> </w:t>
      </w:r>
      <w:r w:rsidRPr="005C3004">
        <w:rPr>
          <w:rFonts w:cs="Arial"/>
          <w:position w:val="2"/>
          <w:szCs w:val="24"/>
        </w:rPr>
        <w:t>one</w:t>
      </w:r>
      <w:r w:rsidRPr="005C3004">
        <w:rPr>
          <w:rFonts w:cs="Arial"/>
          <w:spacing w:val="-2"/>
          <w:position w:val="2"/>
          <w:szCs w:val="24"/>
        </w:rPr>
        <w:t xml:space="preserve"> </w:t>
      </w:r>
      <w:r w:rsidRPr="005C3004">
        <w:rPr>
          <w:rFonts w:cs="Arial"/>
          <w:position w:val="2"/>
          <w:szCs w:val="24"/>
        </w:rPr>
        <w:t>of</w:t>
      </w:r>
      <w:r w:rsidRPr="005C3004">
        <w:rPr>
          <w:rFonts w:cs="Arial"/>
          <w:spacing w:val="-2"/>
          <w:position w:val="2"/>
          <w:szCs w:val="24"/>
        </w:rPr>
        <w:t xml:space="preserve"> </w:t>
      </w:r>
      <w:r w:rsidRPr="005C3004">
        <w:rPr>
          <w:rFonts w:cs="Arial"/>
          <w:spacing w:val="-1"/>
          <w:position w:val="2"/>
          <w:szCs w:val="24"/>
        </w:rPr>
        <w:t>the</w:t>
      </w:r>
      <w:r w:rsidRPr="005C3004">
        <w:rPr>
          <w:rFonts w:cs="Arial"/>
          <w:spacing w:val="1"/>
          <w:position w:val="2"/>
          <w:szCs w:val="24"/>
        </w:rPr>
        <w:t xml:space="preserve"> </w:t>
      </w:r>
      <w:r w:rsidRPr="005C3004">
        <w:rPr>
          <w:rFonts w:cs="Arial"/>
          <w:spacing w:val="-1"/>
          <w:position w:val="2"/>
          <w:szCs w:val="24"/>
        </w:rPr>
        <w:t>most</w:t>
      </w:r>
      <w:r w:rsidRPr="005C3004">
        <w:rPr>
          <w:rFonts w:cs="Arial"/>
          <w:spacing w:val="-4"/>
          <w:position w:val="2"/>
          <w:szCs w:val="24"/>
        </w:rPr>
        <w:t xml:space="preserve"> </w:t>
      </w:r>
      <w:r w:rsidRPr="005C3004">
        <w:rPr>
          <w:rFonts w:cs="Arial"/>
          <w:spacing w:val="-1"/>
          <w:position w:val="2"/>
          <w:szCs w:val="24"/>
        </w:rPr>
        <w:t xml:space="preserve">important </w:t>
      </w:r>
      <w:r w:rsidRPr="005C3004">
        <w:rPr>
          <w:rFonts w:cs="Arial"/>
          <w:position w:val="2"/>
          <w:szCs w:val="24"/>
        </w:rPr>
        <w:t>greenhouse</w:t>
      </w:r>
      <w:r w:rsidRPr="005C3004">
        <w:rPr>
          <w:rFonts w:cs="Arial"/>
          <w:spacing w:val="-4"/>
          <w:position w:val="2"/>
          <w:szCs w:val="24"/>
        </w:rPr>
        <w:t xml:space="preserve"> </w:t>
      </w:r>
      <w:r w:rsidRPr="005C3004">
        <w:rPr>
          <w:rFonts w:cs="Arial"/>
          <w:position w:val="2"/>
          <w:szCs w:val="24"/>
        </w:rPr>
        <w:t>gases</w:t>
      </w:r>
      <w:r w:rsidRPr="005C3004">
        <w:rPr>
          <w:rFonts w:cs="Arial"/>
          <w:spacing w:val="-2"/>
          <w:position w:val="2"/>
          <w:szCs w:val="24"/>
        </w:rPr>
        <w:t xml:space="preserve"> </w:t>
      </w:r>
      <w:r w:rsidRPr="005C3004">
        <w:rPr>
          <w:rFonts w:cs="Arial"/>
          <w:spacing w:val="-1"/>
          <w:position w:val="2"/>
          <w:szCs w:val="24"/>
        </w:rPr>
        <w:t>(GHG)</w:t>
      </w:r>
      <w:r w:rsidRPr="005C3004">
        <w:rPr>
          <w:rFonts w:cs="Arial"/>
          <w:spacing w:val="-3"/>
          <w:position w:val="2"/>
          <w:szCs w:val="24"/>
        </w:rPr>
        <w:t xml:space="preserve"> </w:t>
      </w:r>
      <w:r w:rsidRPr="005C3004">
        <w:rPr>
          <w:rFonts w:cs="Arial"/>
          <w:position w:val="2"/>
          <w:szCs w:val="24"/>
        </w:rPr>
        <w:t>because</w:t>
      </w:r>
      <w:r w:rsidRPr="005C3004">
        <w:rPr>
          <w:rFonts w:cs="Arial"/>
          <w:spacing w:val="-4"/>
          <w:position w:val="2"/>
          <w:szCs w:val="24"/>
        </w:rPr>
        <w:t xml:space="preserve"> </w:t>
      </w:r>
      <w:r w:rsidRPr="005C3004">
        <w:rPr>
          <w:rFonts w:cs="Arial"/>
          <w:position w:val="2"/>
          <w:szCs w:val="24"/>
        </w:rPr>
        <w:t>it</w:t>
      </w:r>
      <w:r w:rsidRPr="005C3004">
        <w:rPr>
          <w:rFonts w:cs="Arial"/>
          <w:spacing w:val="-2"/>
          <w:position w:val="2"/>
          <w:szCs w:val="24"/>
        </w:rPr>
        <w:t xml:space="preserve"> </w:t>
      </w:r>
      <w:r w:rsidRPr="005C3004">
        <w:rPr>
          <w:rFonts w:cs="Arial"/>
          <w:position w:val="2"/>
          <w:szCs w:val="24"/>
        </w:rPr>
        <w:t>has</w:t>
      </w:r>
      <w:r w:rsidRPr="005C3004">
        <w:rPr>
          <w:rFonts w:cs="Arial"/>
          <w:spacing w:val="-2"/>
          <w:position w:val="2"/>
          <w:szCs w:val="24"/>
        </w:rPr>
        <w:t xml:space="preserve"> </w:t>
      </w:r>
      <w:r w:rsidRPr="005C3004">
        <w:rPr>
          <w:rFonts w:cs="Arial"/>
          <w:position w:val="2"/>
          <w:szCs w:val="24"/>
        </w:rPr>
        <w:t>298</w:t>
      </w:r>
      <w:r w:rsidRPr="005C3004">
        <w:rPr>
          <w:rFonts w:cs="Arial"/>
          <w:spacing w:val="48"/>
          <w:w w:val="99"/>
          <w:position w:val="2"/>
          <w:szCs w:val="24"/>
        </w:rPr>
        <w:t xml:space="preserve"> </w:t>
      </w:r>
      <w:r w:rsidRPr="005C3004">
        <w:rPr>
          <w:rFonts w:cs="Arial"/>
          <w:position w:val="2"/>
          <w:szCs w:val="24"/>
        </w:rPr>
        <w:t>times</w:t>
      </w:r>
      <w:r w:rsidRPr="005C3004">
        <w:rPr>
          <w:rFonts w:cs="Arial"/>
          <w:spacing w:val="-4"/>
          <w:position w:val="2"/>
          <w:szCs w:val="24"/>
        </w:rPr>
        <w:t xml:space="preserve"> </w:t>
      </w:r>
      <w:r w:rsidRPr="005C3004">
        <w:rPr>
          <w:rFonts w:cs="Arial"/>
          <w:position w:val="2"/>
          <w:szCs w:val="24"/>
        </w:rPr>
        <w:t>the</w:t>
      </w:r>
      <w:r w:rsidRPr="005C3004">
        <w:rPr>
          <w:rFonts w:cs="Arial"/>
          <w:spacing w:val="-2"/>
          <w:position w:val="2"/>
          <w:szCs w:val="24"/>
        </w:rPr>
        <w:t xml:space="preserve"> </w:t>
      </w:r>
      <w:r w:rsidRPr="005C3004">
        <w:rPr>
          <w:rFonts w:cs="Arial"/>
          <w:position w:val="2"/>
          <w:szCs w:val="24"/>
        </w:rPr>
        <w:t>global</w:t>
      </w:r>
      <w:r w:rsidRPr="005C3004">
        <w:rPr>
          <w:rFonts w:cs="Arial"/>
          <w:spacing w:val="-2"/>
          <w:position w:val="2"/>
          <w:szCs w:val="24"/>
        </w:rPr>
        <w:t xml:space="preserve"> </w:t>
      </w:r>
      <w:r w:rsidRPr="005C3004">
        <w:rPr>
          <w:rFonts w:cs="Arial"/>
          <w:spacing w:val="-1"/>
          <w:position w:val="2"/>
          <w:szCs w:val="24"/>
        </w:rPr>
        <w:t>warming</w:t>
      </w:r>
      <w:r w:rsidRPr="005C3004">
        <w:rPr>
          <w:rFonts w:cs="Arial"/>
          <w:spacing w:val="-2"/>
          <w:position w:val="2"/>
          <w:szCs w:val="24"/>
        </w:rPr>
        <w:t xml:space="preserve"> </w:t>
      </w:r>
      <w:r w:rsidRPr="005C3004">
        <w:rPr>
          <w:rFonts w:cs="Arial"/>
          <w:position w:val="2"/>
          <w:szCs w:val="24"/>
        </w:rPr>
        <w:t>potential</w:t>
      </w:r>
      <w:r w:rsidRPr="005C3004">
        <w:rPr>
          <w:rFonts w:cs="Arial"/>
          <w:spacing w:val="-4"/>
          <w:position w:val="2"/>
          <w:szCs w:val="24"/>
        </w:rPr>
        <w:t xml:space="preserve"> </w:t>
      </w:r>
      <w:r w:rsidRPr="005C3004">
        <w:rPr>
          <w:rFonts w:cs="Arial"/>
          <w:position w:val="2"/>
          <w:szCs w:val="24"/>
        </w:rPr>
        <w:t>of</w:t>
      </w:r>
      <w:r w:rsidRPr="005C3004">
        <w:rPr>
          <w:rFonts w:cs="Arial"/>
          <w:spacing w:val="1"/>
          <w:position w:val="2"/>
          <w:szCs w:val="24"/>
        </w:rPr>
        <w:t xml:space="preserve"> </w:t>
      </w:r>
      <w:r w:rsidRPr="005C3004">
        <w:rPr>
          <w:rFonts w:cs="Arial"/>
          <w:spacing w:val="-1"/>
          <w:position w:val="2"/>
          <w:szCs w:val="24"/>
        </w:rPr>
        <w:t>carbon</w:t>
      </w:r>
      <w:r w:rsidRPr="005C3004">
        <w:rPr>
          <w:rFonts w:cs="Arial"/>
          <w:spacing w:val="1"/>
          <w:position w:val="2"/>
          <w:szCs w:val="24"/>
        </w:rPr>
        <w:t xml:space="preserve"> </w:t>
      </w:r>
      <w:r w:rsidRPr="005C3004">
        <w:rPr>
          <w:rFonts w:cs="Arial"/>
          <w:spacing w:val="-1"/>
          <w:position w:val="2"/>
          <w:szCs w:val="24"/>
        </w:rPr>
        <w:t>dioxide (CO</w:t>
      </w:r>
      <w:r w:rsidRPr="005C3004">
        <w:rPr>
          <w:rFonts w:cs="Arial"/>
          <w:spacing w:val="-1"/>
          <w:szCs w:val="24"/>
          <w:vertAlign w:val="subscript"/>
        </w:rPr>
        <w:t>2</w:t>
      </w:r>
      <w:r w:rsidRPr="005C3004">
        <w:rPr>
          <w:rFonts w:cs="Arial"/>
          <w:spacing w:val="-1"/>
          <w:position w:val="2"/>
          <w:szCs w:val="24"/>
        </w:rPr>
        <w:t>)</w:t>
      </w:r>
      <w:r w:rsidRPr="005C3004">
        <w:rPr>
          <w:rFonts w:cs="Arial"/>
          <w:spacing w:val="-2"/>
          <w:position w:val="2"/>
          <w:szCs w:val="24"/>
        </w:rPr>
        <w:t xml:space="preserve"> </w:t>
      </w:r>
      <w:r w:rsidRPr="005C3004">
        <w:rPr>
          <w:rFonts w:cs="Arial"/>
          <w:position w:val="2"/>
          <w:szCs w:val="24"/>
        </w:rPr>
        <w:t>and</w:t>
      </w:r>
      <w:r w:rsidRPr="005C3004">
        <w:rPr>
          <w:rFonts w:cs="Arial"/>
          <w:spacing w:val="-2"/>
          <w:position w:val="2"/>
          <w:szCs w:val="24"/>
        </w:rPr>
        <w:t xml:space="preserve"> </w:t>
      </w:r>
      <w:r w:rsidRPr="005C3004">
        <w:rPr>
          <w:rFonts w:cs="Arial"/>
          <w:position w:val="2"/>
          <w:szCs w:val="24"/>
        </w:rPr>
        <w:t>it</w:t>
      </w:r>
      <w:r w:rsidRPr="005C3004">
        <w:rPr>
          <w:rFonts w:cs="Arial"/>
          <w:spacing w:val="-2"/>
          <w:position w:val="2"/>
          <w:szCs w:val="24"/>
        </w:rPr>
        <w:t xml:space="preserve"> </w:t>
      </w:r>
      <w:r w:rsidRPr="005C3004">
        <w:rPr>
          <w:rFonts w:cs="Arial"/>
          <w:position w:val="2"/>
          <w:szCs w:val="24"/>
        </w:rPr>
        <w:t xml:space="preserve">is </w:t>
      </w:r>
      <w:r w:rsidRPr="005C3004">
        <w:rPr>
          <w:rFonts w:cs="Arial"/>
          <w:spacing w:val="-1"/>
          <w:position w:val="2"/>
          <w:szCs w:val="24"/>
        </w:rPr>
        <w:t>the</w:t>
      </w:r>
      <w:r w:rsidRPr="005C3004">
        <w:rPr>
          <w:rFonts w:cs="Arial"/>
          <w:spacing w:val="-2"/>
          <w:position w:val="2"/>
          <w:szCs w:val="24"/>
        </w:rPr>
        <w:t xml:space="preserve"> </w:t>
      </w:r>
      <w:r w:rsidRPr="005C3004">
        <w:rPr>
          <w:rFonts w:cs="Arial"/>
          <w:spacing w:val="-1"/>
          <w:position w:val="2"/>
          <w:szCs w:val="24"/>
        </w:rPr>
        <w:t>major</w:t>
      </w:r>
      <w:r w:rsidRPr="005C3004">
        <w:rPr>
          <w:rFonts w:cs="Arial"/>
          <w:spacing w:val="1"/>
          <w:position w:val="2"/>
          <w:szCs w:val="24"/>
        </w:rPr>
        <w:t xml:space="preserve"> </w:t>
      </w:r>
      <w:r w:rsidRPr="005C3004">
        <w:rPr>
          <w:rFonts w:cs="Arial"/>
          <w:spacing w:val="-1"/>
          <w:position w:val="2"/>
          <w:szCs w:val="24"/>
        </w:rPr>
        <w:t>source</w:t>
      </w:r>
      <w:r w:rsidRPr="005C3004">
        <w:rPr>
          <w:rFonts w:cs="Arial"/>
          <w:spacing w:val="-3"/>
          <w:position w:val="2"/>
          <w:szCs w:val="24"/>
        </w:rPr>
        <w:t xml:space="preserve"> </w:t>
      </w:r>
      <w:r w:rsidRPr="005C3004">
        <w:rPr>
          <w:rFonts w:cs="Arial"/>
          <w:position w:val="2"/>
          <w:szCs w:val="24"/>
        </w:rPr>
        <w:t>for</w:t>
      </w:r>
      <w:r w:rsidRPr="005C3004">
        <w:rPr>
          <w:rFonts w:cs="Arial"/>
          <w:spacing w:val="43"/>
          <w:w w:val="99"/>
          <w:position w:val="2"/>
          <w:szCs w:val="24"/>
        </w:rPr>
        <w:t xml:space="preserve"> </w:t>
      </w:r>
      <w:r w:rsidRPr="005C3004">
        <w:rPr>
          <w:rFonts w:cs="Arial"/>
          <w:szCs w:val="24"/>
        </w:rPr>
        <w:t>depleting</w:t>
      </w:r>
      <w:r w:rsidRPr="005C3004">
        <w:rPr>
          <w:rFonts w:cs="Arial"/>
          <w:spacing w:val="-6"/>
          <w:szCs w:val="24"/>
        </w:rPr>
        <w:t xml:space="preserve"> </w:t>
      </w:r>
      <w:r w:rsidRPr="005C3004">
        <w:rPr>
          <w:rFonts w:cs="Arial"/>
          <w:szCs w:val="24"/>
        </w:rPr>
        <w:t>stratospheric</w:t>
      </w:r>
      <w:r w:rsidRPr="005C3004">
        <w:rPr>
          <w:rFonts w:cs="Arial"/>
          <w:spacing w:val="-5"/>
          <w:szCs w:val="24"/>
        </w:rPr>
        <w:t xml:space="preserve"> </w:t>
      </w:r>
      <w:r w:rsidRPr="005C3004">
        <w:rPr>
          <w:rFonts w:cs="Arial"/>
          <w:spacing w:val="-1"/>
          <w:szCs w:val="24"/>
        </w:rPr>
        <w:t>ozone</w:t>
      </w:r>
      <w:r w:rsidRPr="005C3004">
        <w:rPr>
          <w:rFonts w:cs="Arial"/>
          <w:spacing w:val="-4"/>
          <w:szCs w:val="24"/>
        </w:rPr>
        <w:t xml:space="preserve"> </w:t>
      </w:r>
      <w:r w:rsidRPr="005C3004">
        <w:rPr>
          <w:rFonts w:cs="Arial"/>
          <w:szCs w:val="24"/>
        </w:rPr>
        <w:t>layer.</w:t>
      </w:r>
      <w:r w:rsidRPr="005C3004">
        <w:rPr>
          <w:rFonts w:cs="Arial"/>
          <w:spacing w:val="-2"/>
          <w:szCs w:val="24"/>
        </w:rPr>
        <w:t xml:space="preserve"> </w:t>
      </w:r>
      <w:r w:rsidRPr="005C3004">
        <w:rPr>
          <w:rFonts w:cs="Arial"/>
          <w:spacing w:val="-1"/>
          <w:szCs w:val="24"/>
        </w:rPr>
        <w:t>Agriculture</w:t>
      </w:r>
      <w:r w:rsidRPr="005C3004">
        <w:rPr>
          <w:rFonts w:cs="Arial"/>
          <w:szCs w:val="24"/>
        </w:rPr>
        <w:t xml:space="preserve"> </w:t>
      </w:r>
      <w:r w:rsidRPr="005C3004">
        <w:rPr>
          <w:rFonts w:cs="Arial"/>
          <w:spacing w:val="-2"/>
          <w:szCs w:val="24"/>
        </w:rPr>
        <w:t>is</w:t>
      </w:r>
      <w:r w:rsidRPr="005C3004">
        <w:rPr>
          <w:rFonts w:cs="Arial"/>
          <w:spacing w:val="-6"/>
          <w:szCs w:val="24"/>
        </w:rPr>
        <w:t xml:space="preserve"> </w:t>
      </w:r>
      <w:r w:rsidRPr="005C3004">
        <w:rPr>
          <w:rFonts w:cs="Arial"/>
          <w:spacing w:val="-1"/>
          <w:szCs w:val="24"/>
        </w:rPr>
        <w:t>responsible</w:t>
      </w:r>
      <w:r w:rsidRPr="005C3004">
        <w:rPr>
          <w:rFonts w:cs="Arial"/>
          <w:szCs w:val="24"/>
        </w:rPr>
        <w:t xml:space="preserve"> </w:t>
      </w:r>
      <w:r w:rsidRPr="005C3004">
        <w:rPr>
          <w:rFonts w:cs="Arial"/>
          <w:spacing w:val="-1"/>
          <w:szCs w:val="24"/>
        </w:rPr>
        <w:t>for</w:t>
      </w:r>
      <w:r w:rsidRPr="005C3004">
        <w:rPr>
          <w:rFonts w:cs="Arial"/>
          <w:spacing w:val="-4"/>
          <w:szCs w:val="24"/>
        </w:rPr>
        <w:t xml:space="preserve"> </w:t>
      </w:r>
      <w:r w:rsidRPr="005C3004">
        <w:rPr>
          <w:rFonts w:cs="Arial"/>
          <w:szCs w:val="24"/>
        </w:rPr>
        <w:t>more</w:t>
      </w:r>
      <w:r w:rsidRPr="005C3004">
        <w:rPr>
          <w:rFonts w:cs="Arial"/>
          <w:spacing w:val="-5"/>
          <w:szCs w:val="24"/>
        </w:rPr>
        <w:t xml:space="preserve"> </w:t>
      </w:r>
      <w:r w:rsidRPr="005C3004">
        <w:rPr>
          <w:rFonts w:cs="Arial"/>
          <w:spacing w:val="-1"/>
          <w:szCs w:val="24"/>
        </w:rPr>
        <w:t>than</w:t>
      </w:r>
      <w:r w:rsidRPr="005C3004">
        <w:rPr>
          <w:rFonts w:cs="Arial"/>
          <w:spacing w:val="-3"/>
          <w:szCs w:val="24"/>
        </w:rPr>
        <w:t xml:space="preserve"> </w:t>
      </w:r>
      <w:r w:rsidRPr="005C3004">
        <w:rPr>
          <w:rFonts w:cs="Arial"/>
          <w:szCs w:val="24"/>
        </w:rPr>
        <w:t>60%</w:t>
      </w:r>
      <w:r w:rsidRPr="005C3004">
        <w:rPr>
          <w:rFonts w:cs="Arial"/>
          <w:spacing w:val="-3"/>
          <w:szCs w:val="24"/>
        </w:rPr>
        <w:t xml:space="preserve"> </w:t>
      </w:r>
      <w:r w:rsidRPr="005C3004">
        <w:rPr>
          <w:rFonts w:cs="Arial"/>
          <w:szCs w:val="24"/>
        </w:rPr>
        <w:t>of</w:t>
      </w:r>
      <w:r w:rsidRPr="005C3004">
        <w:rPr>
          <w:rFonts w:cs="Arial"/>
          <w:spacing w:val="59"/>
          <w:szCs w:val="24"/>
        </w:rPr>
        <w:t xml:space="preserve"> </w:t>
      </w:r>
      <w:r w:rsidRPr="005C3004">
        <w:rPr>
          <w:rFonts w:cs="Arial"/>
          <w:szCs w:val="24"/>
        </w:rPr>
        <w:t>anthropogenic</w:t>
      </w:r>
      <w:r w:rsidRPr="005C3004">
        <w:rPr>
          <w:rFonts w:cs="Arial"/>
          <w:spacing w:val="-3"/>
          <w:szCs w:val="24"/>
        </w:rPr>
        <w:t xml:space="preserve"> </w:t>
      </w:r>
      <w:r w:rsidRPr="005C3004">
        <w:rPr>
          <w:rFonts w:cs="Arial"/>
          <w:szCs w:val="24"/>
        </w:rPr>
        <w:t>global</w:t>
      </w:r>
      <w:r w:rsidRPr="005C3004">
        <w:rPr>
          <w:rFonts w:cs="Arial"/>
          <w:spacing w:val="-6"/>
          <w:szCs w:val="24"/>
        </w:rPr>
        <w:t xml:space="preserve"> </w:t>
      </w:r>
      <w:r w:rsidRPr="005C3004">
        <w:rPr>
          <w:rFonts w:cs="Arial"/>
          <w:spacing w:val="-1"/>
          <w:szCs w:val="24"/>
        </w:rPr>
        <w:t>emissions due</w:t>
      </w:r>
      <w:r w:rsidRPr="005C3004">
        <w:rPr>
          <w:rFonts w:cs="Arial"/>
          <w:spacing w:val="-3"/>
          <w:szCs w:val="24"/>
        </w:rPr>
        <w:t xml:space="preserve"> </w:t>
      </w:r>
      <w:r w:rsidRPr="005C3004">
        <w:rPr>
          <w:rFonts w:cs="Arial"/>
          <w:szCs w:val="24"/>
        </w:rPr>
        <w:t>to</w:t>
      </w:r>
      <w:r w:rsidRPr="005C3004">
        <w:rPr>
          <w:rFonts w:cs="Arial"/>
          <w:spacing w:val="-4"/>
          <w:szCs w:val="24"/>
        </w:rPr>
        <w:t xml:space="preserve"> </w:t>
      </w:r>
      <w:r w:rsidRPr="005C3004">
        <w:rPr>
          <w:rFonts w:cs="Arial"/>
          <w:spacing w:val="-1"/>
          <w:szCs w:val="24"/>
        </w:rPr>
        <w:t>the application</w:t>
      </w:r>
      <w:r w:rsidRPr="005C3004">
        <w:rPr>
          <w:rFonts w:cs="Arial"/>
          <w:spacing w:val="-4"/>
          <w:szCs w:val="24"/>
        </w:rPr>
        <w:t xml:space="preserve"> </w:t>
      </w:r>
      <w:r w:rsidRPr="005C3004">
        <w:rPr>
          <w:rFonts w:cs="Arial"/>
          <w:szCs w:val="24"/>
        </w:rPr>
        <w:t>of</w:t>
      </w:r>
      <w:r w:rsidRPr="005C3004">
        <w:rPr>
          <w:rFonts w:cs="Arial"/>
          <w:spacing w:val="-3"/>
          <w:szCs w:val="24"/>
        </w:rPr>
        <w:t xml:space="preserve"> </w:t>
      </w:r>
      <w:r w:rsidRPr="005C3004">
        <w:rPr>
          <w:rFonts w:cs="Arial"/>
          <w:spacing w:val="-1"/>
          <w:szCs w:val="24"/>
        </w:rPr>
        <w:t>synthetic</w:t>
      </w:r>
      <w:r w:rsidRPr="005C3004">
        <w:rPr>
          <w:rFonts w:cs="Arial"/>
          <w:spacing w:val="-3"/>
          <w:szCs w:val="24"/>
        </w:rPr>
        <w:t xml:space="preserve"> </w:t>
      </w:r>
      <w:r w:rsidRPr="005C3004">
        <w:rPr>
          <w:rFonts w:cs="Arial"/>
          <w:szCs w:val="24"/>
        </w:rPr>
        <w:t>nitrogen-based</w:t>
      </w:r>
      <w:r w:rsidRPr="005C3004">
        <w:rPr>
          <w:rFonts w:cs="Arial"/>
          <w:spacing w:val="-4"/>
          <w:szCs w:val="24"/>
        </w:rPr>
        <w:t xml:space="preserve"> </w:t>
      </w:r>
      <w:r w:rsidRPr="005C3004">
        <w:rPr>
          <w:rFonts w:cs="Arial"/>
          <w:szCs w:val="24"/>
        </w:rPr>
        <w:t>fertilizers.</w:t>
      </w:r>
      <w:r w:rsidRPr="005C3004">
        <w:rPr>
          <w:rFonts w:cs="Arial"/>
          <w:spacing w:val="55"/>
          <w:szCs w:val="24"/>
        </w:rPr>
        <w:t xml:space="preserve"> </w:t>
      </w:r>
      <w:r w:rsidRPr="005C3004">
        <w:rPr>
          <w:rFonts w:cs="Arial"/>
          <w:szCs w:val="24"/>
        </w:rPr>
        <w:t>Biosolids</w:t>
      </w:r>
      <w:r w:rsidRPr="005C3004">
        <w:rPr>
          <w:rFonts w:cs="Arial"/>
          <w:spacing w:val="-2"/>
          <w:szCs w:val="24"/>
        </w:rPr>
        <w:t xml:space="preserve"> </w:t>
      </w:r>
      <w:r w:rsidRPr="005C3004">
        <w:rPr>
          <w:rFonts w:cs="Arial"/>
          <w:szCs w:val="24"/>
        </w:rPr>
        <w:t>are</w:t>
      </w:r>
      <w:r w:rsidRPr="005C3004">
        <w:rPr>
          <w:rFonts w:cs="Arial"/>
          <w:spacing w:val="-5"/>
          <w:szCs w:val="24"/>
        </w:rPr>
        <w:t xml:space="preserve"> </w:t>
      </w:r>
      <w:r w:rsidRPr="005C3004">
        <w:rPr>
          <w:rFonts w:cs="Arial"/>
          <w:spacing w:val="1"/>
          <w:szCs w:val="24"/>
        </w:rPr>
        <w:t>by</w:t>
      </w:r>
      <w:r w:rsidRPr="005C3004">
        <w:rPr>
          <w:rFonts w:cs="Arial"/>
          <w:spacing w:val="-7"/>
          <w:szCs w:val="24"/>
        </w:rPr>
        <w:t xml:space="preserve"> </w:t>
      </w:r>
      <w:r w:rsidRPr="005C3004">
        <w:rPr>
          <w:rFonts w:cs="Arial"/>
          <w:szCs w:val="24"/>
        </w:rPr>
        <w:t>products</w:t>
      </w:r>
      <w:r w:rsidRPr="005C3004">
        <w:rPr>
          <w:rFonts w:cs="Arial"/>
          <w:spacing w:val="-6"/>
          <w:szCs w:val="24"/>
        </w:rPr>
        <w:t xml:space="preserve"> </w:t>
      </w:r>
      <w:r w:rsidRPr="005C3004">
        <w:rPr>
          <w:rFonts w:cs="Arial"/>
          <w:szCs w:val="24"/>
        </w:rPr>
        <w:t>from</w:t>
      </w:r>
      <w:r w:rsidRPr="005C3004">
        <w:rPr>
          <w:rFonts w:cs="Arial"/>
          <w:spacing w:val="-5"/>
          <w:szCs w:val="24"/>
        </w:rPr>
        <w:t xml:space="preserve"> </w:t>
      </w:r>
      <w:r w:rsidRPr="005C3004">
        <w:rPr>
          <w:rFonts w:cs="Arial"/>
          <w:szCs w:val="24"/>
        </w:rPr>
        <w:t>municipal</w:t>
      </w:r>
      <w:r w:rsidRPr="005C3004">
        <w:rPr>
          <w:rFonts w:cs="Arial"/>
          <w:spacing w:val="-6"/>
          <w:szCs w:val="24"/>
        </w:rPr>
        <w:t xml:space="preserve"> </w:t>
      </w:r>
      <w:r w:rsidRPr="005C3004">
        <w:rPr>
          <w:rFonts w:cs="Arial"/>
          <w:szCs w:val="24"/>
        </w:rPr>
        <w:t>wastewater</w:t>
      </w:r>
      <w:r w:rsidRPr="005C3004">
        <w:rPr>
          <w:rFonts w:cs="Arial"/>
          <w:spacing w:val="-2"/>
          <w:szCs w:val="24"/>
        </w:rPr>
        <w:t xml:space="preserve"> </w:t>
      </w:r>
      <w:r w:rsidRPr="005C3004">
        <w:rPr>
          <w:rFonts w:cs="Arial"/>
          <w:spacing w:val="-1"/>
          <w:szCs w:val="24"/>
        </w:rPr>
        <w:t>treatment</w:t>
      </w:r>
      <w:r w:rsidRPr="005C3004">
        <w:rPr>
          <w:rFonts w:cs="Arial"/>
          <w:spacing w:val="-4"/>
          <w:szCs w:val="24"/>
        </w:rPr>
        <w:t xml:space="preserve"> </w:t>
      </w:r>
      <w:r w:rsidRPr="005C3004">
        <w:rPr>
          <w:rFonts w:cs="Arial"/>
          <w:szCs w:val="24"/>
        </w:rPr>
        <w:t>plants</w:t>
      </w:r>
      <w:r w:rsidRPr="005C3004">
        <w:rPr>
          <w:rFonts w:cs="Arial"/>
          <w:spacing w:val="-5"/>
          <w:szCs w:val="24"/>
        </w:rPr>
        <w:t xml:space="preserve"> </w:t>
      </w:r>
      <w:r w:rsidRPr="005C3004">
        <w:rPr>
          <w:rFonts w:cs="Arial"/>
          <w:spacing w:val="-1"/>
          <w:szCs w:val="24"/>
        </w:rPr>
        <w:t>that</w:t>
      </w:r>
      <w:r w:rsidRPr="005C3004">
        <w:rPr>
          <w:rFonts w:cs="Arial"/>
          <w:spacing w:val="-2"/>
          <w:szCs w:val="24"/>
        </w:rPr>
        <w:t xml:space="preserve"> </w:t>
      </w:r>
      <w:r w:rsidRPr="005C3004">
        <w:rPr>
          <w:rFonts w:cs="Arial"/>
          <w:szCs w:val="24"/>
        </w:rPr>
        <w:t>can</w:t>
      </w:r>
      <w:r w:rsidRPr="005C3004">
        <w:rPr>
          <w:rFonts w:cs="Arial"/>
          <w:spacing w:val="-5"/>
          <w:szCs w:val="24"/>
        </w:rPr>
        <w:t xml:space="preserve"> </w:t>
      </w:r>
      <w:r w:rsidRPr="005C3004">
        <w:rPr>
          <w:rFonts w:cs="Arial"/>
          <w:szCs w:val="24"/>
        </w:rPr>
        <w:t>have</w:t>
      </w:r>
      <w:r w:rsidRPr="005C3004">
        <w:rPr>
          <w:rFonts w:cs="Arial"/>
          <w:spacing w:val="-5"/>
          <w:szCs w:val="24"/>
        </w:rPr>
        <w:t xml:space="preserve"> </w:t>
      </w:r>
      <w:r w:rsidRPr="005C3004">
        <w:rPr>
          <w:rFonts w:cs="Arial"/>
          <w:spacing w:val="-1"/>
          <w:szCs w:val="24"/>
        </w:rPr>
        <w:t>beneficial</w:t>
      </w:r>
      <w:r w:rsidRPr="005C3004">
        <w:rPr>
          <w:rFonts w:cs="Arial"/>
          <w:spacing w:val="50"/>
          <w:szCs w:val="24"/>
        </w:rPr>
        <w:t xml:space="preserve"> </w:t>
      </w:r>
      <w:r w:rsidRPr="005C3004">
        <w:rPr>
          <w:rFonts w:cs="Arial"/>
          <w:szCs w:val="24"/>
        </w:rPr>
        <w:t xml:space="preserve">use </w:t>
      </w:r>
      <w:r w:rsidRPr="005C3004">
        <w:rPr>
          <w:rFonts w:cs="Arial"/>
          <w:spacing w:val="-1"/>
          <w:szCs w:val="24"/>
        </w:rPr>
        <w:t>such</w:t>
      </w:r>
      <w:r w:rsidRPr="005C3004">
        <w:rPr>
          <w:rFonts w:cs="Arial"/>
          <w:spacing w:val="-4"/>
          <w:szCs w:val="24"/>
        </w:rPr>
        <w:t xml:space="preserve"> </w:t>
      </w:r>
      <w:r w:rsidRPr="005C3004">
        <w:rPr>
          <w:rFonts w:cs="Arial"/>
          <w:szCs w:val="24"/>
        </w:rPr>
        <w:t xml:space="preserve">as </w:t>
      </w:r>
      <w:r w:rsidRPr="005C3004">
        <w:rPr>
          <w:rFonts w:cs="Arial"/>
          <w:spacing w:val="-1"/>
          <w:szCs w:val="24"/>
        </w:rPr>
        <w:t>agricultural</w:t>
      </w:r>
      <w:r w:rsidRPr="005C3004">
        <w:rPr>
          <w:rFonts w:cs="Arial"/>
          <w:spacing w:val="-2"/>
          <w:szCs w:val="24"/>
        </w:rPr>
        <w:t xml:space="preserve"> </w:t>
      </w:r>
      <w:r w:rsidRPr="005C3004">
        <w:rPr>
          <w:rFonts w:cs="Arial"/>
          <w:szCs w:val="24"/>
        </w:rPr>
        <w:t>and</w:t>
      </w:r>
      <w:r w:rsidRPr="005C3004">
        <w:rPr>
          <w:rFonts w:cs="Arial"/>
          <w:spacing w:val="-2"/>
          <w:szCs w:val="24"/>
        </w:rPr>
        <w:t xml:space="preserve"> </w:t>
      </w:r>
      <w:r w:rsidRPr="005C3004">
        <w:rPr>
          <w:rFonts w:cs="Arial"/>
          <w:spacing w:val="-1"/>
          <w:szCs w:val="24"/>
        </w:rPr>
        <w:t>forestry application</w:t>
      </w:r>
      <w:r w:rsidRPr="005C3004">
        <w:rPr>
          <w:rFonts w:cs="Arial"/>
          <w:spacing w:val="-4"/>
          <w:szCs w:val="24"/>
        </w:rPr>
        <w:t xml:space="preserve"> </w:t>
      </w:r>
      <w:r w:rsidRPr="005C3004">
        <w:rPr>
          <w:rFonts w:cs="Arial"/>
          <w:szCs w:val="24"/>
        </w:rPr>
        <w:t>and</w:t>
      </w:r>
      <w:r w:rsidRPr="005C3004">
        <w:rPr>
          <w:rFonts w:cs="Arial"/>
          <w:spacing w:val="1"/>
          <w:szCs w:val="24"/>
        </w:rPr>
        <w:t xml:space="preserve"> </w:t>
      </w:r>
      <w:r w:rsidRPr="005C3004">
        <w:rPr>
          <w:rFonts w:cs="Arial"/>
          <w:spacing w:val="-1"/>
          <w:szCs w:val="24"/>
        </w:rPr>
        <w:t>land</w:t>
      </w:r>
      <w:r w:rsidRPr="005C3004">
        <w:rPr>
          <w:rFonts w:cs="Arial"/>
          <w:spacing w:val="-4"/>
          <w:szCs w:val="24"/>
        </w:rPr>
        <w:t xml:space="preserve"> </w:t>
      </w:r>
      <w:r w:rsidRPr="005C3004">
        <w:rPr>
          <w:rFonts w:cs="Arial"/>
          <w:szCs w:val="24"/>
        </w:rPr>
        <w:t>reclamation.</w:t>
      </w:r>
      <w:r w:rsidRPr="005C3004">
        <w:rPr>
          <w:rFonts w:cs="Arial"/>
          <w:spacing w:val="-4"/>
          <w:szCs w:val="24"/>
        </w:rPr>
        <w:t xml:space="preserve"> </w:t>
      </w:r>
      <w:r w:rsidRPr="005C3004">
        <w:rPr>
          <w:rFonts w:cs="Arial"/>
          <w:szCs w:val="24"/>
        </w:rPr>
        <w:t>Nowadays,</w:t>
      </w:r>
      <w:r w:rsidRPr="005C3004">
        <w:rPr>
          <w:rFonts w:cs="Arial"/>
          <w:spacing w:val="-2"/>
          <w:szCs w:val="24"/>
        </w:rPr>
        <w:t xml:space="preserve"> </w:t>
      </w:r>
      <w:r w:rsidRPr="005C3004">
        <w:rPr>
          <w:rFonts w:cs="Arial"/>
          <w:szCs w:val="24"/>
        </w:rPr>
        <w:t>Canada</w:t>
      </w:r>
      <w:r w:rsidRPr="005C3004">
        <w:rPr>
          <w:rFonts w:cs="Arial"/>
          <w:spacing w:val="-2"/>
          <w:szCs w:val="24"/>
        </w:rPr>
        <w:t xml:space="preserve"> </w:t>
      </w:r>
      <w:r w:rsidRPr="005C3004">
        <w:rPr>
          <w:rFonts w:cs="Arial"/>
          <w:spacing w:val="-1"/>
          <w:szCs w:val="24"/>
        </w:rPr>
        <w:t>still</w:t>
      </w:r>
      <w:r w:rsidRPr="005C3004">
        <w:rPr>
          <w:rFonts w:cs="Arial"/>
          <w:spacing w:val="65"/>
          <w:szCs w:val="24"/>
        </w:rPr>
        <w:t xml:space="preserve"> </w:t>
      </w:r>
      <w:r w:rsidRPr="005C3004">
        <w:rPr>
          <w:rFonts w:cs="Arial"/>
          <w:szCs w:val="24"/>
        </w:rPr>
        <w:t>uses</w:t>
      </w:r>
      <w:r w:rsidRPr="005C3004">
        <w:rPr>
          <w:rFonts w:cs="Arial"/>
          <w:spacing w:val="-1"/>
          <w:szCs w:val="24"/>
        </w:rPr>
        <w:t xml:space="preserve"> the</w:t>
      </w:r>
      <w:r w:rsidRPr="005C3004">
        <w:rPr>
          <w:rFonts w:cs="Arial"/>
          <w:szCs w:val="24"/>
        </w:rPr>
        <w:t xml:space="preserve"> </w:t>
      </w:r>
      <w:r w:rsidRPr="005C3004">
        <w:rPr>
          <w:rFonts w:cs="Arial"/>
          <w:spacing w:val="-1"/>
          <w:szCs w:val="24"/>
        </w:rPr>
        <w:t>IPCC</w:t>
      </w:r>
      <w:r w:rsidRPr="005C3004">
        <w:rPr>
          <w:rFonts w:cs="Arial"/>
          <w:spacing w:val="-4"/>
          <w:szCs w:val="24"/>
        </w:rPr>
        <w:t xml:space="preserve"> </w:t>
      </w:r>
      <w:r w:rsidRPr="005C3004">
        <w:rPr>
          <w:rFonts w:cs="Arial"/>
          <w:szCs w:val="24"/>
        </w:rPr>
        <w:t>2006</w:t>
      </w:r>
      <w:r w:rsidRPr="005C3004">
        <w:rPr>
          <w:rFonts w:cs="Arial"/>
          <w:spacing w:val="-3"/>
          <w:szCs w:val="24"/>
        </w:rPr>
        <w:t xml:space="preserve"> </w:t>
      </w:r>
      <w:r w:rsidRPr="005C3004">
        <w:rPr>
          <w:rFonts w:cs="Arial"/>
          <w:szCs w:val="24"/>
        </w:rPr>
        <w:t>Tier</w:t>
      </w:r>
      <w:r w:rsidRPr="005C3004">
        <w:rPr>
          <w:rFonts w:cs="Arial"/>
          <w:spacing w:val="-2"/>
          <w:szCs w:val="24"/>
        </w:rPr>
        <w:t xml:space="preserve"> </w:t>
      </w:r>
      <w:r w:rsidRPr="005C3004">
        <w:rPr>
          <w:rFonts w:cs="Arial"/>
          <w:szCs w:val="24"/>
        </w:rPr>
        <w:t>I</w:t>
      </w:r>
      <w:r w:rsidRPr="005C3004">
        <w:rPr>
          <w:rFonts w:cs="Arial"/>
          <w:spacing w:val="-5"/>
          <w:szCs w:val="24"/>
        </w:rPr>
        <w:t xml:space="preserve"> </w:t>
      </w:r>
      <w:r w:rsidRPr="005C3004">
        <w:rPr>
          <w:rFonts w:cs="Arial"/>
          <w:spacing w:val="-1"/>
          <w:szCs w:val="24"/>
        </w:rPr>
        <w:t>emission factors</w:t>
      </w:r>
      <w:r w:rsidRPr="005C3004">
        <w:rPr>
          <w:rFonts w:cs="Arial"/>
          <w:spacing w:val="-2"/>
          <w:szCs w:val="24"/>
        </w:rPr>
        <w:t xml:space="preserve"> </w:t>
      </w:r>
      <w:r w:rsidRPr="005C3004">
        <w:rPr>
          <w:rFonts w:cs="Arial"/>
          <w:szCs w:val="24"/>
        </w:rPr>
        <w:t>to</w:t>
      </w:r>
      <w:r w:rsidRPr="005C3004">
        <w:rPr>
          <w:rFonts w:cs="Arial"/>
          <w:spacing w:val="-3"/>
          <w:szCs w:val="24"/>
        </w:rPr>
        <w:t xml:space="preserve"> </w:t>
      </w:r>
      <w:r w:rsidRPr="005C3004">
        <w:rPr>
          <w:rFonts w:cs="Arial"/>
          <w:szCs w:val="24"/>
        </w:rPr>
        <w:t>estimate</w:t>
      </w:r>
      <w:r w:rsidRPr="005C3004">
        <w:rPr>
          <w:rFonts w:cs="Arial"/>
          <w:spacing w:val="-2"/>
          <w:szCs w:val="24"/>
        </w:rPr>
        <w:t xml:space="preserve"> </w:t>
      </w:r>
      <w:r w:rsidRPr="005C3004">
        <w:rPr>
          <w:rFonts w:cs="Arial"/>
          <w:szCs w:val="24"/>
        </w:rPr>
        <w:t>GHG</w:t>
      </w:r>
      <w:r w:rsidRPr="005C3004">
        <w:rPr>
          <w:rFonts w:cs="Arial"/>
          <w:spacing w:val="-3"/>
          <w:szCs w:val="24"/>
        </w:rPr>
        <w:t xml:space="preserve"> </w:t>
      </w:r>
      <w:r w:rsidRPr="005C3004">
        <w:rPr>
          <w:rFonts w:cs="Arial"/>
          <w:szCs w:val="24"/>
        </w:rPr>
        <w:t>emissions</w:t>
      </w:r>
      <w:r w:rsidRPr="005C3004">
        <w:rPr>
          <w:rFonts w:cs="Arial"/>
          <w:spacing w:val="-4"/>
          <w:szCs w:val="24"/>
        </w:rPr>
        <w:t xml:space="preserve"> </w:t>
      </w:r>
      <w:r w:rsidRPr="005C3004">
        <w:rPr>
          <w:rFonts w:cs="Arial"/>
          <w:spacing w:val="-1"/>
          <w:szCs w:val="24"/>
        </w:rPr>
        <w:t>associated</w:t>
      </w:r>
      <w:r w:rsidRPr="005C3004">
        <w:rPr>
          <w:rFonts w:cs="Arial"/>
          <w:spacing w:val="-3"/>
          <w:szCs w:val="24"/>
        </w:rPr>
        <w:t xml:space="preserve"> </w:t>
      </w:r>
      <w:r w:rsidRPr="005C3004">
        <w:rPr>
          <w:rFonts w:cs="Arial"/>
          <w:szCs w:val="24"/>
        </w:rPr>
        <w:t>with</w:t>
      </w:r>
      <w:r w:rsidRPr="005C3004">
        <w:rPr>
          <w:rFonts w:cs="Arial"/>
          <w:spacing w:val="-4"/>
          <w:szCs w:val="24"/>
        </w:rPr>
        <w:t xml:space="preserve"> </w:t>
      </w:r>
      <w:r w:rsidRPr="005C3004">
        <w:rPr>
          <w:rFonts w:cs="Arial"/>
          <w:szCs w:val="24"/>
        </w:rPr>
        <w:t xml:space="preserve">the </w:t>
      </w:r>
      <w:r w:rsidRPr="005C3004">
        <w:rPr>
          <w:rFonts w:cs="Arial"/>
          <w:spacing w:val="-2"/>
          <w:szCs w:val="24"/>
        </w:rPr>
        <w:t>land</w:t>
      </w:r>
      <w:r w:rsidRPr="005C3004">
        <w:rPr>
          <w:rFonts w:cs="Arial"/>
          <w:spacing w:val="57"/>
          <w:szCs w:val="24"/>
        </w:rPr>
        <w:t xml:space="preserve"> </w:t>
      </w:r>
      <w:r w:rsidRPr="005C3004">
        <w:rPr>
          <w:rFonts w:cs="Arial"/>
          <w:spacing w:val="-1"/>
          <w:position w:val="2"/>
          <w:szCs w:val="24"/>
        </w:rPr>
        <w:t>application</w:t>
      </w:r>
      <w:r w:rsidRPr="005C3004">
        <w:rPr>
          <w:rFonts w:cs="Arial"/>
          <w:spacing w:val="-2"/>
          <w:position w:val="2"/>
          <w:szCs w:val="24"/>
        </w:rPr>
        <w:t xml:space="preserve"> </w:t>
      </w:r>
      <w:r w:rsidRPr="005C3004">
        <w:rPr>
          <w:rFonts w:cs="Arial"/>
          <w:position w:val="2"/>
          <w:szCs w:val="24"/>
        </w:rPr>
        <w:t xml:space="preserve">of </w:t>
      </w:r>
      <w:r w:rsidRPr="005C3004">
        <w:rPr>
          <w:rFonts w:cs="Arial"/>
          <w:spacing w:val="-1"/>
          <w:position w:val="2"/>
          <w:szCs w:val="24"/>
        </w:rPr>
        <w:t>biosolids,</w:t>
      </w:r>
      <w:r w:rsidRPr="005C3004">
        <w:rPr>
          <w:rFonts w:cs="Arial"/>
          <w:spacing w:val="-4"/>
          <w:position w:val="2"/>
          <w:szCs w:val="24"/>
        </w:rPr>
        <w:t xml:space="preserve"> </w:t>
      </w:r>
      <w:r w:rsidRPr="005C3004">
        <w:rPr>
          <w:rFonts w:cs="Arial"/>
          <w:position w:val="2"/>
          <w:szCs w:val="24"/>
        </w:rPr>
        <w:t>which</w:t>
      </w:r>
      <w:r w:rsidRPr="005C3004">
        <w:rPr>
          <w:rFonts w:cs="Arial"/>
          <w:spacing w:val="-1"/>
          <w:position w:val="2"/>
          <w:szCs w:val="24"/>
        </w:rPr>
        <w:t xml:space="preserve"> </w:t>
      </w:r>
      <w:r w:rsidRPr="005C3004">
        <w:rPr>
          <w:rFonts w:cs="Arial"/>
          <w:position w:val="2"/>
          <w:szCs w:val="24"/>
        </w:rPr>
        <w:t>assumes</w:t>
      </w:r>
      <w:r w:rsidRPr="005C3004">
        <w:rPr>
          <w:rFonts w:cs="Arial"/>
          <w:spacing w:val="-5"/>
          <w:position w:val="2"/>
          <w:szCs w:val="24"/>
        </w:rPr>
        <w:t xml:space="preserve"> </w:t>
      </w:r>
      <w:r w:rsidRPr="005C3004">
        <w:rPr>
          <w:rFonts w:cs="Arial"/>
          <w:position w:val="2"/>
          <w:szCs w:val="24"/>
        </w:rPr>
        <w:t>1%</w:t>
      </w:r>
      <w:r w:rsidRPr="005C3004">
        <w:rPr>
          <w:rFonts w:cs="Arial"/>
          <w:spacing w:val="-1"/>
          <w:position w:val="2"/>
          <w:szCs w:val="24"/>
        </w:rPr>
        <w:t xml:space="preserve"> </w:t>
      </w:r>
      <w:r w:rsidRPr="005C3004">
        <w:rPr>
          <w:rFonts w:cs="Arial"/>
          <w:position w:val="2"/>
          <w:szCs w:val="24"/>
        </w:rPr>
        <w:t>of</w:t>
      </w:r>
      <w:r w:rsidRPr="005C3004">
        <w:rPr>
          <w:rFonts w:cs="Arial"/>
          <w:spacing w:val="-2"/>
          <w:position w:val="2"/>
          <w:szCs w:val="24"/>
        </w:rPr>
        <w:t xml:space="preserve"> </w:t>
      </w:r>
      <w:r w:rsidRPr="005C3004">
        <w:rPr>
          <w:rFonts w:cs="Arial"/>
          <w:position w:val="2"/>
          <w:szCs w:val="24"/>
        </w:rPr>
        <w:t>mineral</w:t>
      </w:r>
      <w:r w:rsidRPr="005C3004">
        <w:rPr>
          <w:rFonts w:cs="Arial"/>
          <w:spacing w:val="-3"/>
          <w:position w:val="2"/>
          <w:szCs w:val="24"/>
        </w:rPr>
        <w:t xml:space="preserve"> </w:t>
      </w:r>
      <w:r w:rsidRPr="005C3004">
        <w:rPr>
          <w:rFonts w:cs="Arial"/>
          <w:position w:val="2"/>
          <w:szCs w:val="24"/>
        </w:rPr>
        <w:t>N</w:t>
      </w:r>
      <w:r w:rsidRPr="005C3004">
        <w:rPr>
          <w:rFonts w:cs="Arial"/>
          <w:spacing w:val="1"/>
          <w:position w:val="2"/>
          <w:szCs w:val="24"/>
        </w:rPr>
        <w:t xml:space="preserve"> </w:t>
      </w:r>
      <w:r w:rsidRPr="005C3004">
        <w:rPr>
          <w:rFonts w:cs="Arial"/>
          <w:spacing w:val="-1"/>
          <w:position w:val="2"/>
          <w:szCs w:val="24"/>
        </w:rPr>
        <w:t xml:space="preserve">applied </w:t>
      </w:r>
      <w:r w:rsidRPr="005C3004">
        <w:rPr>
          <w:rFonts w:cs="Arial"/>
          <w:position w:val="2"/>
          <w:szCs w:val="24"/>
        </w:rPr>
        <w:t>to</w:t>
      </w:r>
      <w:r w:rsidRPr="005C3004">
        <w:rPr>
          <w:rFonts w:cs="Arial"/>
          <w:spacing w:val="-4"/>
          <w:position w:val="2"/>
          <w:szCs w:val="24"/>
        </w:rPr>
        <w:t xml:space="preserve"> </w:t>
      </w:r>
      <w:r w:rsidRPr="005C3004">
        <w:rPr>
          <w:rFonts w:cs="Arial"/>
          <w:position w:val="2"/>
          <w:szCs w:val="24"/>
        </w:rPr>
        <w:t>soils</w:t>
      </w:r>
      <w:r w:rsidRPr="005C3004">
        <w:rPr>
          <w:rFonts w:cs="Arial"/>
          <w:spacing w:val="-3"/>
          <w:position w:val="2"/>
          <w:szCs w:val="24"/>
        </w:rPr>
        <w:t xml:space="preserve"> </w:t>
      </w:r>
      <w:r w:rsidRPr="005C3004">
        <w:rPr>
          <w:rFonts w:cs="Arial"/>
          <w:position w:val="2"/>
          <w:szCs w:val="24"/>
        </w:rPr>
        <w:t>is</w:t>
      </w:r>
      <w:r w:rsidRPr="005C3004">
        <w:rPr>
          <w:rFonts w:cs="Arial"/>
          <w:spacing w:val="-5"/>
          <w:position w:val="2"/>
          <w:szCs w:val="24"/>
        </w:rPr>
        <w:t xml:space="preserve"> </w:t>
      </w:r>
      <w:r w:rsidRPr="005C3004">
        <w:rPr>
          <w:rFonts w:cs="Arial"/>
          <w:position w:val="2"/>
          <w:szCs w:val="24"/>
        </w:rPr>
        <w:t>lost</w:t>
      </w:r>
      <w:r w:rsidRPr="005C3004">
        <w:rPr>
          <w:rFonts w:cs="Arial"/>
          <w:spacing w:val="-1"/>
          <w:position w:val="2"/>
          <w:szCs w:val="24"/>
        </w:rPr>
        <w:t xml:space="preserve"> </w:t>
      </w:r>
      <w:r w:rsidRPr="005C3004">
        <w:rPr>
          <w:rFonts w:cs="Arial"/>
          <w:position w:val="2"/>
          <w:szCs w:val="24"/>
        </w:rPr>
        <w:t>as</w:t>
      </w:r>
      <w:r w:rsidRPr="005C3004">
        <w:rPr>
          <w:rFonts w:cs="Arial"/>
          <w:spacing w:val="-2"/>
          <w:position w:val="2"/>
          <w:szCs w:val="24"/>
        </w:rPr>
        <w:t xml:space="preserve"> N</w:t>
      </w:r>
      <w:r w:rsidRPr="005C3004">
        <w:rPr>
          <w:rFonts w:cs="Arial"/>
          <w:spacing w:val="-2"/>
          <w:szCs w:val="24"/>
          <w:vertAlign w:val="subscript"/>
        </w:rPr>
        <w:t>2</w:t>
      </w:r>
      <w:r w:rsidRPr="005C3004">
        <w:rPr>
          <w:rFonts w:cs="Arial"/>
          <w:spacing w:val="-2"/>
          <w:position w:val="2"/>
          <w:szCs w:val="24"/>
        </w:rPr>
        <w:t>O.</w:t>
      </w:r>
      <w:r w:rsidRPr="005C3004">
        <w:rPr>
          <w:rFonts w:cs="Arial"/>
          <w:spacing w:val="-1"/>
          <w:position w:val="2"/>
          <w:szCs w:val="24"/>
        </w:rPr>
        <w:t xml:space="preserve"> </w:t>
      </w:r>
      <w:r w:rsidRPr="005C3004">
        <w:rPr>
          <w:rFonts w:cs="Arial"/>
          <w:position w:val="2"/>
          <w:szCs w:val="24"/>
        </w:rPr>
        <w:t>Also,</w:t>
      </w:r>
      <w:r w:rsidRPr="005C3004">
        <w:rPr>
          <w:rFonts w:cs="Arial"/>
          <w:spacing w:val="-4"/>
          <w:position w:val="2"/>
          <w:szCs w:val="24"/>
        </w:rPr>
        <w:t xml:space="preserve"> </w:t>
      </w:r>
      <w:r w:rsidRPr="005C3004">
        <w:rPr>
          <w:rFonts w:cs="Arial"/>
          <w:position w:val="2"/>
          <w:szCs w:val="24"/>
        </w:rPr>
        <w:t>the</w:t>
      </w:r>
      <w:r w:rsidRPr="005C3004">
        <w:rPr>
          <w:rFonts w:cs="Arial"/>
          <w:spacing w:val="64"/>
          <w:w w:val="99"/>
          <w:position w:val="2"/>
          <w:szCs w:val="24"/>
        </w:rPr>
        <w:t xml:space="preserve"> </w:t>
      </w:r>
      <w:r w:rsidRPr="005C3004">
        <w:rPr>
          <w:rFonts w:cs="Arial"/>
          <w:szCs w:val="24"/>
        </w:rPr>
        <w:t>N</w:t>
      </w:r>
      <w:r w:rsidRPr="005C3004">
        <w:rPr>
          <w:rFonts w:cs="Arial"/>
          <w:spacing w:val="-3"/>
          <w:szCs w:val="24"/>
        </w:rPr>
        <w:t xml:space="preserve"> </w:t>
      </w:r>
      <w:r w:rsidRPr="005C3004">
        <w:rPr>
          <w:rFonts w:cs="Arial"/>
          <w:spacing w:val="1"/>
          <w:szCs w:val="24"/>
        </w:rPr>
        <w:t>use</w:t>
      </w:r>
      <w:r w:rsidRPr="005C3004">
        <w:rPr>
          <w:rFonts w:cs="Arial"/>
          <w:spacing w:val="-4"/>
          <w:szCs w:val="24"/>
        </w:rPr>
        <w:t xml:space="preserve"> </w:t>
      </w:r>
      <w:r w:rsidRPr="005C3004">
        <w:rPr>
          <w:rFonts w:cs="Arial"/>
          <w:spacing w:val="-1"/>
          <w:szCs w:val="24"/>
        </w:rPr>
        <w:t>efficiency</w:t>
      </w:r>
      <w:r w:rsidRPr="005C3004">
        <w:rPr>
          <w:rFonts w:cs="Arial"/>
          <w:spacing w:val="-2"/>
          <w:szCs w:val="24"/>
        </w:rPr>
        <w:t xml:space="preserve"> </w:t>
      </w:r>
      <w:r w:rsidRPr="005C3004">
        <w:rPr>
          <w:rFonts w:cs="Arial"/>
          <w:szCs w:val="24"/>
        </w:rPr>
        <w:t>of</w:t>
      </w:r>
      <w:r w:rsidRPr="005C3004">
        <w:rPr>
          <w:rFonts w:cs="Arial"/>
          <w:spacing w:val="-4"/>
          <w:szCs w:val="24"/>
        </w:rPr>
        <w:t xml:space="preserve"> </w:t>
      </w:r>
      <w:r w:rsidRPr="005C3004">
        <w:rPr>
          <w:rFonts w:cs="Arial"/>
          <w:spacing w:val="-1"/>
          <w:szCs w:val="24"/>
        </w:rPr>
        <w:t>the</w:t>
      </w:r>
      <w:r w:rsidRPr="005C3004">
        <w:rPr>
          <w:rFonts w:cs="Arial"/>
          <w:spacing w:val="-2"/>
          <w:szCs w:val="24"/>
        </w:rPr>
        <w:t xml:space="preserve"> </w:t>
      </w:r>
      <w:r w:rsidRPr="005C3004">
        <w:rPr>
          <w:rFonts w:cs="Arial"/>
          <w:szCs w:val="24"/>
        </w:rPr>
        <w:t>organic</w:t>
      </w:r>
      <w:r w:rsidRPr="005C3004">
        <w:rPr>
          <w:rFonts w:cs="Arial"/>
          <w:spacing w:val="-3"/>
          <w:szCs w:val="24"/>
        </w:rPr>
        <w:t xml:space="preserve"> </w:t>
      </w:r>
      <w:r w:rsidRPr="005C3004">
        <w:rPr>
          <w:rFonts w:cs="Arial"/>
          <w:szCs w:val="24"/>
        </w:rPr>
        <w:t>and</w:t>
      </w:r>
      <w:r w:rsidRPr="005C3004">
        <w:rPr>
          <w:rFonts w:cs="Arial"/>
          <w:spacing w:val="-2"/>
          <w:szCs w:val="24"/>
        </w:rPr>
        <w:t xml:space="preserve"> </w:t>
      </w:r>
      <w:r w:rsidRPr="005C3004">
        <w:rPr>
          <w:rFonts w:cs="Arial"/>
          <w:szCs w:val="24"/>
        </w:rPr>
        <w:t>inorganic</w:t>
      </w:r>
      <w:r w:rsidRPr="005C3004">
        <w:rPr>
          <w:rFonts w:cs="Arial"/>
          <w:spacing w:val="-5"/>
          <w:szCs w:val="24"/>
        </w:rPr>
        <w:t xml:space="preserve"> </w:t>
      </w:r>
      <w:r w:rsidRPr="005C3004">
        <w:rPr>
          <w:rFonts w:cs="Arial"/>
          <w:szCs w:val="24"/>
        </w:rPr>
        <w:t>N</w:t>
      </w:r>
      <w:r w:rsidRPr="005C3004">
        <w:rPr>
          <w:rFonts w:cs="Arial"/>
          <w:spacing w:val="-1"/>
          <w:szCs w:val="24"/>
        </w:rPr>
        <w:t xml:space="preserve"> compounds</w:t>
      </w:r>
      <w:r w:rsidRPr="005C3004">
        <w:rPr>
          <w:rFonts w:cs="Arial"/>
          <w:spacing w:val="-2"/>
          <w:szCs w:val="24"/>
        </w:rPr>
        <w:t xml:space="preserve"> </w:t>
      </w:r>
      <w:r w:rsidRPr="005C3004">
        <w:rPr>
          <w:rFonts w:cs="Arial"/>
          <w:szCs w:val="24"/>
        </w:rPr>
        <w:t>in</w:t>
      </w:r>
      <w:r w:rsidRPr="005C3004">
        <w:rPr>
          <w:rFonts w:cs="Arial"/>
          <w:spacing w:val="-4"/>
          <w:szCs w:val="24"/>
        </w:rPr>
        <w:t xml:space="preserve"> </w:t>
      </w:r>
      <w:r w:rsidRPr="005C3004">
        <w:rPr>
          <w:rFonts w:cs="Arial"/>
          <w:szCs w:val="24"/>
        </w:rPr>
        <w:t>biosolids,</w:t>
      </w:r>
      <w:r w:rsidRPr="005C3004">
        <w:rPr>
          <w:rFonts w:cs="Arial"/>
          <w:spacing w:val="-3"/>
          <w:szCs w:val="24"/>
        </w:rPr>
        <w:t xml:space="preserve"> </w:t>
      </w:r>
      <w:r w:rsidRPr="005C3004">
        <w:rPr>
          <w:rFonts w:cs="Arial"/>
          <w:spacing w:val="-1"/>
          <w:szCs w:val="24"/>
        </w:rPr>
        <w:t>generated</w:t>
      </w:r>
      <w:r w:rsidRPr="005C3004">
        <w:rPr>
          <w:rFonts w:cs="Arial"/>
          <w:spacing w:val="-4"/>
          <w:szCs w:val="24"/>
        </w:rPr>
        <w:t xml:space="preserve"> </w:t>
      </w:r>
      <w:r w:rsidRPr="005C3004">
        <w:rPr>
          <w:rFonts w:cs="Arial"/>
          <w:szCs w:val="24"/>
        </w:rPr>
        <w:t>from</w:t>
      </w:r>
      <w:r w:rsidRPr="005C3004">
        <w:rPr>
          <w:rFonts w:cs="Arial"/>
          <w:spacing w:val="60"/>
          <w:w w:val="99"/>
          <w:szCs w:val="24"/>
        </w:rPr>
        <w:t xml:space="preserve"> </w:t>
      </w:r>
      <w:r w:rsidRPr="005C3004">
        <w:rPr>
          <w:rFonts w:cs="Arial"/>
          <w:spacing w:val="-1"/>
          <w:szCs w:val="24"/>
        </w:rPr>
        <w:t>different</w:t>
      </w:r>
      <w:r w:rsidRPr="005C3004">
        <w:rPr>
          <w:rFonts w:cs="Arial"/>
          <w:spacing w:val="-3"/>
          <w:szCs w:val="24"/>
        </w:rPr>
        <w:t xml:space="preserve"> </w:t>
      </w:r>
      <w:r w:rsidRPr="005C3004">
        <w:rPr>
          <w:rFonts w:cs="Arial"/>
          <w:spacing w:val="-1"/>
          <w:szCs w:val="24"/>
        </w:rPr>
        <w:t>treatment</w:t>
      </w:r>
      <w:r w:rsidRPr="005C3004">
        <w:rPr>
          <w:rFonts w:cs="Arial"/>
          <w:spacing w:val="-3"/>
          <w:szCs w:val="24"/>
        </w:rPr>
        <w:t xml:space="preserve"> </w:t>
      </w:r>
      <w:r w:rsidRPr="005C3004">
        <w:rPr>
          <w:rFonts w:cs="Arial"/>
          <w:spacing w:val="-1"/>
          <w:szCs w:val="24"/>
        </w:rPr>
        <w:t>technologies,</w:t>
      </w:r>
      <w:r w:rsidRPr="005C3004">
        <w:rPr>
          <w:rFonts w:cs="Arial"/>
          <w:spacing w:val="-6"/>
          <w:szCs w:val="24"/>
        </w:rPr>
        <w:t xml:space="preserve"> </w:t>
      </w:r>
      <w:r w:rsidRPr="005C3004">
        <w:rPr>
          <w:rFonts w:cs="Arial"/>
          <w:spacing w:val="-1"/>
          <w:szCs w:val="24"/>
        </w:rPr>
        <w:t>including</w:t>
      </w:r>
      <w:r w:rsidRPr="005C3004">
        <w:rPr>
          <w:rFonts w:cs="Arial"/>
          <w:spacing w:val="-4"/>
          <w:szCs w:val="24"/>
        </w:rPr>
        <w:t xml:space="preserve"> </w:t>
      </w:r>
      <w:r w:rsidRPr="005C3004">
        <w:rPr>
          <w:rFonts w:cs="Arial"/>
          <w:spacing w:val="-1"/>
          <w:szCs w:val="24"/>
        </w:rPr>
        <w:t>anaerobic</w:t>
      </w:r>
      <w:r w:rsidRPr="005C3004">
        <w:rPr>
          <w:rFonts w:cs="Arial"/>
          <w:spacing w:val="-4"/>
          <w:szCs w:val="24"/>
        </w:rPr>
        <w:t xml:space="preserve"> </w:t>
      </w:r>
      <w:r w:rsidRPr="005C3004">
        <w:rPr>
          <w:rFonts w:cs="Arial"/>
          <w:spacing w:val="-1"/>
          <w:szCs w:val="24"/>
        </w:rPr>
        <w:t>digestion, alkaline stabilization,</w:t>
      </w:r>
      <w:r w:rsidRPr="005C3004">
        <w:rPr>
          <w:rFonts w:cs="Arial"/>
          <w:spacing w:val="-4"/>
          <w:szCs w:val="24"/>
        </w:rPr>
        <w:t xml:space="preserve"> </w:t>
      </w:r>
      <w:r w:rsidRPr="005C3004">
        <w:rPr>
          <w:rFonts w:cs="Arial"/>
          <w:szCs w:val="24"/>
        </w:rPr>
        <w:t>or</w:t>
      </w:r>
      <w:r w:rsidRPr="005C3004">
        <w:rPr>
          <w:rFonts w:cs="Arial"/>
          <w:spacing w:val="125"/>
          <w:w w:val="99"/>
          <w:szCs w:val="24"/>
        </w:rPr>
        <w:t xml:space="preserve"> </w:t>
      </w:r>
      <w:r w:rsidRPr="005C3004">
        <w:rPr>
          <w:rFonts w:cs="Arial"/>
          <w:szCs w:val="24"/>
        </w:rPr>
        <w:t>composting,</w:t>
      </w:r>
      <w:r w:rsidRPr="005C3004">
        <w:rPr>
          <w:rFonts w:cs="Arial"/>
          <w:spacing w:val="-5"/>
          <w:szCs w:val="24"/>
        </w:rPr>
        <w:t xml:space="preserve"> </w:t>
      </w:r>
      <w:r w:rsidRPr="005C3004">
        <w:rPr>
          <w:rFonts w:cs="Arial"/>
          <w:spacing w:val="-1"/>
          <w:szCs w:val="24"/>
        </w:rPr>
        <w:t>that could</w:t>
      </w:r>
      <w:r w:rsidRPr="005C3004">
        <w:rPr>
          <w:rFonts w:cs="Arial"/>
          <w:spacing w:val="-3"/>
          <w:szCs w:val="24"/>
        </w:rPr>
        <w:t xml:space="preserve"> </w:t>
      </w:r>
      <w:r w:rsidRPr="005C3004">
        <w:rPr>
          <w:rFonts w:cs="Arial"/>
          <w:spacing w:val="-1"/>
          <w:szCs w:val="24"/>
        </w:rPr>
        <w:t>be</w:t>
      </w:r>
      <w:r w:rsidRPr="005C3004">
        <w:rPr>
          <w:rFonts w:cs="Arial"/>
          <w:spacing w:val="-2"/>
          <w:szCs w:val="24"/>
        </w:rPr>
        <w:t xml:space="preserve"> </w:t>
      </w:r>
      <w:r w:rsidRPr="005C3004">
        <w:rPr>
          <w:rFonts w:cs="Arial"/>
          <w:szCs w:val="24"/>
        </w:rPr>
        <w:t>used</w:t>
      </w:r>
      <w:r w:rsidRPr="005C3004">
        <w:rPr>
          <w:rFonts w:cs="Arial"/>
          <w:spacing w:val="-4"/>
          <w:szCs w:val="24"/>
        </w:rPr>
        <w:t xml:space="preserve"> </w:t>
      </w:r>
      <w:r w:rsidRPr="005C3004">
        <w:rPr>
          <w:rFonts w:cs="Arial"/>
          <w:szCs w:val="24"/>
        </w:rPr>
        <w:t>by</w:t>
      </w:r>
      <w:r w:rsidRPr="005C3004">
        <w:rPr>
          <w:rFonts w:cs="Arial"/>
          <w:spacing w:val="-2"/>
          <w:szCs w:val="24"/>
        </w:rPr>
        <w:t xml:space="preserve"> </w:t>
      </w:r>
      <w:r w:rsidRPr="005C3004">
        <w:rPr>
          <w:rFonts w:cs="Arial"/>
          <w:szCs w:val="24"/>
        </w:rPr>
        <w:t>agricultural</w:t>
      </w:r>
      <w:r w:rsidRPr="005C3004">
        <w:rPr>
          <w:rFonts w:cs="Arial"/>
          <w:spacing w:val="-5"/>
          <w:szCs w:val="24"/>
        </w:rPr>
        <w:t xml:space="preserve"> </w:t>
      </w:r>
      <w:r w:rsidRPr="005C3004">
        <w:rPr>
          <w:rFonts w:cs="Arial"/>
          <w:szCs w:val="24"/>
        </w:rPr>
        <w:t>producers</w:t>
      </w:r>
      <w:r w:rsidRPr="005C3004">
        <w:rPr>
          <w:rFonts w:cs="Arial"/>
          <w:spacing w:val="-5"/>
          <w:szCs w:val="24"/>
        </w:rPr>
        <w:t xml:space="preserve"> </w:t>
      </w:r>
      <w:r w:rsidRPr="005C3004">
        <w:rPr>
          <w:rFonts w:cs="Arial"/>
          <w:szCs w:val="24"/>
        </w:rPr>
        <w:t>across</w:t>
      </w:r>
      <w:r w:rsidRPr="005C3004">
        <w:rPr>
          <w:rFonts w:cs="Arial"/>
          <w:spacing w:val="-5"/>
          <w:szCs w:val="24"/>
        </w:rPr>
        <w:t xml:space="preserve"> </w:t>
      </w:r>
      <w:r w:rsidRPr="005C3004">
        <w:rPr>
          <w:rFonts w:cs="Arial"/>
          <w:szCs w:val="24"/>
        </w:rPr>
        <w:t>Canada</w:t>
      </w:r>
      <w:r w:rsidRPr="005C3004">
        <w:rPr>
          <w:rFonts w:cs="Arial"/>
          <w:spacing w:val="-2"/>
          <w:szCs w:val="24"/>
        </w:rPr>
        <w:t xml:space="preserve"> </w:t>
      </w:r>
      <w:r w:rsidRPr="005C3004">
        <w:rPr>
          <w:rFonts w:cs="Arial"/>
          <w:spacing w:val="1"/>
          <w:szCs w:val="24"/>
        </w:rPr>
        <w:t>is</w:t>
      </w:r>
      <w:r w:rsidRPr="005C3004">
        <w:rPr>
          <w:rFonts w:cs="Arial"/>
          <w:spacing w:val="-5"/>
          <w:szCs w:val="24"/>
        </w:rPr>
        <w:t xml:space="preserve"> </w:t>
      </w:r>
      <w:r w:rsidRPr="005C3004">
        <w:rPr>
          <w:rFonts w:cs="Arial"/>
          <w:szCs w:val="24"/>
        </w:rPr>
        <w:t>very</w:t>
      </w:r>
      <w:r w:rsidRPr="005C3004">
        <w:rPr>
          <w:rFonts w:cs="Arial"/>
          <w:spacing w:val="-3"/>
          <w:szCs w:val="24"/>
        </w:rPr>
        <w:t xml:space="preserve"> </w:t>
      </w:r>
      <w:r w:rsidRPr="005C3004">
        <w:rPr>
          <w:rFonts w:cs="Arial"/>
          <w:szCs w:val="24"/>
        </w:rPr>
        <w:t>poorly</w:t>
      </w:r>
      <w:r w:rsidRPr="005C3004">
        <w:rPr>
          <w:rFonts w:cs="Arial"/>
          <w:spacing w:val="22"/>
          <w:w w:val="99"/>
          <w:szCs w:val="24"/>
        </w:rPr>
        <w:t xml:space="preserve"> </w:t>
      </w:r>
      <w:r w:rsidRPr="005C3004">
        <w:rPr>
          <w:rFonts w:cs="Arial"/>
          <w:position w:val="2"/>
          <w:szCs w:val="24"/>
        </w:rPr>
        <w:t>understood.</w:t>
      </w:r>
      <w:r w:rsidRPr="005C3004">
        <w:rPr>
          <w:rFonts w:cs="Arial"/>
          <w:spacing w:val="-3"/>
          <w:position w:val="2"/>
          <w:szCs w:val="24"/>
        </w:rPr>
        <w:t xml:space="preserve"> </w:t>
      </w:r>
      <w:r w:rsidRPr="005C3004">
        <w:rPr>
          <w:rFonts w:cs="Arial"/>
          <w:position w:val="2"/>
          <w:szCs w:val="24"/>
        </w:rPr>
        <w:t>The</w:t>
      </w:r>
      <w:r w:rsidRPr="005C3004">
        <w:rPr>
          <w:rFonts w:cs="Arial"/>
          <w:spacing w:val="-4"/>
          <w:position w:val="2"/>
          <w:szCs w:val="24"/>
        </w:rPr>
        <w:t xml:space="preserve"> </w:t>
      </w:r>
      <w:r w:rsidRPr="005C3004">
        <w:rPr>
          <w:rFonts w:cs="Arial"/>
          <w:spacing w:val="-1"/>
          <w:position w:val="2"/>
          <w:szCs w:val="24"/>
        </w:rPr>
        <w:t>objective</w:t>
      </w:r>
      <w:r w:rsidRPr="005C3004">
        <w:rPr>
          <w:rFonts w:cs="Arial"/>
          <w:spacing w:val="-2"/>
          <w:position w:val="2"/>
          <w:szCs w:val="24"/>
        </w:rPr>
        <w:t xml:space="preserve"> </w:t>
      </w:r>
      <w:r w:rsidRPr="005C3004">
        <w:rPr>
          <w:rFonts w:cs="Arial"/>
          <w:spacing w:val="1"/>
          <w:position w:val="2"/>
          <w:szCs w:val="24"/>
        </w:rPr>
        <w:t>of</w:t>
      </w:r>
      <w:r w:rsidRPr="005C3004">
        <w:rPr>
          <w:rFonts w:cs="Arial"/>
          <w:spacing w:val="-4"/>
          <w:position w:val="2"/>
          <w:szCs w:val="24"/>
        </w:rPr>
        <w:t xml:space="preserve"> </w:t>
      </w:r>
      <w:r w:rsidRPr="005C3004">
        <w:rPr>
          <w:rFonts w:cs="Arial"/>
          <w:position w:val="2"/>
          <w:szCs w:val="24"/>
        </w:rPr>
        <w:t>this</w:t>
      </w:r>
      <w:r w:rsidRPr="005C3004">
        <w:rPr>
          <w:rFonts w:cs="Arial"/>
          <w:spacing w:val="-2"/>
          <w:position w:val="2"/>
          <w:szCs w:val="24"/>
        </w:rPr>
        <w:t xml:space="preserve"> </w:t>
      </w:r>
      <w:r w:rsidRPr="005C3004">
        <w:rPr>
          <w:rFonts w:cs="Arial"/>
          <w:position w:val="2"/>
          <w:szCs w:val="24"/>
        </w:rPr>
        <w:t>research</w:t>
      </w:r>
      <w:r w:rsidRPr="005C3004">
        <w:rPr>
          <w:rFonts w:cs="Arial"/>
          <w:spacing w:val="-2"/>
          <w:position w:val="2"/>
          <w:szCs w:val="24"/>
        </w:rPr>
        <w:t xml:space="preserve"> </w:t>
      </w:r>
      <w:r w:rsidRPr="005C3004">
        <w:rPr>
          <w:rFonts w:cs="Arial"/>
          <w:spacing w:val="1"/>
          <w:position w:val="2"/>
          <w:szCs w:val="24"/>
        </w:rPr>
        <w:t>is</w:t>
      </w:r>
      <w:r w:rsidRPr="005C3004">
        <w:rPr>
          <w:rFonts w:cs="Arial"/>
          <w:spacing w:val="-5"/>
          <w:position w:val="2"/>
          <w:szCs w:val="24"/>
        </w:rPr>
        <w:t xml:space="preserve"> </w:t>
      </w:r>
      <w:r w:rsidRPr="005C3004">
        <w:rPr>
          <w:rFonts w:cs="Arial"/>
          <w:position w:val="2"/>
          <w:szCs w:val="24"/>
        </w:rPr>
        <w:t>to</w:t>
      </w:r>
      <w:r w:rsidRPr="005C3004">
        <w:rPr>
          <w:rFonts w:cs="Arial"/>
          <w:spacing w:val="-4"/>
          <w:position w:val="2"/>
          <w:szCs w:val="24"/>
        </w:rPr>
        <w:t xml:space="preserve"> </w:t>
      </w:r>
      <w:r w:rsidRPr="005C3004">
        <w:rPr>
          <w:rFonts w:cs="Arial"/>
          <w:spacing w:val="-1"/>
          <w:position w:val="2"/>
          <w:szCs w:val="24"/>
        </w:rPr>
        <w:t>quantify</w:t>
      </w:r>
      <w:r w:rsidRPr="005C3004">
        <w:rPr>
          <w:rFonts w:cs="Arial"/>
          <w:spacing w:val="-4"/>
          <w:position w:val="2"/>
          <w:szCs w:val="24"/>
        </w:rPr>
        <w:t xml:space="preserve"> </w:t>
      </w:r>
      <w:r w:rsidRPr="005C3004">
        <w:rPr>
          <w:rFonts w:cs="Arial"/>
          <w:position w:val="2"/>
          <w:szCs w:val="24"/>
        </w:rPr>
        <w:t>the</w:t>
      </w:r>
      <w:r w:rsidRPr="005C3004">
        <w:rPr>
          <w:rFonts w:cs="Arial"/>
          <w:spacing w:val="-2"/>
          <w:position w:val="2"/>
          <w:szCs w:val="24"/>
        </w:rPr>
        <w:t xml:space="preserve"> </w:t>
      </w:r>
      <w:r w:rsidRPr="005C3004">
        <w:rPr>
          <w:rFonts w:cs="Arial"/>
          <w:spacing w:val="-1"/>
          <w:position w:val="2"/>
          <w:szCs w:val="24"/>
        </w:rPr>
        <w:t>N</w:t>
      </w:r>
      <w:r w:rsidRPr="005C3004">
        <w:rPr>
          <w:rFonts w:cs="Arial"/>
          <w:spacing w:val="-1"/>
          <w:szCs w:val="24"/>
          <w:vertAlign w:val="subscript"/>
        </w:rPr>
        <w:t>2</w:t>
      </w:r>
      <w:r w:rsidRPr="005C3004">
        <w:rPr>
          <w:rFonts w:cs="Arial"/>
          <w:spacing w:val="-1"/>
          <w:position w:val="2"/>
          <w:szCs w:val="24"/>
        </w:rPr>
        <w:t>O</w:t>
      </w:r>
      <w:r w:rsidRPr="005C3004">
        <w:rPr>
          <w:rFonts w:cs="Arial"/>
          <w:spacing w:val="-2"/>
          <w:position w:val="2"/>
          <w:szCs w:val="24"/>
        </w:rPr>
        <w:t xml:space="preserve"> </w:t>
      </w:r>
      <w:r w:rsidRPr="005C3004">
        <w:rPr>
          <w:rFonts w:cs="Arial"/>
          <w:spacing w:val="-1"/>
          <w:position w:val="2"/>
          <w:szCs w:val="24"/>
        </w:rPr>
        <w:t>emissions</w:t>
      </w:r>
      <w:r w:rsidRPr="005C3004">
        <w:rPr>
          <w:rFonts w:cs="Arial"/>
          <w:spacing w:val="-2"/>
          <w:position w:val="2"/>
          <w:szCs w:val="24"/>
        </w:rPr>
        <w:t xml:space="preserve"> </w:t>
      </w:r>
      <w:r w:rsidRPr="005C3004">
        <w:rPr>
          <w:rFonts w:cs="Arial"/>
          <w:position w:val="2"/>
          <w:szCs w:val="24"/>
        </w:rPr>
        <w:t>from</w:t>
      </w:r>
      <w:r w:rsidRPr="005C3004">
        <w:rPr>
          <w:rFonts w:cs="Arial"/>
          <w:spacing w:val="-3"/>
          <w:position w:val="2"/>
          <w:szCs w:val="24"/>
        </w:rPr>
        <w:t xml:space="preserve"> </w:t>
      </w:r>
      <w:r w:rsidRPr="005C3004">
        <w:rPr>
          <w:rFonts w:cs="Arial"/>
          <w:position w:val="2"/>
          <w:szCs w:val="24"/>
        </w:rPr>
        <w:t>a</w:t>
      </w:r>
      <w:r w:rsidRPr="005C3004">
        <w:rPr>
          <w:rFonts w:cs="Arial"/>
          <w:spacing w:val="-2"/>
          <w:position w:val="2"/>
          <w:szCs w:val="24"/>
        </w:rPr>
        <w:t xml:space="preserve"> </w:t>
      </w:r>
      <w:r w:rsidRPr="005C3004">
        <w:rPr>
          <w:rFonts w:cs="Arial"/>
          <w:position w:val="2"/>
          <w:szCs w:val="24"/>
        </w:rPr>
        <w:t xml:space="preserve">cropland </w:t>
      </w:r>
      <w:r w:rsidRPr="005C3004">
        <w:rPr>
          <w:rFonts w:cs="Arial"/>
          <w:spacing w:val="-1"/>
          <w:szCs w:val="24"/>
        </w:rPr>
        <w:t>fertilized</w:t>
      </w:r>
      <w:r w:rsidRPr="005C3004">
        <w:rPr>
          <w:rFonts w:cs="Arial"/>
          <w:szCs w:val="24"/>
        </w:rPr>
        <w:t xml:space="preserve"> </w:t>
      </w:r>
      <w:r w:rsidRPr="005C3004">
        <w:rPr>
          <w:rFonts w:cs="Arial"/>
          <w:spacing w:val="-1"/>
          <w:szCs w:val="24"/>
        </w:rPr>
        <w:t>with</w:t>
      </w:r>
      <w:r w:rsidRPr="005C3004">
        <w:rPr>
          <w:rFonts w:cs="Arial"/>
          <w:spacing w:val="-3"/>
          <w:szCs w:val="24"/>
        </w:rPr>
        <w:t xml:space="preserve"> </w:t>
      </w:r>
      <w:r w:rsidRPr="005C3004">
        <w:rPr>
          <w:rFonts w:cs="Arial"/>
          <w:spacing w:val="-1"/>
          <w:szCs w:val="24"/>
        </w:rPr>
        <w:t>three</w:t>
      </w:r>
      <w:r w:rsidRPr="005C3004">
        <w:rPr>
          <w:rFonts w:cs="Arial"/>
          <w:spacing w:val="-3"/>
          <w:szCs w:val="24"/>
        </w:rPr>
        <w:t xml:space="preserve"> </w:t>
      </w:r>
      <w:r w:rsidRPr="005C3004">
        <w:rPr>
          <w:rFonts w:cs="Arial"/>
          <w:spacing w:val="-1"/>
          <w:szCs w:val="24"/>
        </w:rPr>
        <w:t>types</w:t>
      </w:r>
      <w:r w:rsidRPr="005C3004">
        <w:rPr>
          <w:rFonts w:cs="Arial"/>
          <w:spacing w:val="-3"/>
          <w:szCs w:val="24"/>
        </w:rPr>
        <w:t xml:space="preserve"> </w:t>
      </w:r>
      <w:r w:rsidRPr="005C3004">
        <w:rPr>
          <w:rFonts w:cs="Arial"/>
          <w:szCs w:val="24"/>
        </w:rPr>
        <w:t>of</w:t>
      </w:r>
      <w:r w:rsidRPr="005C3004">
        <w:rPr>
          <w:rFonts w:cs="Arial"/>
          <w:spacing w:val="-1"/>
          <w:szCs w:val="24"/>
        </w:rPr>
        <w:t xml:space="preserve"> biosolids</w:t>
      </w:r>
      <w:r w:rsidRPr="005C3004">
        <w:rPr>
          <w:rFonts w:cs="Arial"/>
          <w:spacing w:val="-4"/>
          <w:szCs w:val="24"/>
        </w:rPr>
        <w:t xml:space="preserve"> </w:t>
      </w:r>
      <w:r w:rsidRPr="005C3004">
        <w:rPr>
          <w:rFonts w:cs="Arial"/>
          <w:szCs w:val="24"/>
        </w:rPr>
        <w:t>under</w:t>
      </w:r>
      <w:r w:rsidRPr="005C3004">
        <w:rPr>
          <w:rFonts w:cs="Arial"/>
          <w:spacing w:val="-5"/>
          <w:szCs w:val="24"/>
        </w:rPr>
        <w:t xml:space="preserve"> </w:t>
      </w:r>
      <w:r w:rsidRPr="005C3004">
        <w:rPr>
          <w:rFonts w:cs="Arial"/>
          <w:szCs w:val="24"/>
        </w:rPr>
        <w:t>two</w:t>
      </w:r>
      <w:r w:rsidRPr="005C3004">
        <w:rPr>
          <w:rFonts w:cs="Arial"/>
          <w:spacing w:val="-6"/>
          <w:szCs w:val="24"/>
        </w:rPr>
        <w:t xml:space="preserve"> </w:t>
      </w:r>
      <w:r w:rsidRPr="005C3004">
        <w:rPr>
          <w:rFonts w:cs="Arial"/>
          <w:szCs w:val="24"/>
        </w:rPr>
        <w:t>types</w:t>
      </w:r>
      <w:r w:rsidRPr="005C3004">
        <w:rPr>
          <w:rFonts w:cs="Arial"/>
          <w:spacing w:val="-5"/>
          <w:szCs w:val="24"/>
        </w:rPr>
        <w:t xml:space="preserve"> </w:t>
      </w:r>
      <w:r w:rsidRPr="005C3004">
        <w:rPr>
          <w:rFonts w:cs="Arial"/>
          <w:spacing w:val="-1"/>
          <w:szCs w:val="24"/>
        </w:rPr>
        <w:t>of</w:t>
      </w:r>
      <w:r w:rsidRPr="005C3004">
        <w:rPr>
          <w:rFonts w:cs="Arial"/>
          <w:spacing w:val="-4"/>
          <w:szCs w:val="24"/>
        </w:rPr>
        <w:t xml:space="preserve"> </w:t>
      </w:r>
      <w:r w:rsidRPr="005C3004">
        <w:rPr>
          <w:rFonts w:cs="Arial"/>
          <w:szCs w:val="24"/>
        </w:rPr>
        <w:t>placement</w:t>
      </w:r>
      <w:r w:rsidRPr="005C3004">
        <w:rPr>
          <w:rFonts w:cs="Arial"/>
          <w:spacing w:val="-3"/>
          <w:szCs w:val="24"/>
        </w:rPr>
        <w:t xml:space="preserve"> </w:t>
      </w:r>
      <w:r w:rsidRPr="005C3004">
        <w:rPr>
          <w:rFonts w:cs="Arial"/>
          <w:szCs w:val="24"/>
        </w:rPr>
        <w:t>(surface</w:t>
      </w:r>
      <w:r w:rsidRPr="005C3004">
        <w:rPr>
          <w:rFonts w:cs="Arial"/>
          <w:spacing w:val="-2"/>
          <w:szCs w:val="24"/>
        </w:rPr>
        <w:t xml:space="preserve"> </w:t>
      </w:r>
      <w:r w:rsidRPr="005C3004">
        <w:rPr>
          <w:rFonts w:cs="Arial"/>
          <w:szCs w:val="24"/>
        </w:rPr>
        <w:t>vs.</w:t>
      </w:r>
      <w:r w:rsidRPr="005C3004">
        <w:rPr>
          <w:rFonts w:cs="Arial"/>
          <w:spacing w:val="-3"/>
          <w:szCs w:val="24"/>
        </w:rPr>
        <w:t xml:space="preserve"> </w:t>
      </w:r>
      <w:r w:rsidRPr="005C3004">
        <w:rPr>
          <w:rFonts w:cs="Arial"/>
          <w:spacing w:val="-1"/>
          <w:szCs w:val="24"/>
        </w:rPr>
        <w:t xml:space="preserve">incorporation); </w:t>
      </w:r>
      <w:r w:rsidRPr="005C3004">
        <w:rPr>
          <w:rFonts w:cs="Arial"/>
          <w:szCs w:val="24"/>
        </w:rPr>
        <w:t>and to</w:t>
      </w:r>
      <w:r w:rsidRPr="005C3004">
        <w:rPr>
          <w:rFonts w:cs="Arial"/>
          <w:spacing w:val="-3"/>
          <w:szCs w:val="24"/>
        </w:rPr>
        <w:t xml:space="preserve"> </w:t>
      </w:r>
      <w:r w:rsidRPr="005C3004">
        <w:rPr>
          <w:rFonts w:cs="Arial"/>
          <w:szCs w:val="24"/>
        </w:rPr>
        <w:t>assess</w:t>
      </w:r>
      <w:r w:rsidRPr="005C3004">
        <w:rPr>
          <w:rFonts w:cs="Arial"/>
          <w:spacing w:val="-1"/>
          <w:szCs w:val="24"/>
        </w:rPr>
        <w:t xml:space="preserve"> </w:t>
      </w:r>
      <w:r w:rsidRPr="005C3004">
        <w:rPr>
          <w:rFonts w:cs="Arial"/>
          <w:szCs w:val="24"/>
        </w:rPr>
        <w:t>the</w:t>
      </w:r>
      <w:r w:rsidRPr="005C3004">
        <w:rPr>
          <w:rFonts w:cs="Arial"/>
          <w:spacing w:val="-3"/>
          <w:szCs w:val="24"/>
        </w:rPr>
        <w:t xml:space="preserve"> </w:t>
      </w:r>
      <w:r w:rsidRPr="005C3004">
        <w:rPr>
          <w:rFonts w:cs="Arial"/>
          <w:spacing w:val="-1"/>
          <w:szCs w:val="24"/>
        </w:rPr>
        <w:t>efficacy</w:t>
      </w:r>
      <w:r w:rsidRPr="005C3004">
        <w:rPr>
          <w:rFonts w:cs="Arial"/>
          <w:spacing w:val="-2"/>
          <w:szCs w:val="24"/>
        </w:rPr>
        <w:t xml:space="preserve"> </w:t>
      </w:r>
      <w:r w:rsidRPr="005C3004">
        <w:rPr>
          <w:rFonts w:cs="Arial"/>
          <w:szCs w:val="24"/>
        </w:rPr>
        <w:t>of</w:t>
      </w:r>
      <w:r w:rsidRPr="005C3004">
        <w:rPr>
          <w:rFonts w:cs="Arial"/>
          <w:spacing w:val="-2"/>
          <w:szCs w:val="24"/>
        </w:rPr>
        <w:t xml:space="preserve"> </w:t>
      </w:r>
      <w:r w:rsidRPr="005C3004">
        <w:rPr>
          <w:rFonts w:cs="Arial"/>
          <w:spacing w:val="-1"/>
          <w:szCs w:val="24"/>
        </w:rPr>
        <w:t>biosolids</w:t>
      </w:r>
      <w:r w:rsidRPr="005C3004">
        <w:rPr>
          <w:rFonts w:cs="Arial"/>
          <w:spacing w:val="1"/>
          <w:szCs w:val="24"/>
        </w:rPr>
        <w:t xml:space="preserve"> </w:t>
      </w:r>
      <w:r w:rsidRPr="005C3004">
        <w:rPr>
          <w:rFonts w:cs="Arial"/>
          <w:szCs w:val="24"/>
        </w:rPr>
        <w:t>as</w:t>
      </w:r>
      <w:r w:rsidRPr="005C3004">
        <w:rPr>
          <w:rFonts w:cs="Arial"/>
          <w:spacing w:val="-2"/>
          <w:szCs w:val="24"/>
        </w:rPr>
        <w:t xml:space="preserve"> </w:t>
      </w:r>
      <w:r w:rsidRPr="005C3004">
        <w:rPr>
          <w:rFonts w:cs="Arial"/>
          <w:szCs w:val="24"/>
        </w:rPr>
        <w:t>a</w:t>
      </w:r>
      <w:r w:rsidRPr="005C3004">
        <w:rPr>
          <w:rFonts w:cs="Arial"/>
          <w:spacing w:val="-4"/>
          <w:szCs w:val="24"/>
        </w:rPr>
        <w:t xml:space="preserve"> </w:t>
      </w:r>
      <w:r w:rsidRPr="005C3004">
        <w:rPr>
          <w:rFonts w:cs="Arial"/>
          <w:spacing w:val="-1"/>
          <w:szCs w:val="24"/>
        </w:rPr>
        <w:t>nutrient</w:t>
      </w:r>
      <w:r w:rsidRPr="005C3004">
        <w:rPr>
          <w:rFonts w:cs="Arial"/>
          <w:szCs w:val="24"/>
        </w:rPr>
        <w:t xml:space="preserve"> source</w:t>
      </w:r>
      <w:r w:rsidRPr="005C3004">
        <w:rPr>
          <w:rFonts w:cs="Arial"/>
          <w:spacing w:val="-3"/>
          <w:szCs w:val="24"/>
        </w:rPr>
        <w:t xml:space="preserve"> </w:t>
      </w:r>
      <w:r w:rsidRPr="005C3004">
        <w:rPr>
          <w:rFonts w:cs="Arial"/>
          <w:szCs w:val="24"/>
        </w:rPr>
        <w:t>for</w:t>
      </w:r>
      <w:r w:rsidRPr="005C3004">
        <w:rPr>
          <w:rFonts w:cs="Arial"/>
          <w:spacing w:val="-3"/>
          <w:szCs w:val="24"/>
        </w:rPr>
        <w:t xml:space="preserve"> </w:t>
      </w:r>
      <w:r w:rsidRPr="005C3004">
        <w:rPr>
          <w:rFonts w:cs="Arial"/>
          <w:szCs w:val="24"/>
        </w:rPr>
        <w:t>barley</w:t>
      </w:r>
      <w:r w:rsidRPr="005C3004">
        <w:rPr>
          <w:rFonts w:cs="Arial"/>
          <w:spacing w:val="-2"/>
          <w:szCs w:val="24"/>
        </w:rPr>
        <w:t xml:space="preserve"> </w:t>
      </w:r>
      <w:r w:rsidRPr="005C3004">
        <w:rPr>
          <w:rFonts w:cs="Arial"/>
          <w:spacing w:val="-1"/>
          <w:szCs w:val="24"/>
        </w:rPr>
        <w:t>(</w:t>
      </w:r>
      <w:r w:rsidRPr="005C3004">
        <w:rPr>
          <w:rFonts w:cs="Arial"/>
          <w:spacing w:val="-2"/>
          <w:szCs w:val="24"/>
        </w:rPr>
        <w:t>H</w:t>
      </w:r>
      <w:r w:rsidRPr="005C3004">
        <w:rPr>
          <w:rFonts w:cs="Arial"/>
          <w:spacing w:val="-1"/>
          <w:szCs w:val="24"/>
        </w:rPr>
        <w:t>ordeum</w:t>
      </w:r>
      <w:r w:rsidRPr="005C3004">
        <w:rPr>
          <w:rFonts w:cs="Arial"/>
          <w:spacing w:val="-7"/>
          <w:szCs w:val="24"/>
        </w:rPr>
        <w:t xml:space="preserve"> </w:t>
      </w:r>
      <w:r w:rsidRPr="005C3004">
        <w:rPr>
          <w:rFonts w:cs="Arial"/>
          <w:spacing w:val="-2"/>
          <w:szCs w:val="24"/>
        </w:rPr>
        <w:t>v</w:t>
      </w:r>
      <w:r w:rsidRPr="005C3004">
        <w:rPr>
          <w:rFonts w:cs="Arial"/>
          <w:spacing w:val="-1"/>
          <w:szCs w:val="24"/>
        </w:rPr>
        <w:t>u</w:t>
      </w:r>
      <w:r w:rsidRPr="005C3004">
        <w:rPr>
          <w:rFonts w:cs="Arial"/>
          <w:spacing w:val="-2"/>
          <w:szCs w:val="24"/>
        </w:rPr>
        <w:t>l</w:t>
      </w:r>
      <w:r w:rsidRPr="005C3004">
        <w:rPr>
          <w:rFonts w:cs="Arial"/>
          <w:spacing w:val="-1"/>
          <w:szCs w:val="24"/>
        </w:rPr>
        <w:t>gare)</w:t>
      </w:r>
      <w:r w:rsidRPr="005C3004">
        <w:rPr>
          <w:rFonts w:cs="Arial"/>
          <w:spacing w:val="59"/>
          <w:szCs w:val="24"/>
        </w:rPr>
        <w:t xml:space="preserve"> </w:t>
      </w:r>
      <w:r w:rsidRPr="005C3004">
        <w:rPr>
          <w:rFonts w:cs="Arial"/>
          <w:szCs w:val="24"/>
        </w:rPr>
        <w:t>biomass</w:t>
      </w:r>
      <w:r w:rsidRPr="005C3004">
        <w:rPr>
          <w:rFonts w:cs="Arial"/>
          <w:spacing w:val="-7"/>
          <w:szCs w:val="24"/>
        </w:rPr>
        <w:t xml:space="preserve"> </w:t>
      </w:r>
      <w:r w:rsidRPr="005C3004">
        <w:rPr>
          <w:rFonts w:cs="Arial"/>
          <w:spacing w:val="-1"/>
          <w:szCs w:val="24"/>
        </w:rPr>
        <w:t>production.</w:t>
      </w:r>
    </w:p>
    <w:p w14:paraId="6DB050D8" w14:textId="77777777" w:rsidR="00E97B5B" w:rsidRDefault="00E97B5B" w:rsidP="00E97B5B">
      <w:pPr>
        <w:ind w:firstLine="720"/>
        <w:rPr>
          <w:rFonts w:cs="Arial"/>
          <w:position w:val="2"/>
          <w:szCs w:val="24"/>
        </w:rPr>
      </w:pPr>
      <w:r w:rsidRPr="00E97B5B">
        <w:rPr>
          <w:rFonts w:cs="Arial"/>
          <w:position w:val="2"/>
          <w:szCs w:val="24"/>
        </w:rPr>
        <w:t>To determine N</w:t>
      </w:r>
      <w:r w:rsidRPr="00E97B5B">
        <w:rPr>
          <w:rFonts w:cs="Arial"/>
          <w:position w:val="2"/>
          <w:szCs w:val="24"/>
          <w:vertAlign w:val="subscript"/>
        </w:rPr>
        <w:t>2</w:t>
      </w:r>
      <w:r w:rsidRPr="00E97B5B">
        <w:rPr>
          <w:rFonts w:cs="Arial"/>
          <w:position w:val="2"/>
          <w:szCs w:val="24"/>
        </w:rPr>
        <w:t xml:space="preserve">O emissions, 15 treatments (including one control) growing barley for silage, were evaluated. For organic amendments, three types of biosolids were applied, while urea was applied as mineral fertilizer. Treatments with a mix of biosolid and urea in a proportion of 50%- 50% were also evaluated. Regarding to fertilizer placement, both, organic and mineral fertilizer were evaluated under surface and incorporation methods. Treatments were displayed in a randomized complete block design with four replications. To determine the yield production, the barley biomass was quantified at harvest for each treatment. Air temperature and rainfall data were taken from the weather station located at the Edmonton International Airport. </w:t>
      </w:r>
    </w:p>
    <w:p w14:paraId="1D73EBD5" w14:textId="555583C2" w:rsidR="005C3004" w:rsidRPr="005C3004" w:rsidRDefault="002C099C" w:rsidP="00E97B5B">
      <w:pPr>
        <w:ind w:firstLine="720"/>
        <w:rPr>
          <w:rFonts w:cs="Arial"/>
          <w:caps/>
          <w:szCs w:val="24"/>
        </w:rPr>
      </w:pPr>
      <w:r>
        <w:rPr>
          <w:rFonts w:cs="Arial"/>
          <w:position w:val="2"/>
          <w:szCs w:val="24"/>
        </w:rPr>
        <w:t>Results indicate</w:t>
      </w:r>
      <w:r w:rsidR="00E97B5B" w:rsidRPr="00E97B5B">
        <w:rPr>
          <w:rFonts w:cs="Arial"/>
          <w:position w:val="2"/>
          <w:szCs w:val="24"/>
        </w:rPr>
        <w:t xml:space="preserve"> that precipitation and biosolid incorporation lead to higher N</w:t>
      </w:r>
      <w:r w:rsidR="00E97B5B" w:rsidRPr="00E97B5B">
        <w:rPr>
          <w:rFonts w:cs="Arial"/>
          <w:position w:val="2"/>
          <w:szCs w:val="24"/>
          <w:vertAlign w:val="subscript"/>
        </w:rPr>
        <w:t>2</w:t>
      </w:r>
      <w:r w:rsidR="00E97B5B" w:rsidRPr="00E97B5B">
        <w:rPr>
          <w:rFonts w:cs="Arial"/>
          <w:position w:val="2"/>
          <w:szCs w:val="24"/>
        </w:rPr>
        <w:t>O emissions. Two major peaks of N</w:t>
      </w:r>
      <w:r w:rsidR="00E97B5B" w:rsidRPr="00E97B5B">
        <w:rPr>
          <w:rFonts w:cs="Arial"/>
          <w:position w:val="2"/>
          <w:szCs w:val="24"/>
          <w:vertAlign w:val="subscript"/>
        </w:rPr>
        <w:t>2</w:t>
      </w:r>
      <w:r w:rsidR="00E97B5B" w:rsidRPr="00E97B5B">
        <w:rPr>
          <w:rFonts w:cs="Arial"/>
          <w:position w:val="2"/>
          <w:szCs w:val="24"/>
        </w:rPr>
        <w:t>O fluxes (73.9 and 89.5 g N ha</w:t>
      </w:r>
      <w:r w:rsidR="00E97B5B" w:rsidRPr="00E97B5B">
        <w:rPr>
          <w:rFonts w:cs="Arial"/>
          <w:position w:val="2"/>
          <w:szCs w:val="24"/>
          <w:vertAlign w:val="superscript"/>
        </w:rPr>
        <w:t>-1</w:t>
      </w:r>
      <w:r w:rsidR="00E97B5B" w:rsidRPr="00E97B5B">
        <w:rPr>
          <w:rFonts w:cs="Arial"/>
          <w:position w:val="2"/>
          <w:szCs w:val="24"/>
        </w:rPr>
        <w:t>day</w:t>
      </w:r>
      <w:r w:rsidR="00E97B5B" w:rsidRPr="00E97B5B">
        <w:rPr>
          <w:rFonts w:cs="Arial"/>
          <w:position w:val="2"/>
          <w:szCs w:val="24"/>
          <w:vertAlign w:val="superscript"/>
        </w:rPr>
        <w:t>-1</w:t>
      </w:r>
      <w:r w:rsidR="00E97B5B" w:rsidRPr="00E97B5B">
        <w:rPr>
          <w:rFonts w:cs="Arial"/>
          <w:position w:val="2"/>
          <w:szCs w:val="24"/>
        </w:rPr>
        <w:t>) occurred few days following 5.8 and 4.0 mm of rainfall, respectively. Incorporation increased N</w:t>
      </w:r>
      <w:r w:rsidR="00E97B5B" w:rsidRPr="00E97B5B">
        <w:rPr>
          <w:rFonts w:cs="Arial"/>
          <w:position w:val="2"/>
          <w:szCs w:val="24"/>
          <w:vertAlign w:val="subscript"/>
        </w:rPr>
        <w:t>2</w:t>
      </w:r>
      <w:r w:rsidR="00E97B5B" w:rsidRPr="00E97B5B">
        <w:rPr>
          <w:rFonts w:cs="Arial"/>
          <w:position w:val="2"/>
          <w:szCs w:val="24"/>
        </w:rPr>
        <w:t>O fluxes typically by 2-4 times compared to surface application. Treatments with liquid mesophilic anaerobic digested showed the highest N</w:t>
      </w:r>
      <w:r w:rsidR="00E97B5B" w:rsidRPr="00E97B5B">
        <w:rPr>
          <w:rFonts w:cs="Arial"/>
          <w:position w:val="2"/>
          <w:szCs w:val="24"/>
          <w:vertAlign w:val="subscript"/>
        </w:rPr>
        <w:t>2</w:t>
      </w:r>
      <w:r w:rsidR="00E97B5B" w:rsidRPr="00E97B5B">
        <w:rPr>
          <w:rFonts w:cs="Arial"/>
          <w:position w:val="2"/>
          <w:szCs w:val="24"/>
        </w:rPr>
        <w:t>O emissions (both daily and cumulative). Barley biomass was typically higher in treatments that combined biosolid with 50% urea and were incorporated.</w:t>
      </w:r>
      <w:r w:rsidR="005C3004" w:rsidRPr="005C3004">
        <w:rPr>
          <w:rFonts w:cs="Arial"/>
          <w:b/>
          <w:szCs w:val="24"/>
        </w:rPr>
        <w:br w:type="page"/>
        <w:t>Could dung pats treated with and without ivermectin alter insect activities and impact soil available nitrogen on native pastures</w:t>
      </w:r>
      <w:r w:rsidR="005C3004" w:rsidRPr="005C3004">
        <w:rPr>
          <w:rFonts w:cs="Arial"/>
          <w:b/>
          <w:caps/>
          <w:szCs w:val="24"/>
        </w:rPr>
        <w:t>?</w:t>
      </w:r>
    </w:p>
    <w:p w14:paraId="333EE1F5" w14:textId="77777777" w:rsidR="00AB53DA" w:rsidRDefault="00AB53DA" w:rsidP="00AB53DA">
      <w:pPr>
        <w:rPr>
          <w:rFonts w:cs="Arial"/>
          <w:szCs w:val="24"/>
        </w:rPr>
      </w:pPr>
    </w:p>
    <w:p w14:paraId="34E15931" w14:textId="60D26F4D" w:rsidR="00AB53DA" w:rsidRPr="00F00011" w:rsidRDefault="00AB53DA" w:rsidP="00AB53DA">
      <w:pPr>
        <w:rPr>
          <w:rFonts w:cs="Arial"/>
          <w:b/>
          <w:szCs w:val="24"/>
        </w:rPr>
      </w:pPr>
      <w:r w:rsidRPr="00F00011">
        <w:rPr>
          <w:rFonts w:cs="Arial"/>
          <w:b/>
          <w:szCs w:val="24"/>
        </w:rPr>
        <w:t>Courtney Soden, Xiying Hao</w:t>
      </w:r>
      <w:r w:rsidR="005C3004" w:rsidRPr="00F00011">
        <w:rPr>
          <w:rFonts w:cs="Arial"/>
          <w:b/>
          <w:szCs w:val="24"/>
        </w:rPr>
        <w:t xml:space="preserve">, Jessica Stoeckli, </w:t>
      </w:r>
      <w:r w:rsidRPr="00F00011">
        <w:rPr>
          <w:rFonts w:cs="Arial"/>
          <w:b/>
          <w:szCs w:val="24"/>
        </w:rPr>
        <w:t>Kevin Floate and Newton Lupwayi</w:t>
      </w:r>
      <w:r w:rsidR="005C3004" w:rsidRPr="00F00011">
        <w:rPr>
          <w:rFonts w:cs="Arial"/>
          <w:b/>
          <w:szCs w:val="24"/>
        </w:rPr>
        <w:t xml:space="preserve"> </w:t>
      </w:r>
    </w:p>
    <w:p w14:paraId="0E6F54F7" w14:textId="78E361FB" w:rsidR="00AB53DA" w:rsidRDefault="005C3004" w:rsidP="00AB53DA">
      <w:pPr>
        <w:rPr>
          <w:rFonts w:cs="Arial"/>
          <w:szCs w:val="24"/>
        </w:rPr>
      </w:pPr>
      <w:r w:rsidRPr="005C3004">
        <w:rPr>
          <w:rFonts w:cs="Arial"/>
          <w:szCs w:val="24"/>
        </w:rPr>
        <w:t>Agriculture and Agri-Food Canada, Lethbridge Researc</w:t>
      </w:r>
      <w:r w:rsidR="00AB53DA">
        <w:rPr>
          <w:rFonts w:cs="Arial"/>
          <w:szCs w:val="24"/>
        </w:rPr>
        <w:t xml:space="preserve">h and Development Centre, Lethbridge AB. </w:t>
      </w:r>
    </w:p>
    <w:p w14:paraId="0FFA6F15" w14:textId="4B851655" w:rsidR="00AB53DA" w:rsidRDefault="00402E1C" w:rsidP="00AB53DA">
      <w:pPr>
        <w:rPr>
          <w:rFonts w:cs="Arial"/>
          <w:b/>
          <w:szCs w:val="24"/>
        </w:rPr>
      </w:pPr>
      <w:r w:rsidRPr="00F00011">
        <w:rPr>
          <w:rFonts w:cs="Arial"/>
          <w:b/>
          <w:szCs w:val="24"/>
        </w:rPr>
        <w:t>Ben W. Thomas</w:t>
      </w:r>
    </w:p>
    <w:p w14:paraId="15066AC7" w14:textId="77777777" w:rsidR="00450EC8" w:rsidRPr="00A41FFB" w:rsidRDefault="00450EC8" w:rsidP="00450EC8">
      <w:pPr>
        <w:rPr>
          <w:szCs w:val="24"/>
        </w:rPr>
      </w:pPr>
      <w:r w:rsidRPr="00A41FFB">
        <w:rPr>
          <w:szCs w:val="24"/>
        </w:rPr>
        <w:t>Agassiz Research and Development Centre, Agriculture and Agri-Food Canada, Agassiz, BC</w:t>
      </w:r>
    </w:p>
    <w:p w14:paraId="4BB68775" w14:textId="77777777" w:rsidR="00402E1C" w:rsidRDefault="00402E1C" w:rsidP="00AB53DA">
      <w:pPr>
        <w:rPr>
          <w:rFonts w:cs="Arial"/>
          <w:szCs w:val="24"/>
        </w:rPr>
      </w:pPr>
    </w:p>
    <w:p w14:paraId="032AFDDC" w14:textId="5E7C41DE" w:rsidR="005C3004" w:rsidRDefault="00AB53DA" w:rsidP="00AB53DA">
      <w:pPr>
        <w:rPr>
          <w:rFonts w:cs="Arial"/>
          <w:szCs w:val="24"/>
        </w:rPr>
      </w:pPr>
      <w:r>
        <w:rPr>
          <w:rFonts w:cs="Arial"/>
          <w:szCs w:val="24"/>
        </w:rPr>
        <w:t xml:space="preserve">Corresponding author: </w:t>
      </w:r>
      <w:hyperlink r:id="rId42" w:history="1">
        <w:r w:rsidRPr="009C297D">
          <w:rPr>
            <w:rStyle w:val="Hyperlink"/>
            <w:rFonts w:cs="Arial"/>
            <w:szCs w:val="24"/>
          </w:rPr>
          <w:t>Xiying.hao@agr.gc.ca</w:t>
        </w:r>
      </w:hyperlink>
    </w:p>
    <w:p w14:paraId="0E34B019" w14:textId="77777777" w:rsidR="00AB53DA" w:rsidRPr="005C3004" w:rsidRDefault="00AB53DA" w:rsidP="00AB53DA">
      <w:pPr>
        <w:rPr>
          <w:rFonts w:cs="Arial"/>
          <w:szCs w:val="24"/>
        </w:rPr>
      </w:pPr>
    </w:p>
    <w:p w14:paraId="69965516" w14:textId="474B2DA5" w:rsidR="00DE685B" w:rsidRPr="00DE685B" w:rsidRDefault="00DE685B" w:rsidP="00DE685B">
      <w:pPr>
        <w:rPr>
          <w:rFonts w:cs="Arial"/>
          <w:b/>
          <w:szCs w:val="24"/>
        </w:rPr>
      </w:pPr>
      <w:r w:rsidRPr="00DE685B">
        <w:rPr>
          <w:rFonts w:cs="Arial"/>
          <w:b/>
          <w:szCs w:val="24"/>
        </w:rPr>
        <w:t>Abstract</w:t>
      </w:r>
    </w:p>
    <w:p w14:paraId="23598C3C" w14:textId="77777777" w:rsidR="005C3004" w:rsidRPr="005C3004" w:rsidRDefault="005C3004" w:rsidP="00AB53DA">
      <w:pPr>
        <w:ind w:firstLine="720"/>
        <w:rPr>
          <w:rFonts w:cs="Arial"/>
          <w:szCs w:val="24"/>
        </w:rPr>
      </w:pPr>
      <w:r w:rsidRPr="005C3004">
        <w:rPr>
          <w:rFonts w:cs="Arial"/>
          <w:szCs w:val="24"/>
        </w:rPr>
        <w:t>Ivermectin (IVM) is a medication commonly administered to cattle to treat and prevent many types of parasites. Widespread use of this parasiticide has the potential to adversely affect non-targeted species of dung-breeding organisms, as treated cattle deposit approximately 20 kg of dung per day with peak excretion rates of 60 mL IVM per kg of fresh dung. The feeding and tunneling activities by these insects alters the chemical and physical properties of both cattle dung and surface soil, which may alter available nitrogen (AN) within the soil environment.</w:t>
      </w:r>
    </w:p>
    <w:p w14:paraId="0365BB0C" w14:textId="25CF25EE" w:rsidR="005C3004" w:rsidRPr="005C3004" w:rsidRDefault="005C3004" w:rsidP="00F00011">
      <w:pPr>
        <w:ind w:firstLine="720"/>
        <w:rPr>
          <w:rFonts w:cs="Arial"/>
          <w:b/>
          <w:szCs w:val="24"/>
        </w:rPr>
      </w:pPr>
      <w:r w:rsidRPr="005C3004">
        <w:rPr>
          <w:rFonts w:cs="Arial"/>
          <w:szCs w:val="24"/>
        </w:rPr>
        <w:t>To determine these effects on semiarid pastures, we quantified dung and soil AN from quadrates containing bare soil, dung treated with and without IVM a</w:t>
      </w:r>
      <w:r w:rsidR="00AB53DA">
        <w:rPr>
          <w:rFonts w:cs="Arial"/>
          <w:szCs w:val="24"/>
        </w:rPr>
        <w:t xml:space="preserve">nd the soil beneath dung pats. </w:t>
      </w:r>
      <w:r w:rsidRPr="005C3004">
        <w:rPr>
          <w:rFonts w:cs="Arial"/>
          <w:szCs w:val="24"/>
        </w:rPr>
        <w:t xml:space="preserve">The quadrats were covered with chicken wire to exclude non-insect disturbance. In year one (2016-2017) of this study, soil and dung was collected at weeks 1, 2, 4, 8, 12, 16, and 52 after deposition and  residual soil was collected at weeks 8, 16 and 52. During year two (2017-2018) of this study collection occurred at weeks 1-6,8,10,12,14,16,20,25,40,and 52 after deposition and  residual soil was collected at weeks 4,8,16, and 52. Data from year one of this study suggest there is reduced soil AN beneath treated dung pats as compared with non-treated dung pats. This study is performed in conjunction with entomologic, microbial, and greenhouse gas emission monitoring to verify the role of IVM treated dung pats on both the insects and soil environment. </w:t>
      </w:r>
      <w:r w:rsidRPr="005C3004">
        <w:rPr>
          <w:rFonts w:cs="Arial"/>
          <w:b/>
          <w:szCs w:val="24"/>
        </w:rPr>
        <w:br w:type="page"/>
      </w:r>
    </w:p>
    <w:p w14:paraId="1BA1DB8B" w14:textId="77777777" w:rsidR="005C3004" w:rsidRPr="005C3004" w:rsidRDefault="005C3004" w:rsidP="00AB53DA">
      <w:pPr>
        <w:jc w:val="both"/>
        <w:rPr>
          <w:rFonts w:cs="Arial"/>
          <w:b/>
          <w:szCs w:val="24"/>
        </w:rPr>
      </w:pPr>
      <w:r w:rsidRPr="005C3004">
        <w:rPr>
          <w:rFonts w:cs="Arial"/>
          <w:b/>
          <w:szCs w:val="24"/>
        </w:rPr>
        <w:t>Yield Response to Available Soil Nitrogen in Wheat in Western Canada</w:t>
      </w:r>
    </w:p>
    <w:p w14:paraId="07677209" w14:textId="77777777" w:rsidR="005C3004" w:rsidRPr="005C3004" w:rsidRDefault="005C3004" w:rsidP="00AB53DA">
      <w:pPr>
        <w:rPr>
          <w:rFonts w:cs="Arial"/>
          <w:b/>
          <w:szCs w:val="24"/>
        </w:rPr>
      </w:pPr>
    </w:p>
    <w:p w14:paraId="268E8176" w14:textId="77777777" w:rsidR="005C3004" w:rsidRPr="005C3004" w:rsidRDefault="005C3004" w:rsidP="00AB53DA">
      <w:pPr>
        <w:rPr>
          <w:rFonts w:cs="Arial"/>
          <w:b/>
          <w:szCs w:val="24"/>
        </w:rPr>
      </w:pPr>
      <w:r w:rsidRPr="005C3004">
        <w:rPr>
          <w:rFonts w:cs="Arial"/>
          <w:b/>
          <w:szCs w:val="24"/>
        </w:rPr>
        <w:t>Musfira Jamil, Allen Good</w:t>
      </w:r>
    </w:p>
    <w:p w14:paraId="3630F234" w14:textId="1ED06D82" w:rsidR="005C3004" w:rsidRPr="005C3004" w:rsidRDefault="005C3004" w:rsidP="00AB53DA">
      <w:pPr>
        <w:rPr>
          <w:rFonts w:cs="Arial"/>
          <w:szCs w:val="24"/>
        </w:rPr>
      </w:pPr>
      <w:r w:rsidRPr="005C3004">
        <w:rPr>
          <w:rFonts w:cs="Arial"/>
          <w:szCs w:val="24"/>
        </w:rPr>
        <w:t>Department of Biological Sciences, University of Alberta</w:t>
      </w:r>
      <w:r w:rsidR="00AB53DA">
        <w:rPr>
          <w:rFonts w:cs="Arial"/>
          <w:szCs w:val="24"/>
        </w:rPr>
        <w:t>, Edmonton, AB</w:t>
      </w:r>
    </w:p>
    <w:p w14:paraId="3FA26766" w14:textId="67D8218F" w:rsidR="005C3004" w:rsidRPr="005C3004" w:rsidRDefault="005C3004" w:rsidP="00AB53DA">
      <w:pPr>
        <w:rPr>
          <w:rFonts w:cs="Arial"/>
          <w:b/>
          <w:szCs w:val="24"/>
        </w:rPr>
      </w:pPr>
      <w:r w:rsidRPr="005C3004">
        <w:rPr>
          <w:rFonts w:cs="Arial"/>
          <w:b/>
          <w:szCs w:val="24"/>
        </w:rPr>
        <w:t>Guillermo Hernandez Ramirez</w:t>
      </w:r>
    </w:p>
    <w:p w14:paraId="560A26FC" w14:textId="3D05E513" w:rsidR="005C3004" w:rsidRPr="005C3004" w:rsidRDefault="005C3004" w:rsidP="00AB53DA">
      <w:pPr>
        <w:rPr>
          <w:rFonts w:cs="Arial"/>
          <w:szCs w:val="24"/>
        </w:rPr>
      </w:pPr>
      <w:r w:rsidRPr="005C3004">
        <w:rPr>
          <w:rFonts w:cs="Arial"/>
          <w:szCs w:val="24"/>
        </w:rPr>
        <w:t>Department of Renewable Resources, University of Alberta</w:t>
      </w:r>
      <w:r w:rsidR="00AB53DA">
        <w:rPr>
          <w:rFonts w:cs="Arial"/>
          <w:szCs w:val="24"/>
        </w:rPr>
        <w:t>, Edmonton, AB</w:t>
      </w:r>
    </w:p>
    <w:p w14:paraId="5E867413" w14:textId="77777777" w:rsidR="005C3004" w:rsidRPr="005C3004" w:rsidRDefault="005C3004" w:rsidP="00AB53DA">
      <w:pPr>
        <w:rPr>
          <w:rFonts w:cs="Arial"/>
          <w:szCs w:val="24"/>
        </w:rPr>
      </w:pPr>
    </w:p>
    <w:p w14:paraId="671FF7A2" w14:textId="760BB863" w:rsidR="005C3004" w:rsidRDefault="005C3004" w:rsidP="00AB53DA">
      <w:pPr>
        <w:rPr>
          <w:rFonts w:cs="Arial"/>
          <w:color w:val="000000" w:themeColor="text1"/>
          <w:szCs w:val="24"/>
          <w:u w:val="single"/>
        </w:rPr>
      </w:pPr>
      <w:r w:rsidRPr="005C3004">
        <w:rPr>
          <w:rFonts w:cs="Arial"/>
          <w:szCs w:val="24"/>
        </w:rPr>
        <w:t xml:space="preserve">Corresponding author: </w:t>
      </w:r>
      <w:hyperlink r:id="rId43" w:history="1">
        <w:r w:rsidR="00AB53DA" w:rsidRPr="009C297D">
          <w:rPr>
            <w:rStyle w:val="Hyperlink"/>
            <w:rFonts w:cs="Arial"/>
            <w:szCs w:val="24"/>
          </w:rPr>
          <w:t>musfira@ualberta.ca</w:t>
        </w:r>
      </w:hyperlink>
    </w:p>
    <w:p w14:paraId="506BEFEC" w14:textId="77777777" w:rsidR="005C3004" w:rsidRPr="005C3004" w:rsidRDefault="005C3004" w:rsidP="00AB53DA">
      <w:pPr>
        <w:rPr>
          <w:rFonts w:cs="Arial"/>
          <w:szCs w:val="24"/>
        </w:rPr>
      </w:pPr>
    </w:p>
    <w:p w14:paraId="57E0040E" w14:textId="77777777" w:rsidR="005C3004" w:rsidRPr="005C3004" w:rsidRDefault="005C3004" w:rsidP="00AB53DA">
      <w:pPr>
        <w:rPr>
          <w:rFonts w:cs="Arial"/>
          <w:b/>
          <w:szCs w:val="24"/>
        </w:rPr>
      </w:pPr>
      <w:r w:rsidRPr="005C3004">
        <w:rPr>
          <w:rFonts w:cs="Arial"/>
          <w:b/>
          <w:szCs w:val="24"/>
        </w:rPr>
        <w:t>Abstract</w:t>
      </w:r>
      <w:r w:rsidRPr="005C3004">
        <w:rPr>
          <w:rFonts w:cs="Arial"/>
          <w:b/>
          <w:szCs w:val="24"/>
        </w:rPr>
        <w:tab/>
      </w:r>
    </w:p>
    <w:p w14:paraId="054A64CF" w14:textId="2AE85EBC" w:rsidR="005C3004" w:rsidRPr="005C3004" w:rsidRDefault="005C3004" w:rsidP="00F00011">
      <w:pPr>
        <w:ind w:firstLine="720"/>
        <w:rPr>
          <w:rFonts w:cs="Arial"/>
          <w:szCs w:val="24"/>
        </w:rPr>
      </w:pPr>
      <w:r w:rsidRPr="005C3004">
        <w:rPr>
          <w:rFonts w:cs="Arial"/>
          <w:szCs w:val="24"/>
        </w:rPr>
        <w:t xml:space="preserve">In most cropping systems, nitrogen (N) availability is one of the bottlenecks that reduces crop productivity. Plant N requirement is fulfilled by the addition of nitrogenous fertilizers which results in introduction of massive anthropogenic N in the environment and </w:t>
      </w:r>
      <w:r w:rsidR="00DE685B" w:rsidRPr="005C3004">
        <w:rPr>
          <w:rFonts w:cs="Arial"/>
          <w:szCs w:val="24"/>
        </w:rPr>
        <w:t>this result</w:t>
      </w:r>
      <w:r w:rsidRPr="005C3004">
        <w:rPr>
          <w:rFonts w:cs="Arial"/>
          <w:szCs w:val="24"/>
        </w:rPr>
        <w:t xml:space="preserve"> in an increased risk for environmental losses. To increase grain productivity as well as to mitigate potential detrimental environmental effects, 4R Nutrient Stewardship offers a comprehensive set of best management practices (BMP) for nutrient management in particul</w:t>
      </w:r>
      <w:r w:rsidR="00DE685B">
        <w:rPr>
          <w:rFonts w:cs="Arial"/>
          <w:szCs w:val="24"/>
        </w:rPr>
        <w:t xml:space="preserve">ar for nitrogen fertilization. </w:t>
      </w:r>
      <w:r w:rsidRPr="005C3004">
        <w:rPr>
          <w:rFonts w:cs="Arial"/>
          <w:szCs w:val="24"/>
        </w:rPr>
        <w:t>Right fertilization rate is one of the components of this framework and this is also important for improving nitrogen use efficiency (NUE).</w:t>
      </w:r>
    </w:p>
    <w:p w14:paraId="6D665A76" w14:textId="2F8715BC" w:rsidR="005C3004" w:rsidRPr="005C3004" w:rsidRDefault="005C3004" w:rsidP="00F00011">
      <w:pPr>
        <w:ind w:firstLine="720"/>
        <w:rPr>
          <w:rFonts w:cs="Arial"/>
          <w:szCs w:val="24"/>
        </w:rPr>
      </w:pPr>
      <w:r w:rsidRPr="005C3004">
        <w:rPr>
          <w:rFonts w:cs="Arial"/>
          <w:szCs w:val="24"/>
        </w:rPr>
        <w:t>To explore the relationship between available soil N and wheat (</w:t>
      </w:r>
      <w:r w:rsidRPr="005C3004">
        <w:rPr>
          <w:rFonts w:cs="Arial"/>
          <w:i/>
          <w:szCs w:val="24"/>
        </w:rPr>
        <w:t>Triticum aestivum</w:t>
      </w:r>
      <w:r w:rsidRPr="005C3004">
        <w:rPr>
          <w:rFonts w:cs="Arial"/>
          <w:szCs w:val="24"/>
        </w:rPr>
        <w:t xml:space="preserve">) yield, spring soil N and yield data were collected from a field north of Edmonton in fall of 2015. Soil samples were collected at a depth of 15 cm while wheat grain productivity data was recorded with a yield monitor mounted on the combine harvester. Results indicated that quadratic was the best model to explain the relationship between grain yield and available soil N with root mean square error (RMSE) of </w:t>
      </w:r>
      <w:r w:rsidRPr="005C3004">
        <w:rPr>
          <w:rFonts w:eastAsia="Times New Roman" w:cs="Arial"/>
          <w:szCs w:val="24"/>
          <w:lang w:val="en-CA"/>
        </w:rPr>
        <w:t>347</w:t>
      </w:r>
      <w:r w:rsidRPr="005C3004">
        <w:rPr>
          <w:rFonts w:cs="Arial"/>
          <w:szCs w:val="24"/>
        </w:rPr>
        <w:t xml:space="preserve"> and coefficient of determination (R</w:t>
      </w:r>
      <w:r w:rsidRPr="005C3004">
        <w:rPr>
          <w:rFonts w:cs="Arial"/>
          <w:szCs w:val="24"/>
          <w:vertAlign w:val="superscript"/>
        </w:rPr>
        <w:t>2</w:t>
      </w:r>
      <w:r w:rsidRPr="005C3004">
        <w:rPr>
          <w:rFonts w:cs="Arial"/>
          <w:szCs w:val="24"/>
        </w:rPr>
        <w:t>) of 0.95 (n= 17). This model also showed that the highest grain yield of 4963 kg ha</w:t>
      </w:r>
      <w:r w:rsidRPr="005C3004">
        <w:rPr>
          <w:rFonts w:cs="Arial"/>
          <w:szCs w:val="24"/>
          <w:vertAlign w:val="superscript"/>
        </w:rPr>
        <w:t>-1</w:t>
      </w:r>
      <w:r w:rsidRPr="005C3004">
        <w:rPr>
          <w:rFonts w:cs="Arial"/>
          <w:szCs w:val="24"/>
        </w:rPr>
        <w:t xml:space="preserve"> was attained with 25 mg NO</w:t>
      </w:r>
      <w:r w:rsidRPr="005C3004">
        <w:rPr>
          <w:rFonts w:cs="Arial"/>
          <w:szCs w:val="24"/>
          <w:vertAlign w:val="subscript"/>
        </w:rPr>
        <w:t>3</w:t>
      </w:r>
      <w:r w:rsidRPr="005C3004">
        <w:rPr>
          <w:rFonts w:cs="Arial"/>
          <w:szCs w:val="24"/>
        </w:rPr>
        <w:t>-N kg</w:t>
      </w:r>
      <w:r w:rsidRPr="005C3004">
        <w:rPr>
          <w:rFonts w:cs="Arial"/>
          <w:szCs w:val="24"/>
          <w:vertAlign w:val="superscript"/>
        </w:rPr>
        <w:t>-1</w:t>
      </w:r>
      <w:r w:rsidRPr="005C3004">
        <w:rPr>
          <w:rFonts w:cs="Arial"/>
          <w:szCs w:val="24"/>
        </w:rPr>
        <w:t xml:space="preserve"> soil, and beyond this level of available N, the yield plateaued. Piecewise regression proved to be the second best model with slightly larger RMSE (</w:t>
      </w:r>
      <w:r w:rsidRPr="005C3004">
        <w:rPr>
          <w:rFonts w:eastAsia="Times New Roman" w:cs="Arial"/>
          <w:szCs w:val="24"/>
          <w:lang w:val="en-CA"/>
        </w:rPr>
        <w:t xml:space="preserve">357) </w:t>
      </w:r>
      <w:r w:rsidRPr="005C3004">
        <w:rPr>
          <w:rFonts w:cs="Arial"/>
          <w:szCs w:val="24"/>
        </w:rPr>
        <w:t>and similar R</w:t>
      </w:r>
      <w:r w:rsidRPr="005C3004">
        <w:rPr>
          <w:rFonts w:cs="Arial"/>
          <w:szCs w:val="24"/>
          <w:vertAlign w:val="superscript"/>
        </w:rPr>
        <w:t>2</w:t>
      </w:r>
      <w:r w:rsidRPr="005C3004">
        <w:rPr>
          <w:rFonts w:cs="Arial"/>
          <w:szCs w:val="24"/>
        </w:rPr>
        <w:t xml:space="preserve"> (0.95) as the quadratic approach. According to this model, the yield threshold was 4445 kg ha</w:t>
      </w:r>
      <w:r w:rsidRPr="005C3004">
        <w:rPr>
          <w:rFonts w:cs="Arial"/>
          <w:szCs w:val="24"/>
          <w:vertAlign w:val="superscript"/>
        </w:rPr>
        <w:t>-1</w:t>
      </w:r>
      <w:r w:rsidRPr="005C3004">
        <w:rPr>
          <w:rFonts w:cs="Arial"/>
          <w:szCs w:val="24"/>
        </w:rPr>
        <w:t xml:space="preserve"> at 18 mg NO</w:t>
      </w:r>
      <w:r w:rsidRPr="005C3004">
        <w:rPr>
          <w:rFonts w:cs="Arial"/>
          <w:szCs w:val="24"/>
          <w:vertAlign w:val="subscript"/>
        </w:rPr>
        <w:t>3</w:t>
      </w:r>
      <w:r w:rsidRPr="005C3004">
        <w:rPr>
          <w:rFonts w:cs="Arial"/>
          <w:szCs w:val="24"/>
        </w:rPr>
        <w:t>-N kg</w:t>
      </w:r>
      <w:r w:rsidRPr="005C3004">
        <w:rPr>
          <w:rFonts w:cs="Arial"/>
          <w:szCs w:val="24"/>
          <w:vertAlign w:val="superscript"/>
        </w:rPr>
        <w:t>-1</w:t>
      </w:r>
      <w:r w:rsidRPr="005C3004">
        <w:rPr>
          <w:rFonts w:cs="Arial"/>
          <w:szCs w:val="24"/>
        </w:rPr>
        <w:t xml:space="preserve"> soil. Linear and hyperbola models performed relatively poor with RMSEs of 602 and 585, respectively. These models can provide useful insights into estimating the optimum rate of nitrogen fertilization for subsequent growing seasons.</w:t>
      </w:r>
      <w:r w:rsidRPr="005C3004">
        <w:rPr>
          <w:rFonts w:cs="Arial"/>
          <w:szCs w:val="24"/>
        </w:rPr>
        <w:br w:type="page"/>
      </w:r>
    </w:p>
    <w:p w14:paraId="7734AF6C" w14:textId="77777777" w:rsidR="005C3004" w:rsidRPr="005C3004" w:rsidRDefault="005C3004" w:rsidP="00AB53DA">
      <w:pPr>
        <w:rPr>
          <w:rFonts w:cs="Arial"/>
          <w:b/>
          <w:szCs w:val="24"/>
        </w:rPr>
      </w:pPr>
      <w:r w:rsidRPr="005C3004">
        <w:rPr>
          <w:rFonts w:cs="Arial"/>
          <w:b/>
          <w:szCs w:val="24"/>
        </w:rPr>
        <w:t xml:space="preserve">Area-Based Nitrous Oxide Emissions from Wheat Fields under Contrasting Fertilizer Types applied in the Fall or Spring </w:t>
      </w:r>
    </w:p>
    <w:p w14:paraId="3AADA926" w14:textId="77777777" w:rsidR="00AB53DA" w:rsidRDefault="00AB53DA" w:rsidP="00AB53DA">
      <w:pPr>
        <w:rPr>
          <w:rFonts w:eastAsia="Times New Roman" w:cs="Arial"/>
          <w:b/>
          <w:szCs w:val="24"/>
        </w:rPr>
      </w:pPr>
    </w:p>
    <w:p w14:paraId="3B3AB939" w14:textId="77777777" w:rsidR="005C3004" w:rsidRPr="005C3004" w:rsidRDefault="005C3004" w:rsidP="00AB53DA">
      <w:pPr>
        <w:rPr>
          <w:rFonts w:cs="Arial"/>
          <w:b/>
          <w:szCs w:val="24"/>
        </w:rPr>
      </w:pPr>
      <w:r w:rsidRPr="005C3004">
        <w:rPr>
          <w:rFonts w:eastAsia="Times New Roman" w:cs="Arial"/>
          <w:b/>
          <w:szCs w:val="24"/>
        </w:rPr>
        <w:t>E.M. Shakila K. Thilakarathna</w:t>
      </w:r>
      <w:r w:rsidRPr="005C3004">
        <w:rPr>
          <w:rFonts w:cs="Arial"/>
          <w:b/>
          <w:szCs w:val="24"/>
        </w:rPr>
        <w:t>, Guillermo Hernandez Ramirez,</w:t>
      </w:r>
      <w:r w:rsidRPr="005C3004">
        <w:rPr>
          <w:rFonts w:cs="Arial"/>
          <w:b/>
          <w:color w:val="222222"/>
          <w:szCs w:val="24"/>
          <w:shd w:val="clear" w:color="auto" w:fill="FFFFFF"/>
        </w:rPr>
        <w:t xml:space="preserve"> Dick Puurveen</w:t>
      </w:r>
    </w:p>
    <w:p w14:paraId="56E08444" w14:textId="77777777" w:rsidR="005C3004" w:rsidRPr="005C3004" w:rsidRDefault="005C3004" w:rsidP="00AB53DA">
      <w:pPr>
        <w:rPr>
          <w:rFonts w:cs="Arial"/>
          <w:szCs w:val="24"/>
        </w:rPr>
      </w:pPr>
      <w:r w:rsidRPr="005C3004">
        <w:rPr>
          <w:rFonts w:cs="Arial"/>
          <w:szCs w:val="24"/>
        </w:rPr>
        <w:t>Department of Renewable Resources, University of Alberta, Edmonton, AB</w:t>
      </w:r>
    </w:p>
    <w:p w14:paraId="52DFFED9" w14:textId="77777777" w:rsidR="005C3004" w:rsidRPr="005C3004" w:rsidRDefault="005C3004" w:rsidP="00AB53DA">
      <w:pPr>
        <w:rPr>
          <w:rFonts w:cs="Arial"/>
          <w:b/>
          <w:szCs w:val="24"/>
        </w:rPr>
      </w:pPr>
      <w:r w:rsidRPr="005C3004">
        <w:rPr>
          <w:rFonts w:cs="Arial"/>
          <w:b/>
          <w:szCs w:val="24"/>
        </w:rPr>
        <w:t>Len Kryzanowski, Germar Lohstraeter, Leigh-Anne Powers</w:t>
      </w:r>
    </w:p>
    <w:p w14:paraId="7640A1D2" w14:textId="77777777" w:rsidR="005C3004" w:rsidRPr="005C3004" w:rsidRDefault="005C3004" w:rsidP="00AB53DA">
      <w:pPr>
        <w:rPr>
          <w:rFonts w:cs="Arial"/>
          <w:b/>
          <w:szCs w:val="24"/>
        </w:rPr>
      </w:pPr>
      <w:r w:rsidRPr="005C3004">
        <w:rPr>
          <w:rFonts w:cs="Arial"/>
          <w:color w:val="222222"/>
          <w:szCs w:val="24"/>
          <w:shd w:val="clear" w:color="auto" w:fill="FFFFFF"/>
        </w:rPr>
        <w:t>Alberta Agriculture and Forestry, Edmonton, AB</w:t>
      </w:r>
    </w:p>
    <w:p w14:paraId="288CF113" w14:textId="77777777" w:rsidR="005C3004" w:rsidRPr="005C3004" w:rsidRDefault="005C3004" w:rsidP="00AB53DA">
      <w:pPr>
        <w:rPr>
          <w:rFonts w:cs="Arial"/>
          <w:szCs w:val="24"/>
        </w:rPr>
      </w:pPr>
    </w:p>
    <w:p w14:paraId="42091C13" w14:textId="3A963A84" w:rsidR="005C3004" w:rsidRDefault="00C37C86" w:rsidP="00AB53DA">
      <w:pPr>
        <w:rPr>
          <w:rFonts w:cs="Arial"/>
          <w:szCs w:val="24"/>
        </w:rPr>
      </w:pPr>
      <w:r>
        <w:rPr>
          <w:rFonts w:cs="Arial"/>
          <w:szCs w:val="24"/>
        </w:rPr>
        <w:t>Corresponding author:</w:t>
      </w:r>
      <w:r w:rsidR="005C3004" w:rsidRPr="005C3004">
        <w:rPr>
          <w:rFonts w:cs="Arial"/>
          <w:szCs w:val="24"/>
        </w:rPr>
        <w:t xml:space="preserve"> </w:t>
      </w:r>
      <w:hyperlink r:id="rId44" w:history="1">
        <w:r w:rsidR="005C3004" w:rsidRPr="005C3004">
          <w:rPr>
            <w:rStyle w:val="Hyperlink"/>
            <w:rFonts w:cs="Arial"/>
            <w:szCs w:val="24"/>
          </w:rPr>
          <w:t>sekanaya@ualberta.ca</w:t>
        </w:r>
      </w:hyperlink>
    </w:p>
    <w:p w14:paraId="2631E35E" w14:textId="77777777" w:rsidR="00AB53DA" w:rsidRPr="005C3004" w:rsidRDefault="00AB53DA" w:rsidP="00AB53DA">
      <w:pPr>
        <w:rPr>
          <w:rFonts w:cs="Arial"/>
          <w:szCs w:val="24"/>
        </w:rPr>
      </w:pPr>
    </w:p>
    <w:p w14:paraId="7286EB40" w14:textId="77777777" w:rsidR="005C3004" w:rsidRPr="005C3004" w:rsidRDefault="005C3004" w:rsidP="00AB53DA">
      <w:pPr>
        <w:rPr>
          <w:rFonts w:cs="Arial"/>
          <w:b/>
          <w:szCs w:val="24"/>
        </w:rPr>
      </w:pPr>
      <w:r w:rsidRPr="005C3004">
        <w:rPr>
          <w:rFonts w:cs="Arial"/>
          <w:b/>
          <w:szCs w:val="24"/>
        </w:rPr>
        <w:t>Abstract</w:t>
      </w:r>
    </w:p>
    <w:p w14:paraId="179D332B" w14:textId="459F4666" w:rsidR="005C3004" w:rsidRPr="005C3004" w:rsidRDefault="005C3004" w:rsidP="002C099C">
      <w:pPr>
        <w:ind w:firstLine="720"/>
        <w:rPr>
          <w:rFonts w:cs="Arial"/>
          <w:b/>
          <w:szCs w:val="24"/>
        </w:rPr>
      </w:pPr>
      <w:r w:rsidRPr="005C3004">
        <w:rPr>
          <w:rFonts w:cs="Arial"/>
          <w:szCs w:val="24"/>
        </w:rPr>
        <w:t>Application of inorganic nitrogen fertilizers can increase the emissions of nitrous oxide (N</w:t>
      </w:r>
      <w:r w:rsidRPr="005C3004">
        <w:rPr>
          <w:rFonts w:cs="Arial"/>
          <w:szCs w:val="24"/>
          <w:vertAlign w:val="subscript"/>
        </w:rPr>
        <w:t>2</w:t>
      </w:r>
      <w:r w:rsidRPr="005C3004">
        <w:rPr>
          <w:rFonts w:cs="Arial"/>
          <w:szCs w:val="24"/>
        </w:rPr>
        <w:t>O) which is not only a potent greenhouse gas but also a precursor for the depletion of the stratospheric ozone layer.</w:t>
      </w:r>
      <w:r w:rsidRPr="005C3004">
        <w:rPr>
          <w:rFonts w:eastAsia="Times New Roman" w:cs="Arial"/>
          <w:color w:val="000000"/>
          <w:szCs w:val="24"/>
        </w:rPr>
        <w:t xml:space="preserve"> Enhanced efficiency N fertilizers (EENFs) are developed to control the transformations of N and increase the N plant uptake through reducing fertilizer loss.</w:t>
      </w:r>
      <w:r w:rsidRPr="005C3004">
        <w:rPr>
          <w:rFonts w:eastAsia="Times New Roman" w:cs="Arial"/>
          <w:szCs w:val="24"/>
        </w:rPr>
        <w:t xml:space="preserve"> A two-year (2015-2017) field study was conducted to investigate the effect of spring versus fall applications of conventional and EENFs on N</w:t>
      </w:r>
      <w:r w:rsidRPr="005C3004">
        <w:rPr>
          <w:rFonts w:eastAsia="Times New Roman" w:cs="Arial"/>
          <w:szCs w:val="24"/>
          <w:vertAlign w:val="subscript"/>
        </w:rPr>
        <w:t>2</w:t>
      </w:r>
      <w:r w:rsidRPr="005C3004">
        <w:rPr>
          <w:rFonts w:eastAsia="Times New Roman" w:cs="Arial"/>
          <w:szCs w:val="24"/>
        </w:rPr>
        <w:t xml:space="preserve">O emissions in St. Albert, Alberta. </w:t>
      </w:r>
      <w:r w:rsidRPr="005C3004">
        <w:rPr>
          <w:rFonts w:eastAsia="GaramondPremrPro" w:cs="Arial"/>
          <w:szCs w:val="24"/>
        </w:rPr>
        <w:t xml:space="preserve">In the fall, eight N treatments were established; </w:t>
      </w:r>
      <w:r w:rsidRPr="005C3004">
        <w:rPr>
          <w:rFonts w:eastAsia="Times New Roman" w:cs="Arial"/>
          <w:szCs w:val="24"/>
        </w:rPr>
        <w:t xml:space="preserve">control, urea and anhydrous ammonia (AA) as conventional fertilizers, as well as polymer-coated urea (environmentally smart N - ESN®), urea with </w:t>
      </w:r>
      <w:r w:rsidRPr="005C3004">
        <w:rPr>
          <w:rFonts w:eastAsia="Times New Roman" w:cs="Arial"/>
          <w:color w:val="000000"/>
          <w:szCs w:val="24"/>
          <w:shd w:val="clear" w:color="auto" w:fill="FFFFFF"/>
        </w:rPr>
        <w:t>N-(N-butyl) thiophosphoric triamide</w:t>
      </w:r>
      <w:r w:rsidRPr="005C3004">
        <w:rPr>
          <w:rFonts w:eastAsia="Times New Roman" w:cs="Arial"/>
          <w:szCs w:val="24"/>
        </w:rPr>
        <w:t xml:space="preserve"> (NBPT) and dicyandiamide additives (Super U®), urea with</w:t>
      </w:r>
      <w:r w:rsidRPr="005C3004">
        <w:rPr>
          <w:rFonts w:eastAsia="Times New Roman" w:cs="Arial"/>
          <w:color w:val="000000"/>
          <w:szCs w:val="24"/>
          <w:shd w:val="clear" w:color="auto" w:fill="FFFFFF"/>
        </w:rPr>
        <w:t xml:space="preserve"> N-(N-butyl) thiophosphoric triamide </w:t>
      </w:r>
      <w:r w:rsidRPr="005C3004">
        <w:rPr>
          <w:rFonts w:eastAsia="Times New Roman" w:cs="Arial"/>
          <w:szCs w:val="24"/>
        </w:rPr>
        <w:t xml:space="preserve">(NBPT) </w:t>
      </w:r>
      <w:r w:rsidRPr="005C3004">
        <w:rPr>
          <w:rFonts w:eastAsia="Times New Roman" w:cs="Arial"/>
          <w:color w:val="000000"/>
          <w:szCs w:val="24"/>
          <w:shd w:val="clear" w:color="auto" w:fill="FFFFFF"/>
        </w:rPr>
        <w:t xml:space="preserve">and N-(2-nitrophenyl) phosphoric triamide </w:t>
      </w:r>
      <w:r w:rsidRPr="005C3004">
        <w:rPr>
          <w:rFonts w:eastAsia="Times New Roman" w:cs="Arial"/>
          <w:szCs w:val="24"/>
        </w:rPr>
        <w:t>(NPPT) (LIMUS®), urea with nitrapyrin additive (eNtrench®), and AA with nitrapyrin additive (N-Serve®) as EENFs. During the fall, the plots assigned to spring N treatments were kept fallow, and in the subsequent spring the same treatments were applied in these spring plots as conducted in the fall.</w:t>
      </w:r>
      <w:r w:rsidRPr="005C3004">
        <w:rPr>
          <w:rFonts w:eastAsia="Times New Roman" w:cs="Arial"/>
          <w:color w:val="000000"/>
          <w:szCs w:val="24"/>
        </w:rPr>
        <w:t xml:space="preserve"> The N</w:t>
      </w:r>
      <w:r w:rsidRPr="005C3004">
        <w:rPr>
          <w:rFonts w:eastAsia="Times New Roman" w:cs="Arial"/>
          <w:color w:val="000000"/>
          <w:szCs w:val="24"/>
          <w:vertAlign w:val="subscript"/>
        </w:rPr>
        <w:t>2</w:t>
      </w:r>
      <w:r w:rsidRPr="005C3004">
        <w:rPr>
          <w:rFonts w:eastAsia="Times New Roman" w:cs="Arial"/>
          <w:color w:val="000000"/>
          <w:szCs w:val="24"/>
        </w:rPr>
        <w:t>O</w:t>
      </w:r>
      <w:r w:rsidRPr="005C3004">
        <w:rPr>
          <w:rFonts w:eastAsia="GaramondPremrPro" w:cs="Arial"/>
          <w:szCs w:val="24"/>
        </w:rPr>
        <w:t xml:space="preserve"> emissions were measured using manual chambers. Large </w:t>
      </w:r>
      <w:r w:rsidRPr="005C3004">
        <w:rPr>
          <w:rFonts w:eastAsia="Times New Roman" w:cs="Arial"/>
          <w:color w:val="000000"/>
          <w:szCs w:val="24"/>
        </w:rPr>
        <w:t>N</w:t>
      </w:r>
      <w:r w:rsidRPr="005C3004">
        <w:rPr>
          <w:rFonts w:eastAsia="Times New Roman" w:cs="Arial"/>
          <w:color w:val="000000"/>
          <w:szCs w:val="24"/>
          <w:vertAlign w:val="subscript"/>
        </w:rPr>
        <w:t>2</w:t>
      </w:r>
      <w:r w:rsidRPr="005C3004">
        <w:rPr>
          <w:rFonts w:eastAsia="Times New Roman" w:cs="Arial"/>
          <w:color w:val="000000"/>
          <w:szCs w:val="24"/>
        </w:rPr>
        <w:t>O</w:t>
      </w:r>
      <w:r w:rsidRPr="005C3004">
        <w:rPr>
          <w:rFonts w:eastAsia="GaramondPremrPro" w:cs="Arial"/>
          <w:szCs w:val="24"/>
        </w:rPr>
        <w:t xml:space="preserve"> peaks were observed after soil thawing and high rainfall events indicating that the increasing soil moisture is the key triggering factor for pulse </w:t>
      </w:r>
      <w:r w:rsidRPr="005C3004">
        <w:rPr>
          <w:rFonts w:eastAsia="Times New Roman" w:cs="Arial"/>
          <w:color w:val="000000"/>
          <w:szCs w:val="24"/>
        </w:rPr>
        <w:t>N</w:t>
      </w:r>
      <w:r w:rsidRPr="005C3004">
        <w:rPr>
          <w:rFonts w:eastAsia="Times New Roman" w:cs="Arial"/>
          <w:color w:val="000000"/>
          <w:szCs w:val="24"/>
          <w:vertAlign w:val="subscript"/>
        </w:rPr>
        <w:t>2</w:t>
      </w:r>
      <w:r w:rsidRPr="005C3004">
        <w:rPr>
          <w:rFonts w:eastAsia="Times New Roman" w:cs="Arial"/>
          <w:color w:val="000000"/>
          <w:szCs w:val="24"/>
        </w:rPr>
        <w:t>O emissions</w:t>
      </w:r>
      <w:r w:rsidRPr="005C3004">
        <w:rPr>
          <w:rFonts w:eastAsia="GaramondPremrPro" w:cs="Arial"/>
          <w:szCs w:val="24"/>
        </w:rPr>
        <w:t>. Mean cumulative</w:t>
      </w:r>
      <w:r w:rsidRPr="005C3004">
        <w:rPr>
          <w:rFonts w:eastAsia="Times New Roman" w:cs="Arial"/>
          <w:szCs w:val="24"/>
        </w:rPr>
        <w:t xml:space="preserve"> </w:t>
      </w:r>
      <w:r w:rsidRPr="005C3004">
        <w:rPr>
          <w:rFonts w:eastAsia="Times New Roman" w:cs="Arial"/>
          <w:color w:val="000000"/>
          <w:szCs w:val="24"/>
        </w:rPr>
        <w:t>N</w:t>
      </w:r>
      <w:r w:rsidRPr="005C3004">
        <w:rPr>
          <w:rFonts w:eastAsia="Times New Roman" w:cs="Arial"/>
          <w:color w:val="000000"/>
          <w:szCs w:val="24"/>
          <w:vertAlign w:val="subscript"/>
        </w:rPr>
        <w:t>2</w:t>
      </w:r>
      <w:r w:rsidRPr="005C3004">
        <w:rPr>
          <w:rFonts w:eastAsia="Times New Roman" w:cs="Arial"/>
          <w:color w:val="000000"/>
          <w:szCs w:val="24"/>
        </w:rPr>
        <w:t>O</w:t>
      </w:r>
      <w:r w:rsidRPr="005C3004">
        <w:rPr>
          <w:rFonts w:eastAsia="GaramondPremrPro" w:cs="Arial"/>
          <w:szCs w:val="24"/>
        </w:rPr>
        <w:t xml:space="preserve"> emissions from spring treatments were significantly greater than fall treatments in the experimental year of 2015-2016 while the opposite result happened in 2016-2017 (fall &gt; spring), suggesting that </w:t>
      </w:r>
      <w:r w:rsidRPr="005C3004">
        <w:rPr>
          <w:rFonts w:eastAsiaTheme="minorEastAsia" w:cs="Arial"/>
          <w:color w:val="000000" w:themeColor="text1"/>
          <w:kern w:val="24"/>
          <w:szCs w:val="24"/>
        </w:rPr>
        <w:t xml:space="preserve">weather and soil conditions following the fertilizer applications showed more direct influence on </w:t>
      </w:r>
      <w:r w:rsidRPr="005C3004">
        <w:rPr>
          <w:rFonts w:eastAsia="Times New Roman" w:cs="Arial"/>
          <w:color w:val="000000"/>
          <w:szCs w:val="24"/>
        </w:rPr>
        <w:t>N</w:t>
      </w:r>
      <w:r w:rsidRPr="005C3004">
        <w:rPr>
          <w:rFonts w:eastAsia="Times New Roman" w:cs="Arial"/>
          <w:color w:val="000000"/>
          <w:szCs w:val="24"/>
          <w:vertAlign w:val="subscript"/>
        </w:rPr>
        <w:t>2</w:t>
      </w:r>
      <w:r w:rsidRPr="005C3004">
        <w:rPr>
          <w:rFonts w:eastAsia="Times New Roman" w:cs="Arial"/>
          <w:color w:val="000000"/>
          <w:szCs w:val="24"/>
        </w:rPr>
        <w:t>O</w:t>
      </w:r>
      <w:r w:rsidRPr="005C3004">
        <w:rPr>
          <w:rFonts w:eastAsiaTheme="minorEastAsia" w:cs="Arial"/>
          <w:color w:val="000000" w:themeColor="text1"/>
          <w:kern w:val="24"/>
          <w:szCs w:val="24"/>
        </w:rPr>
        <w:t xml:space="preserve"> fluxes than the timing of application of fertilizers (fall vs. spring). Even though </w:t>
      </w:r>
      <w:r w:rsidRPr="005C3004">
        <w:rPr>
          <w:rFonts w:eastAsia="GaramondPremrPro" w:cs="Arial"/>
          <w:szCs w:val="24"/>
        </w:rPr>
        <w:t xml:space="preserve">mean cumulative area-based </w:t>
      </w:r>
      <w:r w:rsidRPr="005C3004">
        <w:rPr>
          <w:rFonts w:eastAsia="Times New Roman" w:cs="Arial"/>
          <w:color w:val="000000"/>
          <w:szCs w:val="24"/>
        </w:rPr>
        <w:t>N</w:t>
      </w:r>
      <w:r w:rsidRPr="005C3004">
        <w:rPr>
          <w:rFonts w:eastAsia="Times New Roman" w:cs="Arial"/>
          <w:color w:val="000000"/>
          <w:szCs w:val="24"/>
          <w:vertAlign w:val="subscript"/>
        </w:rPr>
        <w:t>2</w:t>
      </w:r>
      <w:r w:rsidRPr="005C3004">
        <w:rPr>
          <w:rFonts w:eastAsia="Times New Roman" w:cs="Arial"/>
          <w:color w:val="000000"/>
          <w:szCs w:val="24"/>
        </w:rPr>
        <w:t>O</w:t>
      </w:r>
      <w:r w:rsidRPr="005C3004">
        <w:rPr>
          <w:rFonts w:eastAsia="GaramondPremrPro" w:cs="Arial"/>
          <w:szCs w:val="24"/>
        </w:rPr>
        <w:t xml:space="preserve"> emissions in 2015-2016 </w:t>
      </w:r>
      <w:r w:rsidRPr="005C3004">
        <w:rPr>
          <w:rFonts w:eastAsia="Times New Roman" w:cs="Arial"/>
          <w:szCs w:val="24"/>
        </w:rPr>
        <w:t xml:space="preserve">were not significantly different </w:t>
      </w:r>
      <w:r w:rsidRPr="005C3004">
        <w:rPr>
          <w:rFonts w:eastAsia="GaramondPremrPro" w:cs="Arial"/>
          <w:szCs w:val="24"/>
        </w:rPr>
        <w:t>across any of individual N treatments</w:t>
      </w:r>
      <w:r w:rsidRPr="005C3004">
        <w:rPr>
          <w:rFonts w:eastAsia="Times New Roman" w:cs="Arial"/>
          <w:szCs w:val="24"/>
        </w:rPr>
        <w:t>, emissions from EENFs were significantly lower than emissions from conventional fertilizers (</w:t>
      </w:r>
      <w:r w:rsidRPr="005C3004">
        <w:rPr>
          <w:rFonts w:eastAsia="Times New Roman" w:cs="Arial"/>
          <w:i/>
          <w:szCs w:val="24"/>
        </w:rPr>
        <w:t>P</w:t>
      </w:r>
      <w:r w:rsidRPr="005C3004">
        <w:rPr>
          <w:rFonts w:eastAsia="Times New Roman" w:cs="Arial"/>
          <w:szCs w:val="24"/>
        </w:rPr>
        <w:t xml:space="preserve"> &lt; 0.05), showing that 30 % of N</w:t>
      </w:r>
      <w:r w:rsidRPr="005C3004">
        <w:rPr>
          <w:rFonts w:eastAsia="Times New Roman" w:cs="Arial"/>
          <w:szCs w:val="24"/>
          <w:vertAlign w:val="subscript"/>
        </w:rPr>
        <w:t>2</w:t>
      </w:r>
      <w:r w:rsidRPr="005C3004">
        <w:rPr>
          <w:rFonts w:eastAsia="Times New Roman" w:cs="Arial"/>
          <w:szCs w:val="24"/>
        </w:rPr>
        <w:t xml:space="preserve">O emissions can be reduced through adoption of EENFs. Conversely, in the year 2016-2017, N management choices did not impact emissions. </w:t>
      </w:r>
      <w:r w:rsidRPr="005C3004">
        <w:rPr>
          <w:rFonts w:cs="Arial"/>
          <w:color w:val="000000" w:themeColor="text1"/>
          <w:kern w:val="24"/>
          <w:szCs w:val="24"/>
        </w:rPr>
        <w:t>The role of EENFs in reducing N</w:t>
      </w:r>
      <w:r w:rsidRPr="005C3004">
        <w:rPr>
          <w:rFonts w:cs="Arial"/>
          <w:color w:val="000000" w:themeColor="text1"/>
          <w:kern w:val="24"/>
          <w:szCs w:val="24"/>
          <w:vertAlign w:val="subscript"/>
        </w:rPr>
        <w:t>2</w:t>
      </w:r>
      <w:r w:rsidRPr="005C3004">
        <w:rPr>
          <w:rFonts w:cs="Arial"/>
          <w:color w:val="000000" w:themeColor="text1"/>
          <w:kern w:val="24"/>
          <w:szCs w:val="24"/>
        </w:rPr>
        <w:t xml:space="preserve">O emissions was not consistent across our two experimental years, and these emissions were highly influenced by weather conditions. </w:t>
      </w:r>
      <w:r w:rsidRPr="005C3004">
        <w:rPr>
          <w:rFonts w:cs="Arial"/>
          <w:b/>
          <w:szCs w:val="24"/>
        </w:rPr>
        <w:br w:type="page"/>
      </w:r>
    </w:p>
    <w:p w14:paraId="3C376A8D" w14:textId="77777777" w:rsidR="00C63F76" w:rsidRDefault="00C63F76" w:rsidP="00C63F76">
      <w:pPr>
        <w:rPr>
          <w:b/>
          <w:szCs w:val="24"/>
        </w:rPr>
      </w:pPr>
      <w:r>
        <w:rPr>
          <w:b/>
          <w:szCs w:val="24"/>
        </w:rPr>
        <w:t>Assessing agronomic nitrogen management to mitigate environmental and economic losses in Alberta</w:t>
      </w:r>
    </w:p>
    <w:p w14:paraId="53551B41" w14:textId="77777777" w:rsidR="00C63F76" w:rsidRDefault="00C63F76" w:rsidP="00C63F76">
      <w:pPr>
        <w:rPr>
          <w:b/>
          <w:szCs w:val="24"/>
        </w:rPr>
      </w:pPr>
    </w:p>
    <w:p w14:paraId="34FF6F20" w14:textId="77777777" w:rsidR="00C63F76" w:rsidRDefault="00C63F76" w:rsidP="00C63F76">
      <w:pPr>
        <w:rPr>
          <w:b/>
          <w:szCs w:val="24"/>
        </w:rPr>
      </w:pPr>
      <w:r>
        <w:rPr>
          <w:b/>
          <w:szCs w:val="24"/>
        </w:rPr>
        <w:t xml:space="preserve">Symon Mezbahuddin, David Spiess, David Hildebrand, Len Kryzanowski, Daniel Itenfisu </w:t>
      </w:r>
    </w:p>
    <w:p w14:paraId="4656F88A" w14:textId="77777777" w:rsidR="00C63F76" w:rsidRDefault="00C63F76" w:rsidP="00C63F76">
      <w:pPr>
        <w:rPr>
          <w:szCs w:val="24"/>
        </w:rPr>
      </w:pPr>
      <w:r>
        <w:rPr>
          <w:szCs w:val="24"/>
        </w:rPr>
        <w:t>Alberta Agriculture and Forestry, Edmonton, AB</w:t>
      </w:r>
    </w:p>
    <w:p w14:paraId="679CE732" w14:textId="77777777" w:rsidR="00C63F76" w:rsidRDefault="00C63F76" w:rsidP="00C63F76">
      <w:pPr>
        <w:rPr>
          <w:szCs w:val="24"/>
        </w:rPr>
      </w:pPr>
      <w:r>
        <w:rPr>
          <w:b/>
          <w:szCs w:val="24"/>
        </w:rPr>
        <w:t xml:space="preserve">Robert Grant </w:t>
      </w:r>
    </w:p>
    <w:p w14:paraId="095E5E21" w14:textId="77777777" w:rsidR="00C63F76" w:rsidRDefault="00C63F76" w:rsidP="00C63F76">
      <w:pPr>
        <w:rPr>
          <w:szCs w:val="24"/>
        </w:rPr>
      </w:pPr>
      <w:r>
        <w:rPr>
          <w:szCs w:val="24"/>
        </w:rPr>
        <w:t>Department of Renewable Resources, University of Alberta, Edmonton, AB</w:t>
      </w:r>
    </w:p>
    <w:p w14:paraId="044DE039" w14:textId="77777777" w:rsidR="00C63F76" w:rsidRDefault="00C63F76" w:rsidP="00C63F76">
      <w:pPr>
        <w:rPr>
          <w:b/>
          <w:szCs w:val="24"/>
        </w:rPr>
      </w:pPr>
    </w:p>
    <w:p w14:paraId="3A9FA214" w14:textId="77777777" w:rsidR="00C63F76" w:rsidRDefault="00C63F76" w:rsidP="00C63F76">
      <w:pPr>
        <w:rPr>
          <w:szCs w:val="24"/>
        </w:rPr>
      </w:pPr>
      <w:r>
        <w:rPr>
          <w:szCs w:val="24"/>
        </w:rPr>
        <w:t xml:space="preserve">Corresponding author:  </w:t>
      </w:r>
      <w:hyperlink r:id="rId45" w:history="1">
        <w:r>
          <w:rPr>
            <w:rStyle w:val="Hyperlink"/>
            <w:szCs w:val="24"/>
          </w:rPr>
          <w:t>symon.mezbahuddin@gov.ab.ca</w:t>
        </w:r>
      </w:hyperlink>
    </w:p>
    <w:p w14:paraId="1919BC06" w14:textId="77777777" w:rsidR="00C63F76" w:rsidRDefault="00C63F76" w:rsidP="00C63F76">
      <w:pPr>
        <w:rPr>
          <w:szCs w:val="24"/>
        </w:rPr>
      </w:pPr>
    </w:p>
    <w:p w14:paraId="0B4EF518" w14:textId="77777777" w:rsidR="00C63F76" w:rsidRDefault="00C63F76" w:rsidP="00C63F76">
      <w:pPr>
        <w:rPr>
          <w:b/>
          <w:szCs w:val="24"/>
        </w:rPr>
      </w:pPr>
      <w:r>
        <w:rPr>
          <w:b/>
          <w:szCs w:val="24"/>
        </w:rPr>
        <w:t>Abstract</w:t>
      </w:r>
    </w:p>
    <w:p w14:paraId="6F1D550F" w14:textId="77777777" w:rsidR="00C63F76" w:rsidRDefault="00C63F76" w:rsidP="00D449EA">
      <w:pPr>
        <w:ind w:firstLine="720"/>
        <w:rPr>
          <w:szCs w:val="24"/>
        </w:rPr>
      </w:pPr>
      <w:r>
        <w:rPr>
          <w:szCs w:val="24"/>
        </w:rPr>
        <w:t>Agronomic nitrogen management is critical for sustainable crop production. Nitrogen use efficiency in Alberta ranges from 30-50% depending upon crops, soils and weather conditions. Remaining nitrogen can be prone to losses to air (emissions of nitrous oxide, ammonia and nitrogen gas) and to water (nitrate leaching) resulting in substantial environmental and financial losses. The 4R (Right source at the Right place, Right time and Right rate) nutrient stewardship has potentials for minimizing these losses. However, quantifiable estimates of potential environmental and economic savings from 4R nutrient stewardship in Alberta are still scarce. This project is a proof of concept that aimed to evaluate a process-based ecosystem model "ecosys" to derive numerical estimates of nitrogen losses from alternative N-fertilizer management scenarios differing in their sources, timings, placements and rates across different soils in Alberta under varying weather conditions, and agronomic management. Preliminary site-level model validation followed by provincial level scaling up showed initial promises of this approach. Modeled outputs of grain carbon and nitrogen uptakes and soil N</w:t>
      </w:r>
      <w:r>
        <w:rPr>
          <w:szCs w:val="24"/>
          <w:vertAlign w:val="subscript"/>
        </w:rPr>
        <w:t>2</w:t>
      </w:r>
      <w:r>
        <w:rPr>
          <w:szCs w:val="24"/>
        </w:rPr>
        <w:t>O emissions corroborated reasonably well against field measurements over 4 site years (2008-2011) for two sources (Urea and ESN), two timing (fall and spring), one placement (banding), and three rates (0, 60, and 120 kg N ha</w:t>
      </w:r>
      <w:r>
        <w:rPr>
          <w:szCs w:val="24"/>
          <w:vertAlign w:val="superscript"/>
        </w:rPr>
        <w:t>-1</w:t>
      </w:r>
      <w:r>
        <w:rPr>
          <w:szCs w:val="24"/>
        </w:rPr>
        <w:t xml:space="preserve"> yr</w:t>
      </w:r>
      <w:r>
        <w:rPr>
          <w:szCs w:val="24"/>
          <w:vertAlign w:val="superscript"/>
        </w:rPr>
        <w:t>-1</w:t>
      </w:r>
      <w:r>
        <w:rPr>
          <w:szCs w:val="24"/>
        </w:rPr>
        <w:t>) across black, brown, and gray soil zones of Alberta under barley cultivation. After site-level validation, the modeling protocol was scaled up to derive township level (~10 km × 10 km) provincial estimates of agronomic nitrogen losses in Alberta. An economic analysis followed to help producers identify how much financial savings/gains can be made by adopting beneficial 4R nutrient management practices. Hence, this project will provide the basis for Alberta producers with alternative options to identify beneficial nutrient management practices for environmentally sustainable and economically viable crop production.</w:t>
      </w:r>
    </w:p>
    <w:p w14:paraId="1639370C" w14:textId="77D8335D" w:rsidR="005C3004" w:rsidRPr="005C3004" w:rsidRDefault="005C3004" w:rsidP="00397299">
      <w:pPr>
        <w:rPr>
          <w:rFonts w:cs="Arial"/>
          <w:b/>
          <w:szCs w:val="24"/>
        </w:rPr>
      </w:pPr>
      <w:r w:rsidRPr="005C3004">
        <w:rPr>
          <w:rFonts w:cs="Arial"/>
          <w:b/>
          <w:szCs w:val="24"/>
        </w:rPr>
        <w:br w:type="page"/>
      </w:r>
    </w:p>
    <w:p w14:paraId="6AF070F1" w14:textId="77777777" w:rsidR="005C3004" w:rsidRPr="005C3004" w:rsidRDefault="005C3004" w:rsidP="00674AED">
      <w:pPr>
        <w:rPr>
          <w:rFonts w:cs="Arial"/>
          <w:szCs w:val="24"/>
        </w:rPr>
      </w:pPr>
      <w:r w:rsidRPr="005C3004">
        <w:rPr>
          <w:rFonts w:cs="Arial"/>
          <w:b/>
          <w:szCs w:val="24"/>
        </w:rPr>
        <w:t>Estimating nitrogen mineralization for improved nitrogen fertilizer recommendations in Alberta</w:t>
      </w:r>
    </w:p>
    <w:p w14:paraId="2529C0DE" w14:textId="77777777" w:rsidR="005C3004" w:rsidRPr="005C3004" w:rsidRDefault="005C3004" w:rsidP="00674AED">
      <w:pPr>
        <w:rPr>
          <w:rFonts w:cs="Arial"/>
          <w:szCs w:val="24"/>
        </w:rPr>
      </w:pPr>
    </w:p>
    <w:p w14:paraId="4DD8CD1B" w14:textId="77777777" w:rsidR="005C3004" w:rsidRPr="005C3004" w:rsidRDefault="005C3004" w:rsidP="00674AED">
      <w:pPr>
        <w:rPr>
          <w:rFonts w:cs="Arial"/>
          <w:b/>
          <w:szCs w:val="24"/>
        </w:rPr>
      </w:pPr>
      <w:r w:rsidRPr="005C3004">
        <w:rPr>
          <w:rFonts w:cs="Arial"/>
          <w:b/>
          <w:szCs w:val="24"/>
        </w:rPr>
        <w:t>Symon Mezbahuddin, Len Kryzanowski, Ross H. McKenzie, Adil Akbar, Craig Sprout, Germar Lohstraeter and Leigh-Anne Powers</w:t>
      </w:r>
    </w:p>
    <w:p w14:paraId="11415117" w14:textId="77777777" w:rsidR="005C3004" w:rsidRPr="005C3004" w:rsidRDefault="005C3004" w:rsidP="00674AED">
      <w:pPr>
        <w:rPr>
          <w:rFonts w:cs="Arial"/>
          <w:szCs w:val="24"/>
        </w:rPr>
      </w:pPr>
      <w:r w:rsidRPr="005C3004">
        <w:rPr>
          <w:rFonts w:cs="Arial"/>
          <w:szCs w:val="24"/>
        </w:rPr>
        <w:t>Alberta Agriculture and Forestry, Edmonton, AB</w:t>
      </w:r>
    </w:p>
    <w:p w14:paraId="09198D01" w14:textId="77777777" w:rsidR="005C3004" w:rsidRPr="005C3004" w:rsidRDefault="005C3004" w:rsidP="00674AED">
      <w:pPr>
        <w:rPr>
          <w:rFonts w:cs="Arial"/>
          <w:b/>
          <w:szCs w:val="24"/>
        </w:rPr>
      </w:pPr>
      <w:r w:rsidRPr="005C3004">
        <w:rPr>
          <w:rFonts w:cs="Arial"/>
          <w:b/>
          <w:szCs w:val="24"/>
        </w:rPr>
        <w:t>John O’Donovan</w:t>
      </w:r>
    </w:p>
    <w:p w14:paraId="34431025" w14:textId="77777777" w:rsidR="005C3004" w:rsidRPr="005C3004" w:rsidRDefault="005C3004" w:rsidP="00AB53DA">
      <w:pPr>
        <w:rPr>
          <w:rFonts w:cs="Arial"/>
          <w:szCs w:val="24"/>
        </w:rPr>
      </w:pPr>
      <w:r w:rsidRPr="005C3004">
        <w:rPr>
          <w:rFonts w:cs="Arial"/>
          <w:szCs w:val="24"/>
        </w:rPr>
        <w:t>Agriculture and Agri-Food Canada, Lacombe, AB</w:t>
      </w:r>
    </w:p>
    <w:p w14:paraId="0BCF1870" w14:textId="77777777" w:rsidR="005C3004" w:rsidRPr="005C3004" w:rsidRDefault="005C3004" w:rsidP="00AB53DA">
      <w:pPr>
        <w:rPr>
          <w:rFonts w:cs="Arial"/>
          <w:szCs w:val="24"/>
        </w:rPr>
      </w:pPr>
    </w:p>
    <w:p w14:paraId="22E92E9F" w14:textId="649921F6" w:rsidR="005C3004" w:rsidRPr="005C3004" w:rsidRDefault="00C37C86" w:rsidP="00AB53DA">
      <w:pPr>
        <w:rPr>
          <w:rFonts w:cs="Arial"/>
          <w:szCs w:val="24"/>
        </w:rPr>
      </w:pPr>
      <w:r>
        <w:rPr>
          <w:rFonts w:cs="Arial"/>
          <w:szCs w:val="24"/>
        </w:rPr>
        <w:t xml:space="preserve">Corresponding author: </w:t>
      </w:r>
      <w:hyperlink r:id="rId46" w:history="1">
        <w:r w:rsidR="005C3004" w:rsidRPr="005C3004">
          <w:rPr>
            <w:rStyle w:val="Hyperlink"/>
            <w:rFonts w:cs="Arial"/>
            <w:szCs w:val="24"/>
          </w:rPr>
          <w:t>symon.mezbahuddin@gov.ab.ca</w:t>
        </w:r>
      </w:hyperlink>
    </w:p>
    <w:p w14:paraId="66AE4A7F" w14:textId="77777777" w:rsidR="005C3004" w:rsidRPr="005C3004" w:rsidRDefault="005C3004" w:rsidP="00AB53DA">
      <w:pPr>
        <w:rPr>
          <w:rFonts w:cs="Arial"/>
          <w:szCs w:val="24"/>
        </w:rPr>
      </w:pPr>
    </w:p>
    <w:p w14:paraId="476CE7F1" w14:textId="77777777" w:rsidR="005C3004" w:rsidRPr="005C3004" w:rsidRDefault="005C3004" w:rsidP="00AB53DA">
      <w:pPr>
        <w:rPr>
          <w:rFonts w:cs="Arial"/>
          <w:b/>
          <w:szCs w:val="24"/>
        </w:rPr>
      </w:pPr>
      <w:r w:rsidRPr="005C3004">
        <w:rPr>
          <w:rFonts w:cs="Arial"/>
          <w:b/>
          <w:szCs w:val="24"/>
        </w:rPr>
        <w:t>Abstract</w:t>
      </w:r>
    </w:p>
    <w:p w14:paraId="02E7DE32" w14:textId="436B5E0C" w:rsidR="00A41FFB" w:rsidRDefault="005C3004" w:rsidP="00DE685B">
      <w:pPr>
        <w:ind w:firstLine="720"/>
        <w:rPr>
          <w:rFonts w:cs="Arial"/>
          <w:szCs w:val="24"/>
        </w:rPr>
      </w:pPr>
      <w:r w:rsidRPr="005C3004">
        <w:rPr>
          <w:rFonts w:cs="Arial"/>
          <w:szCs w:val="24"/>
        </w:rPr>
        <w:t>Historically in Alberta, recommendations for nitrogen fertilizer requirements were commonly based on the level of NO</w:t>
      </w:r>
      <w:r w:rsidRPr="005C3004">
        <w:rPr>
          <w:rFonts w:cs="Arial"/>
          <w:szCs w:val="24"/>
          <w:vertAlign w:val="subscript"/>
        </w:rPr>
        <w:t>3</w:t>
      </w:r>
      <w:r w:rsidRPr="005C3004">
        <w:rPr>
          <w:rFonts w:cs="Arial"/>
          <w:szCs w:val="24"/>
        </w:rPr>
        <w:t>-N present in the top 60 cm of the soil prior to seeding and how it relates to crop yields. It was assumed that the nitrogen mineralized from the soil during the growing season was either, not important, or closely correlated to the initial soil NO</w:t>
      </w:r>
      <w:r w:rsidRPr="005C3004">
        <w:rPr>
          <w:rFonts w:cs="Arial"/>
          <w:szCs w:val="24"/>
          <w:vertAlign w:val="subscript"/>
        </w:rPr>
        <w:t>3</w:t>
      </w:r>
      <w:r w:rsidRPr="005C3004">
        <w:rPr>
          <w:rFonts w:cs="Arial"/>
          <w:szCs w:val="24"/>
        </w:rPr>
        <w:t>-N content</w:t>
      </w:r>
      <w:r w:rsidR="00DE685B">
        <w:rPr>
          <w:rFonts w:cs="Arial"/>
          <w:szCs w:val="24"/>
        </w:rPr>
        <w:t xml:space="preserve">, or correlated to soil zones. </w:t>
      </w:r>
      <w:r w:rsidRPr="005C3004">
        <w:rPr>
          <w:rFonts w:cs="Arial"/>
          <w:szCs w:val="24"/>
        </w:rPr>
        <w:t>However, the nitrogen (N) mineralized during the growing season is very important to crop production and it is variable, depending on soil moisture and temperature and the inherent N-supplying capacity of the soil. Nitrogen mineralization potentials were calculated using a nitrogen mineralization model that estimated potentially mineralizable N from hot KCl ammonium that eventually gave rise to actual mineralizable N as functions of daily soil moisture and temperature. This estimated mineralizable N showed strong relationships (</w:t>
      </w:r>
      <w:r w:rsidRPr="005C3004">
        <w:rPr>
          <w:rFonts w:cs="Arial"/>
          <w:i/>
          <w:szCs w:val="24"/>
        </w:rPr>
        <w:t>R</w:t>
      </w:r>
      <w:r w:rsidRPr="005C3004">
        <w:rPr>
          <w:rFonts w:cs="Arial"/>
          <w:szCs w:val="24"/>
          <w:vertAlign w:val="superscript"/>
        </w:rPr>
        <w:t>2</w:t>
      </w:r>
      <w:r w:rsidRPr="005C3004">
        <w:rPr>
          <w:rFonts w:cs="Arial"/>
          <w:szCs w:val="24"/>
        </w:rPr>
        <w:t>~0.8) with soil organic matter, which opens up an opportunity of estimating N mineralization for different soil zones in Alberta. This estimating of potential available N to crop through mineralization would thus provide an opportunity of incorporating N mineralization in estimating fertilizer N requirements, thereby further improving N fertilizer recommendations to aid all important agronomic and economic decision making by Alberta producers.</w:t>
      </w:r>
      <w:r w:rsidR="00A41FFB">
        <w:rPr>
          <w:rFonts w:cs="Arial"/>
          <w:szCs w:val="24"/>
        </w:rPr>
        <w:br w:type="page"/>
      </w:r>
    </w:p>
    <w:p w14:paraId="5281CFB0" w14:textId="77777777" w:rsidR="00A41FFB" w:rsidRPr="00A41FFB" w:rsidRDefault="00A41FFB" w:rsidP="00A41FFB">
      <w:pPr>
        <w:rPr>
          <w:b/>
          <w:szCs w:val="24"/>
        </w:rPr>
      </w:pPr>
      <w:r w:rsidRPr="00A41FFB">
        <w:rPr>
          <w:b/>
          <w:szCs w:val="24"/>
        </w:rPr>
        <w:t>More Carbon may not be Better for Scoring Functions to Assess Soil Health in Long-Term Manure Plots</w:t>
      </w:r>
    </w:p>
    <w:p w14:paraId="59096C1A" w14:textId="77777777" w:rsidR="00A41FFB" w:rsidRPr="00A41FFB" w:rsidRDefault="00A41FFB" w:rsidP="00A41FFB">
      <w:pPr>
        <w:rPr>
          <w:szCs w:val="24"/>
        </w:rPr>
      </w:pPr>
    </w:p>
    <w:p w14:paraId="59850121" w14:textId="77777777" w:rsidR="00A41FFB" w:rsidRPr="00A41FFB" w:rsidRDefault="00A41FFB" w:rsidP="00A41FFB">
      <w:pPr>
        <w:rPr>
          <w:b/>
          <w:szCs w:val="24"/>
        </w:rPr>
      </w:pPr>
      <w:r w:rsidRPr="00A41FFB">
        <w:rPr>
          <w:b/>
          <w:szCs w:val="24"/>
        </w:rPr>
        <w:t>Ben W. Thomas</w:t>
      </w:r>
    </w:p>
    <w:p w14:paraId="5E89271A" w14:textId="77777777" w:rsidR="00A41FFB" w:rsidRPr="00A41FFB" w:rsidRDefault="00A41FFB" w:rsidP="00A41FFB">
      <w:pPr>
        <w:rPr>
          <w:szCs w:val="24"/>
        </w:rPr>
      </w:pPr>
      <w:r w:rsidRPr="00A41FFB">
        <w:rPr>
          <w:szCs w:val="24"/>
        </w:rPr>
        <w:t>Agassiz Research and Development Centre, Agriculture and Agri-Food Canada, Agassiz, BC</w:t>
      </w:r>
    </w:p>
    <w:p w14:paraId="04829BD8" w14:textId="77777777" w:rsidR="00A41FFB" w:rsidRPr="00A41FFB" w:rsidRDefault="00A41FFB" w:rsidP="00A41FFB">
      <w:pPr>
        <w:rPr>
          <w:b/>
          <w:szCs w:val="24"/>
        </w:rPr>
      </w:pPr>
      <w:r w:rsidRPr="00A41FFB">
        <w:rPr>
          <w:b/>
          <w:szCs w:val="24"/>
        </w:rPr>
        <w:t>Jessica L. Stoeckli, Courtney Soden, Elisha Jones, Xiying Hao</w:t>
      </w:r>
    </w:p>
    <w:p w14:paraId="21A17314" w14:textId="77777777" w:rsidR="00A41FFB" w:rsidRPr="00A41FFB" w:rsidRDefault="00A41FFB" w:rsidP="00A41FFB">
      <w:pPr>
        <w:rPr>
          <w:szCs w:val="24"/>
        </w:rPr>
      </w:pPr>
      <w:r w:rsidRPr="00A41FFB">
        <w:rPr>
          <w:szCs w:val="24"/>
        </w:rPr>
        <w:t>Lethbridge Research and Development Centre, Agriculture and Agri-Food Canada, Lethbridge, AB</w:t>
      </w:r>
    </w:p>
    <w:p w14:paraId="2F3A6E6C" w14:textId="77777777" w:rsidR="00A41FFB" w:rsidRPr="00A41FFB" w:rsidRDefault="00A41FFB" w:rsidP="00A41FFB">
      <w:pPr>
        <w:rPr>
          <w:b/>
          <w:szCs w:val="24"/>
        </w:rPr>
      </w:pPr>
      <w:r w:rsidRPr="00A41FFB">
        <w:rPr>
          <w:b/>
          <w:szCs w:val="24"/>
        </w:rPr>
        <w:t>Kui Liu</w:t>
      </w:r>
    </w:p>
    <w:p w14:paraId="6FAB0165" w14:textId="77777777" w:rsidR="00A41FFB" w:rsidRPr="00A41FFB" w:rsidRDefault="00A41FFB" w:rsidP="00A41FFB">
      <w:pPr>
        <w:rPr>
          <w:szCs w:val="24"/>
        </w:rPr>
      </w:pPr>
      <w:r w:rsidRPr="00A41FFB">
        <w:rPr>
          <w:szCs w:val="24"/>
        </w:rPr>
        <w:t>Swift Current Research and Development Centre, Agriculture and Agri-Food Canada, Swift Current, SK</w:t>
      </w:r>
    </w:p>
    <w:p w14:paraId="4A1BAC7A" w14:textId="77777777" w:rsidR="00A41FFB" w:rsidRPr="00A41FFB" w:rsidRDefault="00A41FFB" w:rsidP="00A41FFB">
      <w:pPr>
        <w:rPr>
          <w:b/>
          <w:szCs w:val="24"/>
        </w:rPr>
      </w:pPr>
      <w:r w:rsidRPr="00A41FFB">
        <w:rPr>
          <w:b/>
          <w:szCs w:val="24"/>
        </w:rPr>
        <w:t>Sherry A.E. Fillmore</w:t>
      </w:r>
    </w:p>
    <w:p w14:paraId="22B4A521" w14:textId="77777777" w:rsidR="00A41FFB" w:rsidRPr="00A41FFB" w:rsidRDefault="00A41FFB" w:rsidP="00A41FFB">
      <w:pPr>
        <w:rPr>
          <w:szCs w:val="24"/>
        </w:rPr>
      </w:pPr>
      <w:r w:rsidRPr="00A41FFB">
        <w:rPr>
          <w:szCs w:val="24"/>
        </w:rPr>
        <w:t>Kentville Research and Development Centre, Agriculture and Agri-Food Canada, Kentville, NS</w:t>
      </w:r>
    </w:p>
    <w:p w14:paraId="072FB08B" w14:textId="77777777" w:rsidR="00A41FFB" w:rsidRPr="00A41FFB" w:rsidRDefault="00A41FFB" w:rsidP="00A41FFB">
      <w:pPr>
        <w:rPr>
          <w:szCs w:val="24"/>
        </w:rPr>
      </w:pPr>
    </w:p>
    <w:p w14:paraId="4B9477E6" w14:textId="2687559B" w:rsidR="00A41FFB" w:rsidRDefault="00A41FFB" w:rsidP="00A41FFB">
      <w:pPr>
        <w:rPr>
          <w:szCs w:val="24"/>
        </w:rPr>
      </w:pPr>
      <w:r w:rsidRPr="00A41FFB">
        <w:rPr>
          <w:szCs w:val="24"/>
        </w:rPr>
        <w:t xml:space="preserve">Corresponding authors: </w:t>
      </w:r>
      <w:hyperlink r:id="rId47" w:history="1">
        <w:r w:rsidR="00E152A0" w:rsidRPr="009C297D">
          <w:rPr>
            <w:rStyle w:val="Hyperlink"/>
            <w:szCs w:val="24"/>
          </w:rPr>
          <w:t>xiying.hao@agr.gc.ca</w:t>
        </w:r>
      </w:hyperlink>
      <w:r w:rsidR="00C37C86">
        <w:rPr>
          <w:szCs w:val="24"/>
        </w:rPr>
        <w:t xml:space="preserve"> and</w:t>
      </w:r>
      <w:r w:rsidRPr="00A41FFB">
        <w:rPr>
          <w:szCs w:val="24"/>
        </w:rPr>
        <w:t xml:space="preserve"> </w:t>
      </w:r>
      <w:hyperlink r:id="rId48" w:history="1">
        <w:r w:rsidR="00E152A0" w:rsidRPr="009C297D">
          <w:rPr>
            <w:rStyle w:val="Hyperlink"/>
            <w:szCs w:val="24"/>
          </w:rPr>
          <w:t>ben.thomas@agr.gc.ca</w:t>
        </w:r>
      </w:hyperlink>
    </w:p>
    <w:p w14:paraId="19C87D43" w14:textId="77777777" w:rsidR="00A41FFB" w:rsidRPr="00A41FFB" w:rsidRDefault="00A41FFB" w:rsidP="00A41FFB">
      <w:pPr>
        <w:rPr>
          <w:szCs w:val="24"/>
        </w:rPr>
      </w:pPr>
    </w:p>
    <w:p w14:paraId="3B7A2A7D" w14:textId="77777777" w:rsidR="00A41FFB" w:rsidRPr="00A41FFB" w:rsidRDefault="00A41FFB" w:rsidP="00A41FFB">
      <w:pPr>
        <w:rPr>
          <w:b/>
          <w:szCs w:val="24"/>
        </w:rPr>
      </w:pPr>
      <w:r w:rsidRPr="00A41FFB">
        <w:rPr>
          <w:b/>
          <w:szCs w:val="24"/>
        </w:rPr>
        <w:t>Abstract</w:t>
      </w:r>
    </w:p>
    <w:p w14:paraId="58BCCB42" w14:textId="77777777" w:rsidR="00A41FFB" w:rsidRDefault="00A41FFB" w:rsidP="00F00011">
      <w:pPr>
        <w:ind w:firstLine="720"/>
      </w:pPr>
      <w:r w:rsidRPr="00A41FFB">
        <w:t xml:space="preserve">Efforts to quantify soil health have steadily increased throughout the past few decades. With the development of the Soil Health Institute in 2013 and the institute’s endorsement of 19 Tier 1 soil health indicators in 2017, the attempt to measure soil health has clearly become a global priority. While soil health emerged from the desire to assess soil quality, judging the relative health of a soil with indicators of soil quality has long occupied the minds of soil scientists. One reality of producing beef cattle in feedlots with capacities of up to 50,000 head of cattle in southern Alberta, is that manure is costly to transport offsite and is often applied at much higher rates than annual crop N or P demands. As Alberta has more than 40% of the cattle in Canada, a long-term experiment was established in 1973 to determine how repeated heavy annual beef cattle manure application altered soil and ground water quality. </w:t>
      </w:r>
    </w:p>
    <w:p w14:paraId="0554823E" w14:textId="3B41EF6D" w:rsidR="00402E1C" w:rsidRDefault="00A41FFB" w:rsidP="00402E1C">
      <w:pPr>
        <w:ind w:firstLine="720"/>
        <w:rPr>
          <w:i/>
          <w:iCs/>
        </w:rPr>
      </w:pPr>
      <w:r w:rsidRPr="00A41FFB">
        <w:t xml:space="preserve">Repeatedly applying beef cattle feedlot manure at these Long Term Manure Plots in Lethbridge, Alberta has led to large increases in soil salinity, soil test P, nitrate levels and mineralizable N and P. Although the scoring function for the comprehensive soil health assessment </w:t>
      </w:r>
      <w:r w:rsidRPr="00A41FFB">
        <w:rPr>
          <w:iCs/>
        </w:rPr>
        <w:t>states</w:t>
      </w:r>
      <w:r w:rsidRPr="00A41FFB">
        <w:t xml:space="preserve"> more C is better, in this study more applied C corresponded with greater soil salinity, soil test P, nitrate levels, and mineralizable N and P. </w:t>
      </w:r>
      <w:r w:rsidRPr="00A41FFB">
        <w:rPr>
          <w:iCs/>
        </w:rPr>
        <w:t xml:space="preserve">Therefore </w:t>
      </w:r>
      <w:r w:rsidRPr="00A41FFB">
        <w:rPr>
          <w:i/>
          <w:iCs/>
        </w:rPr>
        <w:t xml:space="preserve">“more C is better” </w:t>
      </w:r>
      <w:r w:rsidRPr="00A41FFB">
        <w:rPr>
          <w:iCs/>
        </w:rPr>
        <w:t>may be an inappropriate scoring function for long term applications of beef cattle feedlot manure at rates that exceed annual crop nutrient demands.</w:t>
      </w:r>
      <w:r w:rsidRPr="00A41FFB">
        <w:t xml:space="preserve"> This indicates that specific scoring functions may be required for soils with a long-term history of manure application. </w:t>
      </w:r>
      <w:r w:rsidRPr="00A41FFB">
        <w:rPr>
          <w:iCs/>
        </w:rPr>
        <w:t>Although our experimental design was limited to one study location with both irrigated and dryland crop production, future research should investigate a multi-site approach to develop a robust scoring function for cropland subjected to high manure applications</w:t>
      </w:r>
      <w:r w:rsidRPr="00A41FFB">
        <w:rPr>
          <w:i/>
          <w:iCs/>
        </w:rPr>
        <w:t>.</w:t>
      </w:r>
      <w:r w:rsidR="00402E1C">
        <w:rPr>
          <w:i/>
          <w:iCs/>
        </w:rPr>
        <w:br w:type="page"/>
      </w:r>
    </w:p>
    <w:p w14:paraId="396CA4B4" w14:textId="77777777" w:rsidR="0014270A" w:rsidRPr="0014270A" w:rsidRDefault="0014270A" w:rsidP="0014270A">
      <w:pPr>
        <w:rPr>
          <w:b/>
          <w:sz w:val="20"/>
          <w:szCs w:val="20"/>
        </w:rPr>
      </w:pPr>
      <w:r w:rsidRPr="0014270A">
        <w:rPr>
          <w:b/>
        </w:rPr>
        <w:t>Broad spectrum biocontrol potential exhibited by plant growth promoting rhizobacteria native to diverse agro-ecological regions</w:t>
      </w:r>
    </w:p>
    <w:p w14:paraId="17F7546D" w14:textId="4E8C1585" w:rsidR="0014270A" w:rsidRPr="00E943A5" w:rsidRDefault="0014270A" w:rsidP="0014270A">
      <w:pPr>
        <w:spacing w:after="120" w:line="480" w:lineRule="auto"/>
        <w:jc w:val="both"/>
        <w:rPr>
          <w:sz w:val="20"/>
          <w:szCs w:val="20"/>
        </w:rPr>
      </w:pPr>
      <w:r w:rsidRPr="0014270A">
        <w:rPr>
          <w:b/>
        </w:rPr>
        <w:t>Saira Ali, Sohail Hameed, Asma Imran, George Lazarovits and Mazhar Gonadal</w:t>
      </w:r>
      <w:r>
        <w:t xml:space="preserve"> </w:t>
      </w:r>
    </w:p>
    <w:p w14:paraId="066E9492" w14:textId="77777777" w:rsidR="0014270A" w:rsidRPr="00A870B7" w:rsidRDefault="0014270A" w:rsidP="0014270A">
      <w:pPr>
        <w:contextualSpacing/>
        <w:rPr>
          <w:szCs w:val="24"/>
        </w:rPr>
      </w:pPr>
      <w:r>
        <w:rPr>
          <w:b/>
          <w:szCs w:val="24"/>
        </w:rPr>
        <w:t>Saira Ali</w:t>
      </w:r>
    </w:p>
    <w:p w14:paraId="5B4656A4" w14:textId="22202E44" w:rsidR="0014270A" w:rsidRDefault="0014270A" w:rsidP="0014270A">
      <w:pPr>
        <w:contextualSpacing/>
        <w:rPr>
          <w:szCs w:val="24"/>
        </w:rPr>
      </w:pPr>
      <w:r>
        <w:rPr>
          <w:szCs w:val="24"/>
        </w:rPr>
        <w:t>Renewable Resources Department, University of Alberta, AB</w:t>
      </w:r>
    </w:p>
    <w:p w14:paraId="3476B4DC" w14:textId="77777777" w:rsidR="0014270A" w:rsidRPr="00A870B7" w:rsidRDefault="0014270A" w:rsidP="0014270A">
      <w:pPr>
        <w:contextualSpacing/>
        <w:rPr>
          <w:szCs w:val="24"/>
        </w:rPr>
      </w:pPr>
    </w:p>
    <w:p w14:paraId="4905293F" w14:textId="77777777" w:rsidR="0014270A" w:rsidRPr="00A870B7" w:rsidRDefault="0014270A" w:rsidP="0014270A">
      <w:pPr>
        <w:contextualSpacing/>
        <w:rPr>
          <w:b/>
          <w:szCs w:val="24"/>
        </w:rPr>
      </w:pPr>
      <w:r>
        <w:rPr>
          <w:b/>
          <w:szCs w:val="24"/>
        </w:rPr>
        <w:t>Sohail Hameed, Asma Imran and Mazhar Gondal</w:t>
      </w:r>
    </w:p>
    <w:p w14:paraId="660C411B" w14:textId="5141DB65" w:rsidR="0014270A" w:rsidRDefault="0014270A" w:rsidP="0014270A">
      <w:pPr>
        <w:contextualSpacing/>
        <w:rPr>
          <w:szCs w:val="24"/>
        </w:rPr>
      </w:pPr>
      <w:r>
        <w:rPr>
          <w:szCs w:val="24"/>
        </w:rPr>
        <w:t>National Institute for Biotechnology and Genetic Engineering, Faisalabad, Pakistan</w:t>
      </w:r>
    </w:p>
    <w:p w14:paraId="7F2AA63C" w14:textId="77777777" w:rsidR="0014270A" w:rsidRDefault="0014270A" w:rsidP="0014270A">
      <w:pPr>
        <w:contextualSpacing/>
        <w:rPr>
          <w:szCs w:val="24"/>
        </w:rPr>
      </w:pPr>
    </w:p>
    <w:p w14:paraId="22384E8D" w14:textId="77777777" w:rsidR="0014270A" w:rsidRPr="0004618F" w:rsidRDefault="0014270A" w:rsidP="0014270A">
      <w:pPr>
        <w:contextualSpacing/>
        <w:rPr>
          <w:b/>
          <w:szCs w:val="24"/>
        </w:rPr>
      </w:pPr>
      <w:r w:rsidRPr="0004618F">
        <w:rPr>
          <w:b/>
          <w:szCs w:val="24"/>
        </w:rPr>
        <w:t>George Lazarovits</w:t>
      </w:r>
    </w:p>
    <w:p w14:paraId="652A2959" w14:textId="38445672" w:rsidR="0014270A" w:rsidRPr="0004618F" w:rsidRDefault="0014270A" w:rsidP="0014270A">
      <w:pPr>
        <w:contextualSpacing/>
        <w:rPr>
          <w:szCs w:val="24"/>
        </w:rPr>
      </w:pPr>
      <w:r>
        <w:rPr>
          <w:szCs w:val="24"/>
        </w:rPr>
        <w:t>A &amp; L Biologicals, London, ON</w:t>
      </w:r>
    </w:p>
    <w:p w14:paraId="1D812908" w14:textId="77777777" w:rsidR="0014270A" w:rsidRPr="00A870B7" w:rsidRDefault="0014270A" w:rsidP="0014270A">
      <w:pPr>
        <w:rPr>
          <w:szCs w:val="24"/>
        </w:rPr>
      </w:pPr>
    </w:p>
    <w:p w14:paraId="7F0FC862" w14:textId="77777777" w:rsidR="0014270A" w:rsidRPr="00A870B7" w:rsidRDefault="0014270A" w:rsidP="0014270A">
      <w:pPr>
        <w:rPr>
          <w:szCs w:val="24"/>
        </w:rPr>
      </w:pPr>
      <w:r w:rsidRPr="00A870B7">
        <w:rPr>
          <w:szCs w:val="24"/>
        </w:rPr>
        <w:t xml:space="preserve">Corresponding author:  </w:t>
      </w:r>
      <w:hyperlink r:id="rId49" w:history="1">
        <w:r w:rsidRPr="004E59B0">
          <w:rPr>
            <w:rStyle w:val="Hyperlink"/>
          </w:rPr>
          <w:t>saira2@ualberta.ca</w:t>
        </w:r>
      </w:hyperlink>
      <w:r>
        <w:t xml:space="preserve"> </w:t>
      </w:r>
    </w:p>
    <w:p w14:paraId="1B874573" w14:textId="77777777" w:rsidR="0014270A" w:rsidRDefault="0014270A" w:rsidP="0014270A">
      <w:pPr>
        <w:tabs>
          <w:tab w:val="left" w:pos="2410"/>
        </w:tabs>
        <w:spacing w:line="360" w:lineRule="auto"/>
        <w:rPr>
          <w:b/>
          <w:bCs/>
        </w:rPr>
      </w:pPr>
    </w:p>
    <w:p w14:paraId="2F800B32" w14:textId="77777777" w:rsidR="0014270A" w:rsidRDefault="0014270A" w:rsidP="0014270A">
      <w:pPr>
        <w:tabs>
          <w:tab w:val="left" w:pos="2410"/>
        </w:tabs>
        <w:spacing w:line="360" w:lineRule="auto"/>
        <w:rPr>
          <w:b/>
          <w:bCs/>
        </w:rPr>
      </w:pPr>
      <w:r w:rsidRPr="009C01A0">
        <w:rPr>
          <w:b/>
          <w:bCs/>
        </w:rPr>
        <w:t>Abstract</w:t>
      </w:r>
    </w:p>
    <w:p w14:paraId="51CBB752" w14:textId="2855D3CA" w:rsidR="008F7106" w:rsidRDefault="0014270A" w:rsidP="0014270A">
      <w:pPr>
        <w:rPr>
          <w:rFonts w:cs="Arial"/>
          <w:b/>
          <w:sz w:val="36"/>
        </w:rPr>
      </w:pPr>
      <w:r>
        <w:t xml:space="preserve">The use of antagonistic rhizobacteria is a promising strategy to control fungal diseases of crops. The study presented here screened 200 rhizosphere-associated bacteria for the ability to promote plant growth and antagonistic activity against a range of fungal pathogens of plants including: </w:t>
      </w:r>
      <w:r w:rsidRPr="00AE32F3">
        <w:rPr>
          <w:i/>
        </w:rPr>
        <w:t>Fusariu</w:t>
      </w:r>
      <w:r>
        <w:rPr>
          <w:i/>
        </w:rPr>
        <w:t xml:space="preserve">m oxysporum, F. moniliforme, </w:t>
      </w:r>
      <w:r w:rsidRPr="00AE32F3">
        <w:rPr>
          <w:i/>
        </w:rPr>
        <w:t>Rhizoctonia solani, Colletotrichum gloeosporoides, C. f</w:t>
      </w:r>
      <w:r>
        <w:rPr>
          <w:i/>
        </w:rPr>
        <w:t xml:space="preserve">alcate, Aspergillus niger and Aspergillus </w:t>
      </w:r>
      <w:r w:rsidRPr="00AE32F3">
        <w:rPr>
          <w:i/>
        </w:rPr>
        <w:t>flavus.</w:t>
      </w:r>
      <w:r>
        <w:t xml:space="preserve"> Bacteria were isolated from rhizosphere of maize, rice, wheat, potato, sunflower and soybean growing in different agro-ecological regions of Pakistan. Of the total rhizobacterial isolates, 48 exhibited broad-spectrum in vitro antifungal activity against the selected fungal strains. Amongst these 48 rhizobacteria, thirteen isolates showed greater than 70% antagonistic potential and were selected for further studies. The antifungal metabolites produced by the bacteria included diffusible and/or volatile antibiotics and cell wall degrading enzymes such as: proteases, chitinases and cellulases. Seven strains were identified as </w:t>
      </w:r>
      <w:r w:rsidRPr="002F3306">
        <w:rPr>
          <w:i/>
        </w:rPr>
        <w:t>Pseudomonas</w:t>
      </w:r>
      <w:r>
        <w:t xml:space="preserve"> and five as </w:t>
      </w:r>
      <w:r w:rsidRPr="002F3306">
        <w:rPr>
          <w:i/>
        </w:rPr>
        <w:t>Bacillus</w:t>
      </w:r>
      <w:r>
        <w:t xml:space="preserve"> spp., based on16S rRNA sequence. They also exhibited the plant growth promoting traits: including the production of indole-3-acetic acid, ACC- deaminase and solubilization of inorganic phosphates, biofilm formation and production of quorum sensing molecules. The inoculation of these strains resulted in disease suppression as well as plant growth promotion in controlled (growth room) and greenhouse conditions. The strains received 20-27 points, out of total 31, for biocontrol and plant growth promoting potential. A </w:t>
      </w:r>
      <w:r w:rsidRPr="002F3306">
        <w:rPr>
          <w:i/>
        </w:rPr>
        <w:t xml:space="preserve">P. aeruginosa </w:t>
      </w:r>
      <w:r w:rsidRPr="002F3306">
        <w:t>strain</w:t>
      </w:r>
      <w:r w:rsidRPr="002F3306">
        <w:rPr>
          <w:i/>
        </w:rPr>
        <w:t xml:space="preserve"> FB2</w:t>
      </w:r>
      <w:r>
        <w:t xml:space="preserve"> and a </w:t>
      </w:r>
      <w:r w:rsidRPr="002F3306">
        <w:rPr>
          <w:i/>
        </w:rPr>
        <w:t xml:space="preserve">P. fluorescens </w:t>
      </w:r>
      <w:r w:rsidRPr="002F3306">
        <w:t>strain</w:t>
      </w:r>
      <w:r w:rsidRPr="002F3306">
        <w:rPr>
          <w:i/>
        </w:rPr>
        <w:t xml:space="preserve"> LB1</w:t>
      </w:r>
      <w:r>
        <w:t xml:space="preserve"> emerged as potential rhizobacteria with the possible commercial value as biocontrol as well as biofertilizer agents.</w:t>
      </w:r>
      <w:r w:rsidR="008F7106">
        <w:rPr>
          <w:rFonts w:cs="Arial"/>
          <w:b/>
          <w:sz w:val="36"/>
        </w:rPr>
        <w:br w:type="page"/>
      </w:r>
    </w:p>
    <w:p w14:paraId="4E57D37D" w14:textId="2454519D" w:rsidR="00652562" w:rsidRPr="00380B1D" w:rsidRDefault="00652562" w:rsidP="00652562">
      <w:pPr>
        <w:jc w:val="center"/>
        <w:rPr>
          <w:rFonts w:cs="Arial"/>
          <w:b/>
          <w:sz w:val="36"/>
          <w:szCs w:val="24"/>
        </w:rPr>
      </w:pPr>
      <w:r w:rsidRPr="00604C53">
        <w:rPr>
          <w:rFonts w:cs="Arial"/>
          <w:b/>
          <w:sz w:val="36"/>
          <w:szCs w:val="24"/>
        </w:rPr>
        <w:t>Land Recl</w:t>
      </w:r>
      <w:r w:rsidRPr="00380B1D">
        <w:rPr>
          <w:rFonts w:cs="Arial"/>
          <w:b/>
          <w:sz w:val="36"/>
          <w:szCs w:val="24"/>
        </w:rPr>
        <w:t>amation Technical Session Abstracts</w:t>
      </w:r>
    </w:p>
    <w:p w14:paraId="1A593F19" w14:textId="77777777" w:rsidR="00652562" w:rsidRPr="00380B1D" w:rsidRDefault="00652562" w:rsidP="00652562">
      <w:pPr>
        <w:jc w:val="center"/>
        <w:rPr>
          <w:rFonts w:cs="Arial"/>
          <w:b/>
          <w:sz w:val="36"/>
          <w:szCs w:val="24"/>
        </w:rPr>
      </w:pPr>
    </w:p>
    <w:p w14:paraId="6CD67001" w14:textId="77777777" w:rsidR="00652562" w:rsidRPr="00380B1D" w:rsidRDefault="00652562" w:rsidP="00652562">
      <w:pPr>
        <w:jc w:val="center"/>
        <w:rPr>
          <w:rFonts w:cs="Arial"/>
          <w:b/>
          <w:sz w:val="36"/>
          <w:szCs w:val="24"/>
        </w:rPr>
      </w:pPr>
      <w:r w:rsidRPr="00380B1D">
        <w:rPr>
          <w:rFonts w:cs="Arial"/>
          <w:b/>
          <w:sz w:val="36"/>
          <w:szCs w:val="24"/>
        </w:rPr>
        <w:t xml:space="preserve">Thursday, February 22, 2018 – Morning </w:t>
      </w:r>
      <w:r w:rsidRPr="00380B1D">
        <w:rPr>
          <w:rFonts w:cs="Arial"/>
          <w:b/>
          <w:sz w:val="36"/>
          <w:szCs w:val="24"/>
        </w:rPr>
        <w:br w:type="page"/>
      </w:r>
    </w:p>
    <w:p w14:paraId="628534B3" w14:textId="77777777" w:rsidR="00380B1D" w:rsidRPr="00380B1D" w:rsidRDefault="00380B1D" w:rsidP="00380B1D">
      <w:pPr>
        <w:rPr>
          <w:rFonts w:cs="Arial"/>
          <w:b/>
          <w:szCs w:val="24"/>
        </w:rPr>
      </w:pPr>
      <w:r w:rsidRPr="00380B1D">
        <w:rPr>
          <w:rFonts w:cs="Arial"/>
          <w:b/>
          <w:szCs w:val="24"/>
        </w:rPr>
        <w:t>Biochar affects aspen seedling growth and function of reclaimed soils in the Athabasca oil sands region</w:t>
      </w:r>
    </w:p>
    <w:p w14:paraId="5DED9A38" w14:textId="77777777" w:rsidR="00380B1D" w:rsidRPr="00380B1D" w:rsidRDefault="00380B1D" w:rsidP="00380B1D">
      <w:pPr>
        <w:rPr>
          <w:rFonts w:cs="Arial"/>
          <w:szCs w:val="24"/>
        </w:rPr>
      </w:pPr>
    </w:p>
    <w:p w14:paraId="7F423DE4" w14:textId="77777777" w:rsidR="00380B1D" w:rsidRPr="00380B1D" w:rsidRDefault="00380B1D" w:rsidP="00380B1D">
      <w:pPr>
        <w:rPr>
          <w:rFonts w:cs="Arial"/>
          <w:szCs w:val="24"/>
          <w:lang w:val="de-DE"/>
        </w:rPr>
      </w:pPr>
      <w:r w:rsidRPr="00380B1D">
        <w:rPr>
          <w:rFonts w:cs="Arial"/>
          <w:b/>
          <w:szCs w:val="24"/>
          <w:lang w:val="de-DE"/>
        </w:rPr>
        <w:t>Sebastian T. Dietrich and M. Derek MacKenzie</w:t>
      </w:r>
    </w:p>
    <w:p w14:paraId="2B4D5515" w14:textId="77777777" w:rsidR="00380B1D" w:rsidRPr="00380B1D" w:rsidRDefault="00380B1D" w:rsidP="00380B1D">
      <w:pPr>
        <w:rPr>
          <w:rFonts w:cs="Arial"/>
          <w:szCs w:val="24"/>
        </w:rPr>
      </w:pPr>
      <w:r w:rsidRPr="00380B1D">
        <w:rPr>
          <w:rFonts w:cs="Arial"/>
          <w:szCs w:val="24"/>
        </w:rPr>
        <w:t>University of Alberta, Department of Renewable Resources, Edmonton, AB</w:t>
      </w:r>
    </w:p>
    <w:p w14:paraId="50C5C6D7" w14:textId="77777777" w:rsidR="00380B1D" w:rsidRPr="00380B1D" w:rsidRDefault="00380B1D" w:rsidP="00380B1D">
      <w:pPr>
        <w:rPr>
          <w:rFonts w:cs="Arial"/>
          <w:szCs w:val="24"/>
        </w:rPr>
      </w:pPr>
    </w:p>
    <w:p w14:paraId="4E6A197F" w14:textId="77777777" w:rsidR="00380B1D" w:rsidRPr="00380B1D" w:rsidRDefault="00380B1D" w:rsidP="00380B1D">
      <w:pPr>
        <w:rPr>
          <w:rFonts w:cs="Arial"/>
          <w:szCs w:val="24"/>
        </w:rPr>
      </w:pPr>
      <w:r w:rsidRPr="00380B1D">
        <w:rPr>
          <w:rFonts w:cs="Arial"/>
          <w:szCs w:val="24"/>
        </w:rPr>
        <w:t xml:space="preserve">Corresponding author: </w:t>
      </w:r>
      <w:hyperlink r:id="rId50" w:history="1">
        <w:r w:rsidRPr="00380B1D">
          <w:rPr>
            <w:rStyle w:val="Hyperlink"/>
            <w:rFonts w:cs="Arial"/>
            <w:color w:val="0000FF"/>
            <w:szCs w:val="24"/>
          </w:rPr>
          <w:t>sdietric@ualberta.ca</w:t>
        </w:r>
      </w:hyperlink>
    </w:p>
    <w:p w14:paraId="5760EC7C" w14:textId="77777777" w:rsidR="00380B1D" w:rsidRPr="00380B1D" w:rsidRDefault="00380B1D" w:rsidP="00380B1D">
      <w:pPr>
        <w:rPr>
          <w:rFonts w:cs="Arial"/>
          <w:szCs w:val="24"/>
        </w:rPr>
      </w:pPr>
    </w:p>
    <w:p w14:paraId="3C5D3899" w14:textId="77777777" w:rsidR="00380B1D" w:rsidRPr="00380B1D" w:rsidRDefault="00380B1D" w:rsidP="00380B1D">
      <w:pPr>
        <w:rPr>
          <w:rFonts w:cs="Arial"/>
          <w:b/>
          <w:szCs w:val="24"/>
        </w:rPr>
      </w:pPr>
      <w:r w:rsidRPr="00380B1D">
        <w:rPr>
          <w:rFonts w:cs="Arial"/>
          <w:b/>
          <w:szCs w:val="24"/>
        </w:rPr>
        <w:t>Abstract</w:t>
      </w:r>
    </w:p>
    <w:p w14:paraId="035C846C" w14:textId="2FE4A437" w:rsidR="00380B1D" w:rsidRPr="00380B1D" w:rsidRDefault="00380B1D" w:rsidP="00F00011">
      <w:pPr>
        <w:ind w:firstLine="720"/>
        <w:rPr>
          <w:rFonts w:cs="Arial"/>
          <w:szCs w:val="24"/>
        </w:rPr>
      </w:pPr>
      <w:r w:rsidRPr="00380B1D">
        <w:rPr>
          <w:rFonts w:cs="Arial"/>
          <w:szCs w:val="24"/>
        </w:rPr>
        <w:t>Restoring ecosystem function following oil sands surface mining involves the reestablishment of biotic and abiotic ecosystem components which affect bi</w:t>
      </w:r>
      <w:r w:rsidR="00E152A0">
        <w:rPr>
          <w:rFonts w:cs="Arial"/>
          <w:szCs w:val="24"/>
        </w:rPr>
        <w:t xml:space="preserve">ogeochemical cycles and fluxes. </w:t>
      </w:r>
      <w:r w:rsidRPr="00380B1D">
        <w:rPr>
          <w:rFonts w:cs="Arial"/>
          <w:szCs w:val="24"/>
        </w:rPr>
        <w:t>In boreal forest ecosystems, pyrogenic carbon (PyC) is a native soil component that affects a variety of biogeochemical parameters. Biochar is a manmade analog for PyC and its amendment to cover soils used for reclamation might be a suitable method for reestablishing ecosystems that function more similarly to upland forest ecosystems recovering from fire. To evaluate the benefits of biochar to reclamation cover soils, we compared characteristics and function of peat mineral mix (PM) and forest floor mineral mix (FFM) with and without biochar amendment in a greenhouse study using a completely randomized design. We examined effects on nutrient bioavailability (NO</w:t>
      </w:r>
      <w:r w:rsidRPr="00380B1D">
        <w:rPr>
          <w:rFonts w:cs="Arial"/>
          <w:szCs w:val="24"/>
          <w:vertAlign w:val="subscript"/>
        </w:rPr>
        <w:t>3</w:t>
      </w:r>
      <w:r w:rsidRPr="00380B1D">
        <w:rPr>
          <w:rFonts w:cs="Arial"/>
          <w:szCs w:val="24"/>
        </w:rPr>
        <w:t>, NH</w:t>
      </w:r>
      <w:r w:rsidRPr="00380B1D">
        <w:rPr>
          <w:rFonts w:cs="Arial"/>
          <w:szCs w:val="24"/>
          <w:vertAlign w:val="subscript"/>
        </w:rPr>
        <w:t>4</w:t>
      </w:r>
      <w:r w:rsidRPr="00380B1D">
        <w:rPr>
          <w:rFonts w:cs="Arial"/>
          <w:szCs w:val="24"/>
        </w:rPr>
        <w:t xml:space="preserve">, P, K, S, Mg, Ca), foliar nutrient concentration (N, P, K, S, Mg, Ca, Na, Mo), soil respiration, rhizosphere polysaccharide concentration, soil organic matter (SOM) stability, and </w:t>
      </w:r>
      <w:r w:rsidRPr="00380B1D">
        <w:rPr>
          <w:rFonts w:cs="Arial"/>
          <w:i/>
          <w:szCs w:val="24"/>
        </w:rPr>
        <w:t>Populus tremuloides Michx.</w:t>
      </w:r>
      <w:r w:rsidRPr="00380B1D">
        <w:rPr>
          <w:rFonts w:cs="Arial"/>
          <w:szCs w:val="24"/>
        </w:rPr>
        <w:t xml:space="preserve"> seedling growth. Seedling growth increased significantly on PM cover soil with biochar amendment. Biochar improved K nutritional status and potentially interacted with Na bioavailability in PM, affecting growth. Soil respiration decreased significantly in PM with biochar amendment and increased in FFM. Soil organic matter stability was positively correlated with tree growth and increased with biochar amendment. Our findings suggest that biochar can have a significant positive effect on upland forest reclamation in the Athabasca Oil Sands Region, especially on sites that are reclaimed with PM.</w:t>
      </w:r>
      <w:r w:rsidRPr="00380B1D">
        <w:rPr>
          <w:rFonts w:cs="Arial"/>
          <w:szCs w:val="24"/>
        </w:rPr>
        <w:br w:type="page"/>
      </w:r>
    </w:p>
    <w:p w14:paraId="03CDDC1D" w14:textId="77777777" w:rsidR="00380B1D" w:rsidRPr="00380B1D" w:rsidRDefault="00380B1D" w:rsidP="00380B1D">
      <w:pPr>
        <w:rPr>
          <w:rFonts w:cs="Arial"/>
          <w:szCs w:val="24"/>
        </w:rPr>
      </w:pPr>
      <w:r w:rsidRPr="00380B1D">
        <w:rPr>
          <w:rFonts w:cs="Arial"/>
          <w:b/>
          <w:szCs w:val="24"/>
        </w:rPr>
        <w:t>Optimization of cost and functionally effective vegetation management solutions for forest reclamation: Project set up and first year results</w:t>
      </w:r>
    </w:p>
    <w:p w14:paraId="0B81F88A" w14:textId="77777777" w:rsidR="00380B1D" w:rsidRPr="00380B1D" w:rsidRDefault="00380B1D" w:rsidP="00380B1D">
      <w:pPr>
        <w:rPr>
          <w:rFonts w:cs="Arial"/>
          <w:szCs w:val="24"/>
        </w:rPr>
      </w:pPr>
    </w:p>
    <w:p w14:paraId="14287BDC" w14:textId="77777777" w:rsidR="00380B1D" w:rsidRPr="00380B1D" w:rsidRDefault="00380B1D" w:rsidP="00380B1D">
      <w:pPr>
        <w:rPr>
          <w:rFonts w:cs="Arial"/>
          <w:b/>
          <w:szCs w:val="24"/>
        </w:rPr>
      </w:pPr>
      <w:r w:rsidRPr="00380B1D">
        <w:rPr>
          <w:rFonts w:cs="Arial"/>
          <w:b/>
          <w:szCs w:val="24"/>
        </w:rPr>
        <w:t>Amanda Schoonmaker, Stefan Schreiber, Trevor Floreani</w:t>
      </w:r>
    </w:p>
    <w:p w14:paraId="70246376" w14:textId="77777777" w:rsidR="00380B1D" w:rsidRPr="00380B1D" w:rsidRDefault="00380B1D" w:rsidP="00380B1D">
      <w:pPr>
        <w:rPr>
          <w:rFonts w:cs="Arial"/>
          <w:szCs w:val="24"/>
        </w:rPr>
      </w:pPr>
      <w:r w:rsidRPr="00380B1D">
        <w:rPr>
          <w:rFonts w:cs="Arial"/>
          <w:szCs w:val="24"/>
        </w:rPr>
        <w:t>NAIT Boreal Research Institute, Peace River, AB</w:t>
      </w:r>
    </w:p>
    <w:p w14:paraId="487EE1CE" w14:textId="77777777" w:rsidR="00380B1D" w:rsidRPr="00380B1D" w:rsidRDefault="00380B1D" w:rsidP="00380B1D">
      <w:pPr>
        <w:rPr>
          <w:rFonts w:cs="Arial"/>
          <w:szCs w:val="24"/>
        </w:rPr>
      </w:pPr>
      <w:r w:rsidRPr="00380B1D">
        <w:rPr>
          <w:rFonts w:cs="Arial"/>
          <w:b/>
          <w:szCs w:val="24"/>
        </w:rPr>
        <w:t xml:space="preserve">Tyler Niles </w:t>
      </w:r>
    </w:p>
    <w:p w14:paraId="46A977FF" w14:textId="77777777" w:rsidR="00380B1D" w:rsidRPr="00380B1D" w:rsidRDefault="00380B1D" w:rsidP="00380B1D">
      <w:pPr>
        <w:rPr>
          <w:rFonts w:cs="Arial"/>
          <w:szCs w:val="24"/>
        </w:rPr>
      </w:pPr>
      <w:r w:rsidRPr="00380B1D">
        <w:rPr>
          <w:rFonts w:cs="Arial"/>
          <w:szCs w:val="24"/>
        </w:rPr>
        <w:t>Wild + Pine, Edmonton, AB</w:t>
      </w:r>
    </w:p>
    <w:p w14:paraId="6E6D5B82" w14:textId="77777777" w:rsidR="00380B1D" w:rsidRPr="00380B1D" w:rsidRDefault="00380B1D" w:rsidP="00380B1D">
      <w:pPr>
        <w:rPr>
          <w:rFonts w:cs="Arial"/>
          <w:szCs w:val="24"/>
        </w:rPr>
      </w:pPr>
    </w:p>
    <w:p w14:paraId="745C7D50" w14:textId="1D1B736D" w:rsidR="00380B1D" w:rsidRPr="00380B1D" w:rsidRDefault="00C37C86" w:rsidP="00380B1D">
      <w:pPr>
        <w:rPr>
          <w:rFonts w:cs="Arial"/>
          <w:color w:val="0000FF"/>
          <w:szCs w:val="24"/>
        </w:rPr>
      </w:pPr>
      <w:r>
        <w:rPr>
          <w:rFonts w:cs="Arial"/>
          <w:szCs w:val="24"/>
        </w:rPr>
        <w:t xml:space="preserve">Corresponding author: </w:t>
      </w:r>
      <w:hyperlink r:id="rId51" w:history="1">
        <w:r w:rsidR="00380B1D" w:rsidRPr="00380B1D">
          <w:rPr>
            <w:rStyle w:val="Hyperlink"/>
            <w:rFonts w:cs="Arial"/>
            <w:color w:val="0000FF"/>
            <w:szCs w:val="24"/>
          </w:rPr>
          <w:t>trevorf@nait.ca</w:t>
        </w:r>
      </w:hyperlink>
    </w:p>
    <w:p w14:paraId="1B406644" w14:textId="77777777" w:rsidR="00380B1D" w:rsidRPr="00380B1D" w:rsidRDefault="00380B1D" w:rsidP="00380B1D">
      <w:pPr>
        <w:rPr>
          <w:rFonts w:cs="Arial"/>
          <w:szCs w:val="24"/>
        </w:rPr>
      </w:pPr>
    </w:p>
    <w:p w14:paraId="10A01074" w14:textId="77777777" w:rsidR="00380B1D" w:rsidRPr="00380B1D" w:rsidRDefault="00380B1D" w:rsidP="00380B1D">
      <w:pPr>
        <w:rPr>
          <w:rFonts w:cs="Arial"/>
          <w:b/>
          <w:szCs w:val="24"/>
        </w:rPr>
      </w:pPr>
      <w:r w:rsidRPr="00380B1D">
        <w:rPr>
          <w:rFonts w:cs="Arial"/>
          <w:b/>
          <w:szCs w:val="24"/>
        </w:rPr>
        <w:t>Abstract</w:t>
      </w:r>
    </w:p>
    <w:p w14:paraId="67A3EC22" w14:textId="77777777" w:rsidR="00380B1D" w:rsidRPr="00380B1D" w:rsidRDefault="00380B1D" w:rsidP="00F00011">
      <w:pPr>
        <w:ind w:firstLine="720"/>
        <w:rPr>
          <w:rFonts w:cs="Arial"/>
          <w:szCs w:val="24"/>
        </w:rPr>
      </w:pPr>
      <w:r w:rsidRPr="00380B1D">
        <w:rPr>
          <w:rFonts w:cs="Arial"/>
          <w:szCs w:val="24"/>
        </w:rPr>
        <w:t xml:space="preserve">The goal of this study was to evaluate the effect of different vegetation management solutions for forest reclamation at a reclaimed borrow pit. All tested treatments in this study share a common overall objective that was to: (i) overwhelm a reclamation site with desired herbaceous and woody species and (ii) concurrently reduce vegetation cover of undesirable species. Five approaches were tested in different combinations: </w:t>
      </w:r>
    </w:p>
    <w:p w14:paraId="16D9786B" w14:textId="77777777" w:rsidR="00380B1D" w:rsidRPr="00380B1D" w:rsidRDefault="00380B1D" w:rsidP="00380B1D">
      <w:pPr>
        <w:ind w:left="720"/>
        <w:rPr>
          <w:rFonts w:cs="Arial"/>
          <w:szCs w:val="24"/>
        </w:rPr>
      </w:pPr>
      <w:r w:rsidRPr="00380B1D">
        <w:rPr>
          <w:rFonts w:cs="Arial"/>
          <w:szCs w:val="24"/>
        </w:rPr>
        <w:t xml:space="preserve">(1) </w:t>
      </w:r>
      <w:r w:rsidRPr="00380B1D">
        <w:rPr>
          <w:rFonts w:cs="Arial"/>
          <w:bCs/>
          <w:szCs w:val="24"/>
        </w:rPr>
        <w:t xml:space="preserve">Planting woody species: high density planting to kick-start canopy development. </w:t>
      </w:r>
    </w:p>
    <w:p w14:paraId="2FED6954" w14:textId="77777777" w:rsidR="00380B1D" w:rsidRPr="00380B1D" w:rsidRDefault="00380B1D" w:rsidP="00380B1D">
      <w:pPr>
        <w:ind w:left="720"/>
        <w:rPr>
          <w:rFonts w:cs="Arial"/>
          <w:szCs w:val="24"/>
        </w:rPr>
      </w:pPr>
      <w:r w:rsidRPr="00380B1D">
        <w:rPr>
          <w:rFonts w:cs="Arial"/>
          <w:szCs w:val="24"/>
        </w:rPr>
        <w:t xml:space="preserve">(2) </w:t>
      </w:r>
      <w:r w:rsidRPr="00380B1D">
        <w:rPr>
          <w:rFonts w:cs="Arial"/>
          <w:bCs/>
          <w:szCs w:val="24"/>
        </w:rPr>
        <w:t>Pre-emergent herbicide</w:t>
      </w:r>
      <w:r w:rsidRPr="00380B1D">
        <w:rPr>
          <w:rFonts w:cs="Arial"/>
          <w:szCs w:val="24"/>
        </w:rPr>
        <w:t>: applying Torpedo™ (at 580 or 1160 g ha</w:t>
      </w:r>
      <w:r w:rsidRPr="00380B1D">
        <w:rPr>
          <w:rFonts w:cs="Arial"/>
          <w:szCs w:val="24"/>
          <w:vertAlign w:val="superscript"/>
        </w:rPr>
        <w:t>-1</w:t>
      </w:r>
      <w:r w:rsidRPr="00380B1D">
        <w:rPr>
          <w:rFonts w:cs="Arial"/>
          <w:szCs w:val="24"/>
        </w:rPr>
        <w:t>) to prevent the germination of agronomic and noxious species that have been banked in stockpiled topsoil, followed by planting woody species seedlings.</w:t>
      </w:r>
    </w:p>
    <w:p w14:paraId="41EE87CB" w14:textId="77777777" w:rsidR="00380B1D" w:rsidRPr="00380B1D" w:rsidRDefault="00380B1D" w:rsidP="00380B1D">
      <w:pPr>
        <w:ind w:left="720"/>
        <w:rPr>
          <w:rFonts w:cs="Arial"/>
          <w:szCs w:val="24"/>
        </w:rPr>
      </w:pPr>
      <w:r w:rsidRPr="00380B1D">
        <w:rPr>
          <w:rFonts w:cs="Arial"/>
          <w:szCs w:val="24"/>
        </w:rPr>
        <w:t xml:space="preserve">(3) </w:t>
      </w:r>
      <w:r w:rsidRPr="00380B1D">
        <w:rPr>
          <w:rFonts w:cs="Arial"/>
          <w:bCs/>
          <w:szCs w:val="24"/>
        </w:rPr>
        <w:t xml:space="preserve">Post-emergent herbicide: using Clearview™ </w:t>
      </w:r>
      <w:r w:rsidRPr="00380B1D">
        <w:rPr>
          <w:rFonts w:cs="Arial"/>
          <w:szCs w:val="24"/>
        </w:rPr>
        <w:t>(at 230 g ha</w:t>
      </w:r>
      <w:r w:rsidRPr="00380B1D">
        <w:rPr>
          <w:rFonts w:cs="Arial"/>
          <w:szCs w:val="24"/>
          <w:vertAlign w:val="superscript"/>
        </w:rPr>
        <w:t>-1</w:t>
      </w:r>
      <w:r w:rsidRPr="00380B1D">
        <w:rPr>
          <w:rFonts w:cs="Arial"/>
          <w:szCs w:val="24"/>
        </w:rPr>
        <w:t>) to spot apply herbicide in between planted seedlings to kill undesirable vegetation.</w:t>
      </w:r>
    </w:p>
    <w:p w14:paraId="76DC4D23" w14:textId="77777777" w:rsidR="00380B1D" w:rsidRPr="00380B1D" w:rsidRDefault="00380B1D" w:rsidP="00380B1D">
      <w:pPr>
        <w:ind w:left="720"/>
        <w:rPr>
          <w:rFonts w:cs="Arial"/>
          <w:szCs w:val="24"/>
        </w:rPr>
      </w:pPr>
      <w:r w:rsidRPr="00380B1D">
        <w:rPr>
          <w:rFonts w:cs="Arial"/>
          <w:szCs w:val="24"/>
        </w:rPr>
        <w:t xml:space="preserve">(4) </w:t>
      </w:r>
      <w:r w:rsidRPr="00380B1D">
        <w:rPr>
          <w:rFonts w:cs="Arial"/>
          <w:bCs/>
          <w:szCs w:val="24"/>
        </w:rPr>
        <w:t xml:space="preserve">Native forbs: </w:t>
      </w:r>
      <w:r w:rsidRPr="00380B1D">
        <w:rPr>
          <w:rFonts w:cs="Arial"/>
          <w:szCs w:val="24"/>
        </w:rPr>
        <w:t>planting plugs of fireweed (</w:t>
      </w:r>
      <w:r w:rsidRPr="00380B1D">
        <w:rPr>
          <w:rFonts w:cs="Arial"/>
          <w:i/>
          <w:szCs w:val="24"/>
        </w:rPr>
        <w:t>Chamerion angustifolium</w:t>
      </w:r>
      <w:r w:rsidRPr="00380B1D">
        <w:rPr>
          <w:rFonts w:cs="Arial"/>
          <w:szCs w:val="24"/>
        </w:rPr>
        <w:t>) and/or goldenrod (</w:t>
      </w:r>
      <w:r w:rsidRPr="00380B1D">
        <w:rPr>
          <w:rFonts w:cs="Arial"/>
          <w:i/>
          <w:szCs w:val="24"/>
        </w:rPr>
        <w:t>Solidago canadensis</w:t>
      </w:r>
      <w:r w:rsidRPr="00380B1D">
        <w:rPr>
          <w:rFonts w:cs="Arial"/>
          <w:szCs w:val="24"/>
        </w:rPr>
        <w:t>) with developed root systems to give desirable forbs a head start in occupying below and above ground space.</w:t>
      </w:r>
    </w:p>
    <w:p w14:paraId="7C88221C" w14:textId="77777777" w:rsidR="00380B1D" w:rsidRPr="00380B1D" w:rsidRDefault="00380B1D" w:rsidP="00380B1D">
      <w:pPr>
        <w:ind w:left="720"/>
        <w:rPr>
          <w:rFonts w:cs="Arial"/>
          <w:szCs w:val="24"/>
        </w:rPr>
      </w:pPr>
      <w:r w:rsidRPr="00380B1D">
        <w:rPr>
          <w:rFonts w:cs="Arial"/>
          <w:szCs w:val="24"/>
        </w:rPr>
        <w:t xml:space="preserve">(5) </w:t>
      </w:r>
      <w:r w:rsidRPr="00380B1D">
        <w:rPr>
          <w:rFonts w:cs="Arial"/>
          <w:bCs/>
          <w:szCs w:val="24"/>
        </w:rPr>
        <w:t>Seeding native grass</w:t>
      </w:r>
      <w:r w:rsidRPr="00380B1D">
        <w:rPr>
          <w:rFonts w:cs="Arial"/>
          <w:szCs w:val="24"/>
        </w:rPr>
        <w:t>: broadcasting awned wheatgrass (</w:t>
      </w:r>
      <w:r w:rsidRPr="00380B1D">
        <w:rPr>
          <w:rFonts w:cs="Arial"/>
          <w:i/>
          <w:szCs w:val="24"/>
        </w:rPr>
        <w:t xml:space="preserve">Agropyron trachycaulum </w:t>
      </w:r>
      <w:r w:rsidRPr="00380B1D">
        <w:rPr>
          <w:rFonts w:cs="Arial"/>
          <w:szCs w:val="24"/>
        </w:rPr>
        <w:t xml:space="preserve">var. </w:t>
      </w:r>
      <w:r w:rsidRPr="00380B1D">
        <w:rPr>
          <w:rFonts w:cs="Arial"/>
          <w:i/>
          <w:szCs w:val="24"/>
        </w:rPr>
        <w:t>unilaterale</w:t>
      </w:r>
      <w:r w:rsidRPr="00380B1D">
        <w:rPr>
          <w:rFonts w:cs="Arial"/>
          <w:szCs w:val="24"/>
        </w:rPr>
        <w:t>) to inhibit development of undesirable species.</w:t>
      </w:r>
    </w:p>
    <w:p w14:paraId="1CDC792C" w14:textId="506964A5" w:rsidR="00380B1D" w:rsidRPr="00380B1D" w:rsidRDefault="00380B1D" w:rsidP="00F00011">
      <w:pPr>
        <w:ind w:firstLine="720"/>
        <w:rPr>
          <w:rFonts w:cs="Arial"/>
          <w:szCs w:val="24"/>
        </w:rPr>
      </w:pPr>
      <w:r w:rsidRPr="00380B1D">
        <w:rPr>
          <w:rFonts w:cs="Arial"/>
          <w:szCs w:val="24"/>
        </w:rPr>
        <w:t xml:space="preserve">All treatment combinations (14 in total) have been deployed in the field. The key findings after the first growing season were that: </w:t>
      </w:r>
      <w:r w:rsidRPr="00380B1D">
        <w:rPr>
          <w:rFonts w:cs="Arial"/>
          <w:bCs/>
          <w:szCs w:val="24"/>
        </w:rPr>
        <w:t xml:space="preserve">(1) herbicide applications do not significantly impair growth and development of the deployed target species </w:t>
      </w:r>
      <w:r w:rsidRPr="00380B1D">
        <w:rPr>
          <w:rFonts w:cs="Arial"/>
          <w:szCs w:val="24"/>
        </w:rPr>
        <w:t xml:space="preserve">and </w:t>
      </w:r>
      <w:r w:rsidRPr="00380B1D">
        <w:rPr>
          <w:rFonts w:cs="Arial"/>
          <w:bCs/>
          <w:szCs w:val="24"/>
        </w:rPr>
        <w:t>(2) herbicide treatments were successful in decreasing undesirable herbaceous species cover</w:t>
      </w:r>
      <w:r w:rsidRPr="00380B1D">
        <w:rPr>
          <w:rFonts w:cs="Arial"/>
          <w:szCs w:val="24"/>
        </w:rPr>
        <w:t>. With only a three-month growing period (May to August), it was not expected to see the anticipated long-term treatment effects to emerge for the other approaches (such as woody and forb planting). Focus will be on concepts and project setup logistics, along with first year vegetation data.</w:t>
      </w:r>
      <w:r w:rsidRPr="00380B1D">
        <w:rPr>
          <w:rFonts w:cs="Arial"/>
          <w:szCs w:val="24"/>
        </w:rPr>
        <w:br w:type="page"/>
      </w:r>
    </w:p>
    <w:p w14:paraId="0CF57733" w14:textId="77777777" w:rsidR="00380B1D" w:rsidRPr="00380B1D" w:rsidRDefault="00380B1D" w:rsidP="00380B1D">
      <w:pPr>
        <w:pStyle w:val="NormalWeb"/>
        <w:shd w:val="clear" w:color="auto" w:fill="FFFFFF"/>
        <w:spacing w:before="0" w:beforeAutospacing="0" w:after="0" w:afterAutospacing="0"/>
        <w:textAlignment w:val="baseline"/>
        <w:rPr>
          <w:rFonts w:ascii="Arial" w:hAnsi="Arial" w:cs="Arial"/>
        </w:rPr>
      </w:pPr>
      <w:r w:rsidRPr="00380B1D">
        <w:rPr>
          <w:rStyle w:val="Strong"/>
          <w:rFonts w:ascii="Arial" w:hAnsi="Arial" w:cs="Arial"/>
          <w:bdr w:val="none" w:sz="0" w:space="0" w:color="auto" w:frame="1"/>
        </w:rPr>
        <w:t>Wheat Yield and Soil Properties Reveal Legacy Effects of Artificial Erosion and Amendments on a Dryland Dark Brown Chernozem</w:t>
      </w:r>
    </w:p>
    <w:p w14:paraId="3FEAA7C2" w14:textId="77777777" w:rsidR="00380B1D" w:rsidRPr="00380B1D" w:rsidRDefault="00380B1D" w:rsidP="00380B1D">
      <w:pPr>
        <w:rPr>
          <w:rFonts w:cs="Arial"/>
          <w:szCs w:val="24"/>
          <w:lang w:val="en-CA"/>
        </w:rPr>
      </w:pPr>
    </w:p>
    <w:p w14:paraId="28329B37" w14:textId="77777777" w:rsidR="00380B1D" w:rsidRPr="00380B1D" w:rsidRDefault="00380B1D" w:rsidP="00380B1D">
      <w:pPr>
        <w:rPr>
          <w:rFonts w:cs="Arial"/>
          <w:b/>
          <w:szCs w:val="24"/>
        </w:rPr>
      </w:pPr>
      <w:r w:rsidRPr="00380B1D">
        <w:rPr>
          <w:rFonts w:cs="Arial"/>
          <w:b/>
          <w:szCs w:val="24"/>
        </w:rPr>
        <w:t xml:space="preserve">Francis J. Larney, Andrew F. Olson </w:t>
      </w:r>
    </w:p>
    <w:p w14:paraId="38794960" w14:textId="77777777" w:rsidR="00380B1D" w:rsidRPr="00380B1D" w:rsidRDefault="00380B1D" w:rsidP="00380B1D">
      <w:pPr>
        <w:rPr>
          <w:rFonts w:cs="Arial"/>
          <w:szCs w:val="24"/>
        </w:rPr>
      </w:pPr>
      <w:r w:rsidRPr="00380B1D">
        <w:rPr>
          <w:rFonts w:cs="Arial"/>
          <w:szCs w:val="24"/>
        </w:rPr>
        <w:t>Agriculture and Agri-Food Canada, Lethbridge Research and Development Centre, Lethbridge, AB</w:t>
      </w:r>
    </w:p>
    <w:p w14:paraId="2000AACA" w14:textId="77777777" w:rsidR="00380B1D" w:rsidRPr="00380B1D" w:rsidRDefault="00380B1D" w:rsidP="00380B1D">
      <w:pPr>
        <w:rPr>
          <w:rFonts w:cs="Arial"/>
          <w:szCs w:val="24"/>
        </w:rPr>
      </w:pPr>
    </w:p>
    <w:p w14:paraId="54A4C2BA" w14:textId="3125F432" w:rsidR="00380B1D" w:rsidRDefault="00C37C86" w:rsidP="00380B1D">
      <w:pPr>
        <w:rPr>
          <w:rFonts w:cs="Arial"/>
          <w:szCs w:val="24"/>
        </w:rPr>
      </w:pPr>
      <w:r>
        <w:rPr>
          <w:rFonts w:cs="Arial"/>
          <w:szCs w:val="24"/>
        </w:rPr>
        <w:t xml:space="preserve">Corresponding author: </w:t>
      </w:r>
      <w:hyperlink r:id="rId52" w:history="1">
        <w:r w:rsidR="00380B1D" w:rsidRPr="009775F3">
          <w:rPr>
            <w:rStyle w:val="Hyperlink"/>
            <w:rFonts w:cs="Arial"/>
            <w:szCs w:val="24"/>
          </w:rPr>
          <w:t>francis.larney@agr.gc.ca</w:t>
        </w:r>
      </w:hyperlink>
    </w:p>
    <w:p w14:paraId="4FCF2E04" w14:textId="77777777" w:rsidR="00380B1D" w:rsidRPr="00380B1D" w:rsidRDefault="00380B1D" w:rsidP="00380B1D">
      <w:pPr>
        <w:rPr>
          <w:rFonts w:cs="Arial"/>
          <w:szCs w:val="24"/>
        </w:rPr>
      </w:pPr>
    </w:p>
    <w:p w14:paraId="5A251E20" w14:textId="77777777" w:rsidR="00380B1D" w:rsidRPr="00380B1D" w:rsidRDefault="00380B1D" w:rsidP="00380B1D">
      <w:pPr>
        <w:rPr>
          <w:rFonts w:cs="Arial"/>
          <w:b/>
          <w:szCs w:val="24"/>
        </w:rPr>
      </w:pPr>
      <w:r w:rsidRPr="00380B1D">
        <w:rPr>
          <w:rFonts w:cs="Arial"/>
          <w:b/>
          <w:szCs w:val="24"/>
        </w:rPr>
        <w:t>Abstract</w:t>
      </w:r>
    </w:p>
    <w:p w14:paraId="343FA65D" w14:textId="32875C40" w:rsidR="00380B1D" w:rsidRPr="00380B1D" w:rsidRDefault="00380B1D" w:rsidP="00F00011">
      <w:pPr>
        <w:ind w:firstLine="720"/>
        <w:rPr>
          <w:szCs w:val="24"/>
        </w:rPr>
      </w:pPr>
      <w:r w:rsidRPr="00380B1D">
        <w:t xml:space="preserve">Topsoil removal (simulated or artificial erosion, de-surfacing), whereby incremental depths of topsoil are mechanically removed with an excavator, is a recognized method in </w:t>
      </w:r>
      <w:r w:rsidRPr="00380B1D">
        <w:rPr>
          <w:lang w:val="en-CA"/>
        </w:rPr>
        <w:t>quantifying erosion effects on soil productivity.</w:t>
      </w:r>
      <w:r w:rsidRPr="00380B1D">
        <w:t xml:space="preserve"> The ability of </w:t>
      </w:r>
      <w:r w:rsidRPr="00380B1D">
        <w:rPr>
          <w:lang w:val="en-CA"/>
        </w:rPr>
        <w:t>soil amendments (e.g. manure, fertilizer, crop residues) to restore productivity to variously ‘eroded’ surfaces may also be studied with this approach. The oldest artificial erosion experiment in Alberta dates to 1957 at the Agriculture &amp; Agri-Food Canada Research Centre, Lethbridge. Various sub-studies, aimed at restoring soil productivity, were imposed on the site including one which ran from 1980</w:t>
      </w:r>
      <w:r w:rsidRPr="00380B1D">
        <w:t>–</w:t>
      </w:r>
      <w:r w:rsidRPr="00380B1D">
        <w:rPr>
          <w:lang w:val="en-CA"/>
        </w:rPr>
        <w:t>85 and one from 1987</w:t>
      </w:r>
      <w:r w:rsidRPr="00380B1D">
        <w:t>–</w:t>
      </w:r>
      <w:r w:rsidRPr="00380B1D">
        <w:rPr>
          <w:lang w:val="en-CA"/>
        </w:rPr>
        <w:t>91</w:t>
      </w:r>
      <w:r w:rsidRPr="00380B1D">
        <w:t>. Using wheat yields from 1993–2010 and soil properties in 2011, objectives of the current study were to quantify legacy effects of (i) erosion (topsoil removal) which occurred in 1957; and (ii) amendments which were applied in 1980–85</w:t>
      </w:r>
      <w:r w:rsidRPr="00380B1D">
        <w:rPr>
          <w:lang w:val="en-CA"/>
        </w:rPr>
        <w:t xml:space="preserve"> and 1987</w:t>
      </w:r>
      <w:r w:rsidRPr="00380B1D">
        <w:t>–</w:t>
      </w:r>
      <w:r w:rsidRPr="00380B1D">
        <w:rPr>
          <w:lang w:val="en-CA"/>
        </w:rPr>
        <w:t xml:space="preserve">91. </w:t>
      </w:r>
      <w:r w:rsidRPr="00380B1D">
        <w:t>This places maximum legacy effect timelines at 54 yr for soil erosion and 31 yr for soil amendments. Legacy effects of both erosion and amendments were still evident on wheat yield in 2010 as well as on soil properties in 2011.</w:t>
      </w:r>
      <w:r w:rsidRPr="00380B1D">
        <w:rPr>
          <w:rFonts w:asciiTheme="minorHAnsi" w:hAnsiTheme="minorHAnsi"/>
        </w:rPr>
        <w:t xml:space="preserve"> </w:t>
      </w:r>
    </w:p>
    <w:p w14:paraId="3CDAB89D" w14:textId="77777777" w:rsidR="00380B1D" w:rsidRDefault="00380B1D" w:rsidP="009770BB">
      <w:pPr>
        <w:rPr>
          <w:rFonts w:cstheme="minorHAnsi"/>
          <w:b/>
          <w:bCs/>
          <w:szCs w:val="24"/>
        </w:rPr>
      </w:pPr>
      <w:r>
        <w:rPr>
          <w:rFonts w:cstheme="minorHAnsi"/>
          <w:b/>
          <w:bCs/>
          <w:szCs w:val="24"/>
        </w:rPr>
        <w:br w:type="page"/>
      </w:r>
    </w:p>
    <w:p w14:paraId="033DB3F8" w14:textId="77777777" w:rsidR="00380B1D" w:rsidRPr="00380B1D" w:rsidRDefault="00380B1D" w:rsidP="00380B1D">
      <w:pPr>
        <w:rPr>
          <w:b/>
          <w:szCs w:val="24"/>
        </w:rPr>
      </w:pPr>
      <w:r w:rsidRPr="00380B1D">
        <w:rPr>
          <w:b/>
          <w:szCs w:val="24"/>
        </w:rPr>
        <w:t xml:space="preserve">Regeneration dynamics of seedling origin aspen: Managing for resiliency in forest restoration </w:t>
      </w:r>
    </w:p>
    <w:p w14:paraId="712DE2B2" w14:textId="77777777" w:rsidR="00380B1D" w:rsidRPr="00380B1D" w:rsidRDefault="00380B1D" w:rsidP="00380B1D">
      <w:pPr>
        <w:rPr>
          <w:szCs w:val="24"/>
        </w:rPr>
      </w:pPr>
    </w:p>
    <w:p w14:paraId="085EC0F2" w14:textId="77777777" w:rsidR="00380B1D" w:rsidRPr="00380B1D" w:rsidRDefault="00380B1D" w:rsidP="00380B1D">
      <w:pPr>
        <w:rPr>
          <w:b/>
          <w:szCs w:val="24"/>
        </w:rPr>
      </w:pPr>
      <w:r w:rsidRPr="00380B1D">
        <w:rPr>
          <w:b/>
          <w:szCs w:val="24"/>
        </w:rPr>
        <w:t>Carolyn King and Simon Landhäusser</w:t>
      </w:r>
    </w:p>
    <w:p w14:paraId="361CC088" w14:textId="77777777" w:rsidR="00380B1D" w:rsidRPr="00380B1D" w:rsidRDefault="00380B1D" w:rsidP="00380B1D">
      <w:pPr>
        <w:rPr>
          <w:szCs w:val="24"/>
        </w:rPr>
      </w:pPr>
      <w:r w:rsidRPr="00380B1D">
        <w:rPr>
          <w:szCs w:val="24"/>
        </w:rPr>
        <w:t>Department of Renewable Resources, University of Alberta, Edmonton, AB</w:t>
      </w:r>
    </w:p>
    <w:p w14:paraId="0812F93A" w14:textId="77777777" w:rsidR="00380B1D" w:rsidRPr="00380B1D" w:rsidRDefault="00380B1D" w:rsidP="00380B1D">
      <w:pPr>
        <w:rPr>
          <w:szCs w:val="24"/>
        </w:rPr>
      </w:pPr>
    </w:p>
    <w:p w14:paraId="5AEFD50D" w14:textId="77777777" w:rsidR="00380B1D" w:rsidRPr="00380B1D" w:rsidRDefault="00380B1D" w:rsidP="00380B1D">
      <w:pPr>
        <w:rPr>
          <w:szCs w:val="24"/>
        </w:rPr>
      </w:pPr>
      <w:r w:rsidRPr="00380B1D">
        <w:rPr>
          <w:szCs w:val="24"/>
        </w:rPr>
        <w:t xml:space="preserve">Corresponding author: </w:t>
      </w:r>
      <w:hyperlink r:id="rId53" w:history="1">
        <w:r w:rsidRPr="00380B1D">
          <w:rPr>
            <w:rStyle w:val="Hyperlink"/>
            <w:szCs w:val="24"/>
          </w:rPr>
          <w:t>cking1@ualberta.ca</w:t>
        </w:r>
      </w:hyperlink>
    </w:p>
    <w:p w14:paraId="3DCD294B" w14:textId="77777777" w:rsidR="00380B1D" w:rsidRPr="00380B1D" w:rsidRDefault="00380B1D" w:rsidP="00380B1D">
      <w:pPr>
        <w:rPr>
          <w:szCs w:val="24"/>
        </w:rPr>
      </w:pPr>
    </w:p>
    <w:p w14:paraId="02B5E65C" w14:textId="77777777" w:rsidR="00380B1D" w:rsidRPr="00380B1D" w:rsidRDefault="00380B1D" w:rsidP="00380B1D">
      <w:pPr>
        <w:rPr>
          <w:b/>
          <w:szCs w:val="24"/>
        </w:rPr>
      </w:pPr>
      <w:r w:rsidRPr="00380B1D">
        <w:rPr>
          <w:b/>
          <w:szCs w:val="24"/>
        </w:rPr>
        <w:t>Abstract</w:t>
      </w:r>
    </w:p>
    <w:p w14:paraId="01402F91" w14:textId="0903C3A9" w:rsidR="00380B1D" w:rsidRPr="00380B1D" w:rsidRDefault="00380B1D" w:rsidP="00DE685B">
      <w:pPr>
        <w:autoSpaceDE w:val="0"/>
        <w:autoSpaceDN w:val="0"/>
        <w:adjustRightInd w:val="0"/>
        <w:ind w:firstLine="720"/>
        <w:rPr>
          <w:rFonts w:cstheme="minorHAnsi"/>
          <w:b/>
          <w:bCs/>
          <w:szCs w:val="24"/>
        </w:rPr>
      </w:pPr>
      <w:r w:rsidRPr="00380B1D">
        <w:rPr>
          <w:rFonts w:cs="Times New Roman"/>
          <w:szCs w:val="24"/>
        </w:rPr>
        <w:t>Aspen (</w:t>
      </w:r>
      <w:r w:rsidRPr="00380B1D">
        <w:rPr>
          <w:rFonts w:cs="Times New Roman"/>
          <w:i/>
          <w:szCs w:val="24"/>
        </w:rPr>
        <w:t xml:space="preserve">Populus tremuloides </w:t>
      </w:r>
      <w:r w:rsidRPr="00380B1D">
        <w:rPr>
          <w:rFonts w:cs="Times New Roman"/>
          <w:szCs w:val="24"/>
        </w:rPr>
        <w:t>Michx.) is a foundational tree species, native to large areas of North America. The resilience of aspen forests can be attributed to the species’ ability to regenerate vegetatively after aboveground disturbance, where new shoots can be produced from its large clonal root sy</w:t>
      </w:r>
      <w:r>
        <w:rPr>
          <w:rFonts w:cs="Times New Roman"/>
          <w:szCs w:val="24"/>
        </w:rPr>
        <w:t xml:space="preserve">stem and from retained stumps. </w:t>
      </w:r>
      <w:r w:rsidRPr="00380B1D">
        <w:rPr>
          <w:rFonts w:cs="Times New Roman"/>
          <w:szCs w:val="24"/>
        </w:rPr>
        <w:t>More recently, aspen of seedling origin has been planted on many b</w:t>
      </w:r>
      <w:r>
        <w:rPr>
          <w:rFonts w:cs="Times New Roman"/>
          <w:szCs w:val="24"/>
        </w:rPr>
        <w:t>oreal forest reclamation sites.</w:t>
      </w:r>
      <w:r w:rsidRPr="00380B1D">
        <w:rPr>
          <w:rFonts w:cs="Times New Roman"/>
          <w:szCs w:val="24"/>
        </w:rPr>
        <w:t xml:space="preserve"> In this situation seedlings are genetically independent and</w:t>
      </w:r>
      <w:r>
        <w:rPr>
          <w:rFonts w:cs="Times New Roman"/>
          <w:szCs w:val="24"/>
        </w:rPr>
        <w:t xml:space="preserve"> have self-reliant root systems.</w:t>
      </w:r>
      <w:r w:rsidRPr="00380B1D">
        <w:rPr>
          <w:rFonts w:cs="Times New Roman"/>
          <w:szCs w:val="24"/>
        </w:rPr>
        <w:t xml:space="preserve"> It is unclear how these seedling origin aspen stands will respond to aboveground disturbance, and whether they provide enough suckering to successfully regenerate to </w:t>
      </w:r>
      <w:r w:rsidR="00F00011">
        <w:rPr>
          <w:rFonts w:cs="Times New Roman"/>
          <w:szCs w:val="24"/>
        </w:rPr>
        <w:t>forests via clonal propagation.</w:t>
      </w:r>
      <w:r w:rsidRPr="00380B1D">
        <w:rPr>
          <w:rFonts w:cs="Times New Roman"/>
          <w:szCs w:val="24"/>
        </w:rPr>
        <w:t xml:space="preserve"> Our research aims to understand the extent of clonal regeneration in 8 to 12-year-old aspen trees, and to determine how this is related to disturbance type, planting density, and root system characteristics. Selected aspen trees were cut at either 0 cm or 25 cm stump height, left standing but with their roots severed, or were left as an untreated controls (n=80). The type and amount of regeneration for each tree was assessed at the end of the summer. In 2016 all remaining trees (n~1700) were removed from the sites, and regeneration was assessed. Trees cut at 0 cm produced on average 7.5 suckers per individual root system compared to 2.5 suckers in the 25 cm cut and severed root treatments. Small diameter trees produced more stump sprouts than large diameter trees. In 2016, trees planted at a lower density and possessing larger individual root systems produced more suckers than smaller diameter, higher density stands. The results indicate that stands originating from planted aspen seedlings have the ability to recover from disturbance, but this is dependent on individual root system size and planting density, suggesting that individual root systems maintain independence and are competing for resources. </w:t>
      </w:r>
      <w:r w:rsidRPr="00380B1D">
        <w:rPr>
          <w:rFonts w:cstheme="minorHAnsi"/>
          <w:b/>
          <w:bCs/>
          <w:szCs w:val="24"/>
        </w:rPr>
        <w:br w:type="page"/>
      </w:r>
    </w:p>
    <w:p w14:paraId="6798EE8C" w14:textId="76CBBDE0" w:rsidR="00C630D2" w:rsidRPr="00380B1D" w:rsidRDefault="00C630D2" w:rsidP="00380B1D">
      <w:pPr>
        <w:rPr>
          <w:rFonts w:cstheme="minorHAnsi"/>
          <w:b/>
          <w:bCs/>
          <w:szCs w:val="24"/>
        </w:rPr>
      </w:pPr>
      <w:r w:rsidRPr="00380B1D">
        <w:rPr>
          <w:rFonts w:cstheme="minorHAnsi"/>
          <w:b/>
          <w:bCs/>
          <w:szCs w:val="24"/>
        </w:rPr>
        <w:t>Decomposition of trembling aspen leaf litter under long-term nitrogen and sulfur deposition: Effects of litter chemistry and forest floor microbial properties</w:t>
      </w:r>
    </w:p>
    <w:p w14:paraId="710467FE" w14:textId="77777777" w:rsidR="00C630D2" w:rsidRPr="00380B1D" w:rsidRDefault="00C630D2" w:rsidP="00380B1D">
      <w:pPr>
        <w:rPr>
          <w:rFonts w:cstheme="minorHAnsi"/>
          <w:szCs w:val="24"/>
        </w:rPr>
      </w:pPr>
    </w:p>
    <w:p w14:paraId="51167422" w14:textId="77777777" w:rsidR="00C630D2" w:rsidRPr="00380B1D" w:rsidRDefault="00C630D2" w:rsidP="00380B1D">
      <w:pPr>
        <w:rPr>
          <w:rFonts w:cstheme="minorHAnsi"/>
          <w:b/>
          <w:szCs w:val="24"/>
          <w:vertAlign w:val="superscript"/>
        </w:rPr>
      </w:pPr>
      <w:r w:rsidRPr="00380B1D">
        <w:rPr>
          <w:rFonts w:cstheme="minorHAnsi"/>
          <w:b/>
          <w:szCs w:val="24"/>
        </w:rPr>
        <w:t>Qi Wang, Jin-Hyeob Kwak, and Scott X. Chang</w:t>
      </w:r>
    </w:p>
    <w:p w14:paraId="657215BD" w14:textId="5F5E09DB" w:rsidR="00C630D2" w:rsidRPr="00380B1D" w:rsidRDefault="00C630D2" w:rsidP="00380B1D">
      <w:pPr>
        <w:rPr>
          <w:rFonts w:eastAsiaTheme="minorEastAsia" w:cstheme="minorHAnsi"/>
          <w:szCs w:val="24"/>
          <w:lang w:val="en-CA" w:eastAsia="zh-CN"/>
        </w:rPr>
      </w:pPr>
      <w:r w:rsidRPr="00380B1D">
        <w:rPr>
          <w:rFonts w:eastAsiaTheme="minorEastAsia" w:cstheme="minorHAnsi"/>
          <w:noProof/>
          <w:szCs w:val="24"/>
          <w:lang w:val="en-CA" w:eastAsia="zh-CN"/>
        </w:rPr>
        <w:t>Department</w:t>
      </w:r>
      <w:r w:rsidRPr="00380B1D">
        <w:rPr>
          <w:rFonts w:eastAsiaTheme="minorEastAsia" w:cstheme="minorHAnsi"/>
          <w:szCs w:val="24"/>
          <w:lang w:val="en-CA" w:eastAsia="zh-CN"/>
        </w:rPr>
        <w:t xml:space="preserve"> of Renewable Resources, Unive</w:t>
      </w:r>
      <w:r w:rsidR="00674AED">
        <w:rPr>
          <w:rFonts w:eastAsiaTheme="minorEastAsia" w:cstheme="minorHAnsi"/>
          <w:szCs w:val="24"/>
          <w:lang w:val="en-CA" w:eastAsia="zh-CN"/>
        </w:rPr>
        <w:t>rsity of Alberta, Edmonton, AB</w:t>
      </w:r>
    </w:p>
    <w:p w14:paraId="24B2AB01" w14:textId="77777777" w:rsidR="00C630D2" w:rsidRPr="00380B1D" w:rsidRDefault="00C630D2" w:rsidP="00380B1D">
      <w:pPr>
        <w:rPr>
          <w:rFonts w:cstheme="minorHAnsi"/>
          <w:b/>
          <w:szCs w:val="24"/>
        </w:rPr>
      </w:pPr>
      <w:r w:rsidRPr="00380B1D">
        <w:rPr>
          <w:rFonts w:cstheme="minorHAnsi"/>
          <w:b/>
          <w:szCs w:val="24"/>
        </w:rPr>
        <w:t>Woo-Jung Choi</w:t>
      </w:r>
    </w:p>
    <w:p w14:paraId="75571156" w14:textId="77777777" w:rsidR="00C630D2" w:rsidRPr="00380B1D" w:rsidRDefault="00C630D2" w:rsidP="00380B1D">
      <w:pPr>
        <w:rPr>
          <w:rFonts w:cstheme="minorHAnsi"/>
          <w:szCs w:val="24"/>
        </w:rPr>
      </w:pPr>
      <w:r w:rsidRPr="00380B1D">
        <w:rPr>
          <w:rFonts w:cstheme="minorHAnsi"/>
          <w:noProof/>
          <w:szCs w:val="24"/>
        </w:rPr>
        <w:t>Department</w:t>
      </w:r>
      <w:r w:rsidRPr="00380B1D">
        <w:rPr>
          <w:rFonts w:cstheme="minorHAnsi"/>
          <w:szCs w:val="24"/>
        </w:rPr>
        <w:t xml:space="preserve"> of Rural &amp; Biosystems Engineering, Chonnam National University, Gwangju, 61186, Republic of Korea</w:t>
      </w:r>
    </w:p>
    <w:p w14:paraId="2841177D" w14:textId="77777777" w:rsidR="00C630D2" w:rsidRPr="00380B1D" w:rsidRDefault="00C630D2" w:rsidP="00380B1D">
      <w:pPr>
        <w:rPr>
          <w:rFonts w:cstheme="minorHAnsi"/>
          <w:szCs w:val="24"/>
        </w:rPr>
      </w:pPr>
    </w:p>
    <w:p w14:paraId="642EEB01" w14:textId="5F0D5262" w:rsidR="00C630D2" w:rsidRPr="00380B1D" w:rsidRDefault="00C37C86" w:rsidP="00380B1D">
      <w:pPr>
        <w:rPr>
          <w:rFonts w:cstheme="minorHAnsi"/>
          <w:szCs w:val="24"/>
        </w:rPr>
      </w:pPr>
      <w:r>
        <w:rPr>
          <w:rFonts w:cstheme="minorHAnsi"/>
          <w:szCs w:val="24"/>
        </w:rPr>
        <w:t xml:space="preserve">Corresponding author: </w:t>
      </w:r>
      <w:hyperlink r:id="rId54" w:history="1">
        <w:r w:rsidR="00C630D2" w:rsidRPr="00380B1D">
          <w:rPr>
            <w:rStyle w:val="Hyperlink"/>
            <w:rFonts w:cstheme="minorHAnsi"/>
            <w:szCs w:val="24"/>
          </w:rPr>
          <w:t>scott.chang@ualberta.ca</w:t>
        </w:r>
      </w:hyperlink>
    </w:p>
    <w:p w14:paraId="76FA61F9" w14:textId="77777777" w:rsidR="00C630D2" w:rsidRPr="00380B1D" w:rsidRDefault="00C630D2" w:rsidP="00380B1D">
      <w:pPr>
        <w:rPr>
          <w:rFonts w:cstheme="minorHAnsi"/>
          <w:szCs w:val="24"/>
        </w:rPr>
      </w:pPr>
    </w:p>
    <w:p w14:paraId="7E8D7AC6" w14:textId="77777777" w:rsidR="00C630D2" w:rsidRPr="00380B1D" w:rsidRDefault="00C630D2" w:rsidP="00380B1D">
      <w:pPr>
        <w:rPr>
          <w:rFonts w:cstheme="minorHAnsi"/>
          <w:b/>
          <w:szCs w:val="24"/>
        </w:rPr>
      </w:pPr>
      <w:r w:rsidRPr="00380B1D">
        <w:rPr>
          <w:rFonts w:cstheme="minorHAnsi"/>
          <w:b/>
          <w:szCs w:val="24"/>
        </w:rPr>
        <w:t>Abstract</w:t>
      </w:r>
    </w:p>
    <w:p w14:paraId="79D3C90B" w14:textId="7696C82F" w:rsidR="00D44110" w:rsidRPr="00D44110" w:rsidRDefault="00C630D2" w:rsidP="00F00011">
      <w:pPr>
        <w:ind w:firstLine="720"/>
        <w:rPr>
          <w:b/>
          <w:szCs w:val="24"/>
        </w:rPr>
      </w:pPr>
      <w:r w:rsidRPr="00380B1D">
        <w:rPr>
          <w:rFonts w:cstheme="minorHAnsi"/>
          <w:szCs w:val="24"/>
        </w:rPr>
        <w:t xml:space="preserve">Litter decomposition rates are affected by abiotic and biotic factors such as climate, </w:t>
      </w:r>
      <w:r w:rsidRPr="00380B1D">
        <w:rPr>
          <w:rFonts w:eastAsia="Malgun Gothic" w:cstheme="minorHAnsi"/>
          <w:szCs w:val="24"/>
          <w:lang w:eastAsia="ko-KR"/>
        </w:rPr>
        <w:t xml:space="preserve">soil </w:t>
      </w:r>
      <w:r w:rsidRPr="00380B1D">
        <w:rPr>
          <w:rFonts w:eastAsia="Malgun Gothic" w:cstheme="minorHAnsi"/>
          <w:noProof/>
          <w:szCs w:val="24"/>
          <w:lang w:eastAsia="ko-KR"/>
        </w:rPr>
        <w:t>physico-chemical</w:t>
      </w:r>
      <w:r w:rsidRPr="00380B1D">
        <w:rPr>
          <w:rFonts w:eastAsia="Malgun Gothic" w:cstheme="minorHAnsi"/>
          <w:szCs w:val="24"/>
          <w:lang w:eastAsia="ko-KR"/>
        </w:rPr>
        <w:t xml:space="preserve"> properties, </w:t>
      </w:r>
      <w:r w:rsidRPr="00380B1D">
        <w:rPr>
          <w:rFonts w:cstheme="minorHAnsi"/>
          <w:szCs w:val="24"/>
        </w:rPr>
        <w:t>litter chemistry, nitrogen (N)</w:t>
      </w:r>
      <w:r w:rsidRPr="00380B1D">
        <w:rPr>
          <w:rFonts w:eastAsia="Malgun Gothic" w:cstheme="minorHAnsi"/>
          <w:szCs w:val="24"/>
          <w:lang w:eastAsia="ko-KR"/>
        </w:rPr>
        <w:t xml:space="preserve"> availability,</w:t>
      </w:r>
      <w:r w:rsidRPr="00380B1D">
        <w:rPr>
          <w:rFonts w:cstheme="minorHAnsi"/>
          <w:szCs w:val="24"/>
        </w:rPr>
        <w:t xml:space="preserve"> and activities of </w:t>
      </w:r>
      <w:r w:rsidRPr="00380B1D">
        <w:rPr>
          <w:rFonts w:eastAsia="Malgun Gothic" w:cstheme="minorHAnsi"/>
          <w:szCs w:val="24"/>
          <w:lang w:eastAsia="ko-KR"/>
        </w:rPr>
        <w:t>soil organisms</w:t>
      </w:r>
      <w:r w:rsidRPr="00380B1D">
        <w:rPr>
          <w:rFonts w:cstheme="minorHAnsi"/>
          <w:szCs w:val="24"/>
        </w:rPr>
        <w:t xml:space="preserve">. Elevated N and sulfur (S) deposition originated from oil sands mining and upgrading activities can change soil microbial properties, litter chemistry, and litter decomposition rates in the surrounding forest ecosystems in northern Alberta. </w:t>
      </w:r>
      <w:bookmarkStart w:id="8" w:name="OLE_LINK10"/>
      <w:bookmarkStart w:id="9" w:name="OLE_LINK9"/>
      <w:r w:rsidRPr="00380B1D">
        <w:rPr>
          <w:rFonts w:cstheme="minorHAnsi"/>
          <w:szCs w:val="24"/>
        </w:rPr>
        <w:t>We studied 1) the effect of long-term N and S deposition on litter chemistry and soil microbial properties, and 2) the effect of changed litter chemistry and soil microbial properties on litter decomposition (CO</w:t>
      </w:r>
      <w:r w:rsidRPr="00380B1D">
        <w:rPr>
          <w:rFonts w:cstheme="minorHAnsi"/>
          <w:szCs w:val="24"/>
          <w:vertAlign w:val="subscript"/>
        </w:rPr>
        <w:t>2</w:t>
      </w:r>
      <w:r w:rsidRPr="00380B1D">
        <w:rPr>
          <w:rFonts w:cstheme="minorHAnsi"/>
          <w:szCs w:val="24"/>
        </w:rPr>
        <w:t xml:space="preserve"> emission) in a 100-day laboratory incubation experiment using trembling aspen (</w:t>
      </w:r>
      <w:r w:rsidRPr="00380B1D">
        <w:rPr>
          <w:rFonts w:cstheme="minorHAnsi"/>
          <w:i/>
          <w:szCs w:val="24"/>
        </w:rPr>
        <w:t>Populus tremuloides</w:t>
      </w:r>
      <w:r w:rsidRPr="00380B1D">
        <w:rPr>
          <w:rFonts w:cstheme="minorHAnsi"/>
          <w:szCs w:val="24"/>
        </w:rPr>
        <w:t xml:space="preserve">) leaf litter and forest floor collected from a </w:t>
      </w:r>
      <w:r w:rsidRPr="00380B1D">
        <w:rPr>
          <w:rFonts w:cstheme="minorHAnsi"/>
          <w:noProof/>
          <w:szCs w:val="24"/>
        </w:rPr>
        <w:t>mixedwood</w:t>
      </w:r>
      <w:r w:rsidRPr="00380B1D">
        <w:rPr>
          <w:rFonts w:cstheme="minorHAnsi"/>
          <w:szCs w:val="24"/>
        </w:rPr>
        <w:t xml:space="preserve"> boreal forest that has been subject to simulated N and S deposition for 10 years. </w:t>
      </w:r>
      <w:bookmarkEnd w:id="8"/>
      <w:bookmarkEnd w:id="9"/>
      <w:r w:rsidRPr="00380B1D">
        <w:rPr>
          <w:rFonts w:cstheme="minorHAnsi"/>
          <w:szCs w:val="24"/>
        </w:rPr>
        <w:t>Litter chemistry (lignin, total carbon (C) and N, and calcium (Ca), aluminum (Al), manganese (Mn), and magnesium (Mg) concentration) and forest floor microbial properties (microbial biomass C and N, and extracellular enzyme activities) were analyzed. Ten years of N and S addition increased N (</w:t>
      </w:r>
      <w:r w:rsidRPr="00380B1D">
        <w:rPr>
          <w:rFonts w:cstheme="minorHAnsi"/>
          <w:i/>
          <w:szCs w:val="24"/>
        </w:rPr>
        <w:t>P</w:t>
      </w:r>
      <w:r w:rsidRPr="00380B1D">
        <w:rPr>
          <w:rFonts w:cstheme="minorHAnsi"/>
          <w:szCs w:val="24"/>
        </w:rPr>
        <w:t xml:space="preserve"> &lt; 0.05 unless otherwise stated) and decreased lignin concentrations resulting in lower C/N and lignin/N ratios in the litter. In addition, N and S addition increased forest floor microbial biomass (</w:t>
      </w:r>
      <w:r w:rsidRPr="00380B1D">
        <w:rPr>
          <w:rFonts w:cstheme="minorHAnsi"/>
          <w:i/>
          <w:szCs w:val="24"/>
        </w:rPr>
        <w:t>P</w:t>
      </w:r>
      <w:r w:rsidRPr="00380B1D">
        <w:rPr>
          <w:rFonts w:cstheme="minorHAnsi"/>
          <w:szCs w:val="24"/>
        </w:rPr>
        <w:t xml:space="preserve"> &lt; 0.01) and enzyme activities. Cumulative CO</w:t>
      </w:r>
      <w:r w:rsidRPr="00380B1D">
        <w:rPr>
          <w:rFonts w:cstheme="minorHAnsi"/>
          <w:szCs w:val="24"/>
          <w:vertAlign w:val="subscript"/>
        </w:rPr>
        <w:t>2</w:t>
      </w:r>
      <w:r w:rsidRPr="00380B1D">
        <w:rPr>
          <w:rFonts w:cstheme="minorHAnsi"/>
          <w:szCs w:val="24"/>
        </w:rPr>
        <w:t xml:space="preserve"> emission (</w:t>
      </w:r>
      <w:r w:rsidRPr="00380B1D">
        <w:rPr>
          <w:rFonts w:cstheme="minorHAnsi"/>
          <w:noProof/>
          <w:szCs w:val="24"/>
        </w:rPr>
        <w:t>C</w:t>
      </w:r>
      <w:r w:rsidRPr="00380B1D">
        <w:rPr>
          <w:rFonts w:cstheme="minorHAnsi"/>
          <w:noProof/>
          <w:szCs w:val="24"/>
          <w:vertAlign w:val="subscript"/>
        </w:rPr>
        <w:t>cum</w:t>
      </w:r>
      <w:r w:rsidRPr="00380B1D">
        <w:rPr>
          <w:rFonts w:cstheme="minorHAnsi"/>
          <w:szCs w:val="24"/>
        </w:rPr>
        <w:t xml:space="preserve">) from litter was greater from the N and/or S addition treatments than that from the control, probably due to decreased C/N and lignin/N ratios in litter from the N and S addition treatments; meanwhile, </w:t>
      </w:r>
      <w:r w:rsidRPr="00380B1D">
        <w:rPr>
          <w:rFonts w:cstheme="minorHAnsi"/>
          <w:noProof/>
          <w:szCs w:val="24"/>
        </w:rPr>
        <w:t>C</w:t>
      </w:r>
      <w:r w:rsidRPr="00380B1D">
        <w:rPr>
          <w:rFonts w:cstheme="minorHAnsi"/>
          <w:noProof/>
          <w:szCs w:val="24"/>
          <w:vertAlign w:val="subscript"/>
        </w:rPr>
        <w:t>cum</w:t>
      </w:r>
      <w:r w:rsidRPr="00380B1D">
        <w:rPr>
          <w:rFonts w:cstheme="minorHAnsi"/>
          <w:szCs w:val="24"/>
        </w:rPr>
        <w:t xml:space="preserve"> from litter was not affected by soil microbial activity. The results indicate that N and S deposition enhances decomposition of aspen leaf litter by decreasing C/N and lignin/N ratios, suggesting that long-term exposure to high levels of N and S deposition can significantly change C (and associated nutrients) cycling in forest ecosystems in the oil sands region.</w:t>
      </w:r>
      <w:r w:rsidRPr="00380B1D">
        <w:rPr>
          <w:rFonts w:cs="Arial"/>
          <w:b/>
          <w:szCs w:val="24"/>
        </w:rPr>
        <w:br w:type="page"/>
      </w:r>
      <w:r w:rsidR="00D44110" w:rsidRPr="00D44110">
        <w:rPr>
          <w:b/>
          <w:szCs w:val="24"/>
        </w:rPr>
        <w:t>Influence of strip-shelterwood harvesting on snowpack dynamics and seasonal soil moisture in the Southern Alberta Rockies</w:t>
      </w:r>
    </w:p>
    <w:p w14:paraId="118A9C6D" w14:textId="77777777" w:rsidR="00F00011" w:rsidRDefault="00F00011" w:rsidP="00D44110">
      <w:pPr>
        <w:rPr>
          <w:b/>
          <w:szCs w:val="24"/>
        </w:rPr>
      </w:pPr>
    </w:p>
    <w:p w14:paraId="158D7724" w14:textId="77777777" w:rsidR="00D44110" w:rsidRPr="00D44110" w:rsidRDefault="00D44110" w:rsidP="00D44110">
      <w:pPr>
        <w:rPr>
          <w:b/>
          <w:szCs w:val="24"/>
        </w:rPr>
      </w:pPr>
      <w:r w:rsidRPr="00D44110">
        <w:rPr>
          <w:b/>
          <w:szCs w:val="24"/>
        </w:rPr>
        <w:t xml:space="preserve">Daniel Greenacre, Uldis Silins, and Miles Dyck </w:t>
      </w:r>
    </w:p>
    <w:p w14:paraId="6F206A8E" w14:textId="77777777" w:rsidR="00D44110" w:rsidRPr="00D44110" w:rsidRDefault="00D44110" w:rsidP="00D44110">
      <w:pPr>
        <w:rPr>
          <w:szCs w:val="24"/>
        </w:rPr>
      </w:pPr>
      <w:r w:rsidRPr="00D44110">
        <w:rPr>
          <w:szCs w:val="24"/>
        </w:rPr>
        <w:t>Department of Renewable Resources, University of Alberta, Edmonton, AB</w:t>
      </w:r>
    </w:p>
    <w:p w14:paraId="5975FCC3" w14:textId="77777777" w:rsidR="00D44110" w:rsidRDefault="00D44110" w:rsidP="00D44110">
      <w:pPr>
        <w:rPr>
          <w:szCs w:val="24"/>
        </w:rPr>
      </w:pPr>
    </w:p>
    <w:p w14:paraId="49A4B88E" w14:textId="761C49C5" w:rsidR="00D44110" w:rsidRPr="00D44110" w:rsidRDefault="00C37C86" w:rsidP="00D44110">
      <w:pPr>
        <w:rPr>
          <w:szCs w:val="24"/>
        </w:rPr>
      </w:pPr>
      <w:r>
        <w:rPr>
          <w:szCs w:val="24"/>
        </w:rPr>
        <w:t xml:space="preserve">Corresponding author: </w:t>
      </w:r>
      <w:hyperlink r:id="rId55" w:history="1">
        <w:r w:rsidR="00D44110" w:rsidRPr="00D44110">
          <w:rPr>
            <w:rStyle w:val="Hyperlink"/>
            <w:szCs w:val="24"/>
          </w:rPr>
          <w:t>greenacr@ualberta.ca</w:t>
        </w:r>
      </w:hyperlink>
    </w:p>
    <w:p w14:paraId="4F48F9E0" w14:textId="77777777" w:rsidR="00D44110" w:rsidRPr="00D44110" w:rsidRDefault="00D44110" w:rsidP="00D44110">
      <w:pPr>
        <w:rPr>
          <w:szCs w:val="24"/>
        </w:rPr>
      </w:pPr>
    </w:p>
    <w:p w14:paraId="3DA6DB7E" w14:textId="77777777" w:rsidR="00D44110" w:rsidRPr="00D44110" w:rsidRDefault="00D44110" w:rsidP="00D44110">
      <w:pPr>
        <w:rPr>
          <w:b/>
          <w:szCs w:val="24"/>
        </w:rPr>
      </w:pPr>
      <w:r w:rsidRPr="00D44110">
        <w:rPr>
          <w:b/>
          <w:szCs w:val="24"/>
        </w:rPr>
        <w:t>Abstract</w:t>
      </w:r>
    </w:p>
    <w:p w14:paraId="453F57CD" w14:textId="77777777" w:rsidR="00D44110" w:rsidRPr="00D44110" w:rsidRDefault="00D44110" w:rsidP="00F00011">
      <w:pPr>
        <w:ind w:firstLine="720"/>
        <w:rPr>
          <w:szCs w:val="24"/>
        </w:rPr>
      </w:pPr>
      <w:r w:rsidRPr="00D44110">
        <w:rPr>
          <w:szCs w:val="24"/>
        </w:rPr>
        <w:t xml:space="preserve">Mountain snowpacks regulate soil water storage and play a critical role in determining downstream water production from Alberta’s forested eastern slopes. The linkages between snow accumulation/melt, with spatial and temporal patterns of growing season soil moisture were studied in a strip-shelterwood harvested watershed in 2016 and 2017 as part of a larger watershed study on several alternative forest harvesting strategies in SW Alberta. </w:t>
      </w:r>
    </w:p>
    <w:p w14:paraId="58EE8F02" w14:textId="0D9FC3EA" w:rsidR="00D44110" w:rsidRDefault="00D44110" w:rsidP="00F00011">
      <w:pPr>
        <w:ind w:firstLine="720"/>
        <w:rPr>
          <w:rFonts w:cs="Arial"/>
          <w:b/>
          <w:sz w:val="36"/>
          <w:szCs w:val="24"/>
        </w:rPr>
      </w:pPr>
      <w:r w:rsidRPr="00D44110">
        <w:rPr>
          <w:szCs w:val="24"/>
        </w:rPr>
        <w:t xml:space="preserve">Snow accumulation in 2016 and 2017 was greater in harvested strips (209 </w:t>
      </w:r>
      <w:r w:rsidRPr="00D44110">
        <w:rPr>
          <w:rFonts w:cstheme="minorHAnsi"/>
          <w:szCs w:val="24"/>
        </w:rPr>
        <w:t>±</w:t>
      </w:r>
      <w:r w:rsidRPr="00D44110">
        <w:rPr>
          <w:szCs w:val="24"/>
        </w:rPr>
        <w:t xml:space="preserve"> 104 </w:t>
      </w:r>
      <w:r w:rsidRPr="00D44110">
        <w:rPr>
          <w:rFonts w:cstheme="minorHAnsi"/>
          <w:szCs w:val="24"/>
        </w:rPr>
        <w:t xml:space="preserve">mm, and </w:t>
      </w:r>
      <w:r w:rsidRPr="00D44110">
        <w:rPr>
          <w:szCs w:val="24"/>
        </w:rPr>
        <w:t xml:space="preserve">313 </w:t>
      </w:r>
      <w:r w:rsidRPr="00D44110">
        <w:rPr>
          <w:rFonts w:cstheme="minorHAnsi"/>
          <w:szCs w:val="24"/>
        </w:rPr>
        <w:t>±</w:t>
      </w:r>
      <w:r w:rsidRPr="00D44110">
        <w:rPr>
          <w:szCs w:val="24"/>
        </w:rPr>
        <w:t xml:space="preserve"> 124 mm) than in unharvested reserves (69 </w:t>
      </w:r>
      <w:r w:rsidRPr="00D44110">
        <w:rPr>
          <w:rFonts w:cstheme="minorHAnsi"/>
          <w:szCs w:val="24"/>
        </w:rPr>
        <w:t>±</w:t>
      </w:r>
      <w:r w:rsidRPr="00D44110">
        <w:rPr>
          <w:szCs w:val="24"/>
        </w:rPr>
        <w:t xml:space="preserve"> 35 mm, and 189 </w:t>
      </w:r>
      <w:r w:rsidRPr="00D44110">
        <w:rPr>
          <w:rFonts w:cstheme="minorHAnsi"/>
          <w:szCs w:val="24"/>
        </w:rPr>
        <w:t>±</w:t>
      </w:r>
      <w:r w:rsidRPr="00D44110">
        <w:rPr>
          <w:szCs w:val="24"/>
        </w:rPr>
        <w:t xml:space="preserve"> 31 mm) because of reduced snow interception losses, however, variation in radiation across harvested strips due to solar angle and shading produced significant differences in snow accumulation and melt timing. Snowpack on the shaded side of a harvested strip persisted 20 days longer than that on the sun exposed side, and 15 days longer than in the unharvested reserves. These strong spatial patterns in snow accumulation and melt produced similarly strong patterns in subsequent summer soil moisture, with soil water storage from 0-60 cm persisting at 21 to 120 % and 6 to 45 % higher in harvested strips than forested reserves, in respective years. These results strongly reinforce the key role of radiation forcing in regulating both snowpack accumulation/melt and the seasonal legacy of snowpack dynamics as key regulators of soil moisture.</w:t>
      </w:r>
      <w:r>
        <w:rPr>
          <w:rFonts w:cs="Arial"/>
          <w:b/>
          <w:sz w:val="36"/>
          <w:szCs w:val="24"/>
        </w:rPr>
        <w:br w:type="page"/>
      </w:r>
    </w:p>
    <w:p w14:paraId="53801382" w14:textId="15402595" w:rsidR="00652562" w:rsidRPr="00EB0479" w:rsidRDefault="00652562" w:rsidP="00652562">
      <w:pPr>
        <w:jc w:val="center"/>
        <w:rPr>
          <w:rFonts w:cs="Arial"/>
          <w:b/>
          <w:sz w:val="36"/>
          <w:szCs w:val="24"/>
        </w:rPr>
      </w:pPr>
      <w:r w:rsidRPr="00CE350D">
        <w:rPr>
          <w:rFonts w:cs="Arial"/>
          <w:b/>
          <w:sz w:val="36"/>
          <w:szCs w:val="24"/>
        </w:rPr>
        <w:t xml:space="preserve">Land Use and Rangelands </w:t>
      </w:r>
      <w:r w:rsidRPr="00EB0479">
        <w:rPr>
          <w:rFonts w:cs="Arial"/>
          <w:b/>
          <w:sz w:val="36"/>
          <w:szCs w:val="24"/>
        </w:rPr>
        <w:t>Technical Session Abstracts</w:t>
      </w:r>
    </w:p>
    <w:p w14:paraId="73795251" w14:textId="77777777" w:rsidR="00652562" w:rsidRPr="00EB0479" w:rsidRDefault="00652562" w:rsidP="00652562">
      <w:pPr>
        <w:jc w:val="center"/>
        <w:rPr>
          <w:rFonts w:cs="Arial"/>
          <w:b/>
          <w:sz w:val="36"/>
          <w:szCs w:val="24"/>
        </w:rPr>
      </w:pPr>
    </w:p>
    <w:p w14:paraId="1057E371" w14:textId="77777777" w:rsidR="00652562" w:rsidRPr="00604C53" w:rsidRDefault="00652562" w:rsidP="00652562">
      <w:pPr>
        <w:jc w:val="center"/>
        <w:rPr>
          <w:rFonts w:cs="Arial"/>
          <w:b/>
          <w:sz w:val="36"/>
          <w:szCs w:val="24"/>
        </w:rPr>
      </w:pPr>
      <w:r>
        <w:rPr>
          <w:rFonts w:cs="Arial"/>
          <w:b/>
          <w:sz w:val="36"/>
          <w:szCs w:val="24"/>
        </w:rPr>
        <w:t>Thursday, February 22</w:t>
      </w:r>
      <w:r w:rsidRPr="00604C53">
        <w:rPr>
          <w:rFonts w:cs="Arial"/>
          <w:b/>
          <w:sz w:val="36"/>
          <w:szCs w:val="24"/>
        </w:rPr>
        <w:t>, 201</w:t>
      </w:r>
      <w:r>
        <w:rPr>
          <w:rFonts w:cs="Arial"/>
          <w:b/>
          <w:sz w:val="36"/>
          <w:szCs w:val="24"/>
        </w:rPr>
        <w:t>8</w:t>
      </w:r>
      <w:r w:rsidRPr="00604C53">
        <w:rPr>
          <w:rFonts w:cs="Arial"/>
          <w:b/>
          <w:sz w:val="36"/>
          <w:szCs w:val="24"/>
        </w:rPr>
        <w:t xml:space="preserve"> – Morning </w:t>
      </w:r>
    </w:p>
    <w:p w14:paraId="079FFF12" w14:textId="77777777" w:rsidR="0097113C" w:rsidRPr="00D44110" w:rsidRDefault="00652562" w:rsidP="0097113C">
      <w:pPr>
        <w:rPr>
          <w:rFonts w:cs="Arial"/>
          <w:szCs w:val="24"/>
        </w:rPr>
      </w:pPr>
      <w:r w:rsidRPr="00EB0479">
        <w:rPr>
          <w:rFonts w:cs="Arial"/>
          <w:b/>
          <w:sz w:val="36"/>
          <w:szCs w:val="24"/>
        </w:rPr>
        <w:br w:type="page"/>
      </w:r>
      <w:r w:rsidR="0097113C" w:rsidRPr="00D44110">
        <w:rPr>
          <w:rFonts w:cs="Arial"/>
          <w:b/>
          <w:szCs w:val="24"/>
        </w:rPr>
        <w:t>Big Data, Earth Observation and Innovation: Importance of Networks &amp; Asking the Right Questions</w:t>
      </w:r>
    </w:p>
    <w:p w14:paraId="20090D5D" w14:textId="77777777" w:rsidR="0097113C" w:rsidRPr="00D44110" w:rsidRDefault="0097113C" w:rsidP="0097113C">
      <w:pPr>
        <w:rPr>
          <w:rFonts w:cs="Arial"/>
          <w:szCs w:val="24"/>
        </w:rPr>
      </w:pPr>
    </w:p>
    <w:p w14:paraId="165268A0" w14:textId="77777777" w:rsidR="0097113C" w:rsidRPr="00D44110" w:rsidRDefault="0097113C" w:rsidP="0097113C">
      <w:pPr>
        <w:rPr>
          <w:rFonts w:cs="Arial"/>
          <w:b/>
          <w:szCs w:val="24"/>
        </w:rPr>
      </w:pPr>
      <w:r w:rsidRPr="00D44110">
        <w:rPr>
          <w:rFonts w:cs="Arial"/>
          <w:b/>
          <w:szCs w:val="24"/>
        </w:rPr>
        <w:t>Shane Patterson</w:t>
      </w:r>
    </w:p>
    <w:p w14:paraId="728492AC" w14:textId="77777777" w:rsidR="0097113C" w:rsidRPr="00D44110" w:rsidRDefault="0097113C" w:rsidP="0097113C">
      <w:pPr>
        <w:rPr>
          <w:rFonts w:cs="Arial"/>
          <w:szCs w:val="24"/>
        </w:rPr>
      </w:pPr>
      <w:r w:rsidRPr="00D44110">
        <w:rPr>
          <w:rFonts w:cs="Arial"/>
          <w:szCs w:val="24"/>
        </w:rPr>
        <w:t>Conservation and Reclamation Policy, Alberta Environment and Parks, Edmonton, AB</w:t>
      </w:r>
    </w:p>
    <w:p w14:paraId="62FBB470" w14:textId="77777777" w:rsidR="0097113C" w:rsidRPr="00D44110" w:rsidRDefault="0097113C" w:rsidP="0097113C">
      <w:pPr>
        <w:rPr>
          <w:rFonts w:cs="Arial"/>
          <w:szCs w:val="24"/>
        </w:rPr>
      </w:pPr>
    </w:p>
    <w:p w14:paraId="6D46125D" w14:textId="2E4B40C7" w:rsidR="0097113C" w:rsidRPr="00D44110" w:rsidRDefault="00C37C86" w:rsidP="0097113C">
      <w:pPr>
        <w:rPr>
          <w:rFonts w:cs="Arial"/>
          <w:szCs w:val="24"/>
        </w:rPr>
      </w:pPr>
      <w:r>
        <w:rPr>
          <w:rFonts w:cs="Arial"/>
          <w:szCs w:val="24"/>
        </w:rPr>
        <w:t xml:space="preserve">Corresponding author: </w:t>
      </w:r>
      <w:hyperlink r:id="rId56" w:history="1">
        <w:r w:rsidR="0097113C" w:rsidRPr="00D44110">
          <w:rPr>
            <w:rStyle w:val="Hyperlink"/>
            <w:rFonts w:cs="Arial"/>
            <w:szCs w:val="24"/>
          </w:rPr>
          <w:t>shane.patterson@gov.ab.ca</w:t>
        </w:r>
      </w:hyperlink>
    </w:p>
    <w:p w14:paraId="343B6648" w14:textId="77777777" w:rsidR="0097113C" w:rsidRPr="00D44110" w:rsidRDefault="0097113C" w:rsidP="0097113C">
      <w:pPr>
        <w:rPr>
          <w:rFonts w:cs="Arial"/>
          <w:szCs w:val="24"/>
        </w:rPr>
      </w:pPr>
    </w:p>
    <w:p w14:paraId="65CFB298" w14:textId="77777777" w:rsidR="0097113C" w:rsidRPr="00D44110" w:rsidRDefault="0097113C" w:rsidP="0097113C">
      <w:pPr>
        <w:rPr>
          <w:rFonts w:cs="Arial"/>
          <w:b/>
          <w:szCs w:val="24"/>
        </w:rPr>
      </w:pPr>
      <w:r w:rsidRPr="00D44110">
        <w:rPr>
          <w:rFonts w:cs="Arial"/>
          <w:b/>
          <w:szCs w:val="24"/>
        </w:rPr>
        <w:t>Abstract</w:t>
      </w:r>
    </w:p>
    <w:p w14:paraId="6C035446" w14:textId="28324B12" w:rsidR="0097113C" w:rsidRPr="00D44110" w:rsidRDefault="0097113C" w:rsidP="00F00011">
      <w:pPr>
        <w:ind w:firstLine="720"/>
        <w:rPr>
          <w:rFonts w:cs="Arial"/>
          <w:szCs w:val="24"/>
        </w:rPr>
      </w:pPr>
      <w:r w:rsidRPr="00D44110">
        <w:rPr>
          <w:rFonts w:cs="Arial"/>
          <w:szCs w:val="24"/>
        </w:rPr>
        <w:t xml:space="preserve">Alberta`s working landscape encompasses a broad range of industrial, recreational and cultural land uses resulting in our province being a data rich jurisdiction. When combined with Alberta`s management and regulatory frameworks a unique opportunity emerges that could enable innovation in areas such as big data, remote sensing, and earth observation. However, moving in this direction will require government and regulators, who </w:t>
      </w:r>
      <w:r w:rsidR="00F00011">
        <w:rPr>
          <w:rFonts w:cs="Arial"/>
          <w:szCs w:val="24"/>
        </w:rPr>
        <w:t xml:space="preserve">are traditionally risk averse, </w:t>
      </w:r>
      <w:r w:rsidRPr="00D44110">
        <w:rPr>
          <w:rFonts w:cs="Arial"/>
          <w:szCs w:val="24"/>
        </w:rPr>
        <w:t>as well as industry to change</w:t>
      </w:r>
      <w:r>
        <w:rPr>
          <w:rFonts w:cs="Arial"/>
          <w:szCs w:val="24"/>
        </w:rPr>
        <w:t xml:space="preserve"> the way</w:t>
      </w:r>
      <w:r w:rsidRPr="00D44110">
        <w:rPr>
          <w:rFonts w:cs="Arial"/>
          <w:szCs w:val="24"/>
        </w:rPr>
        <w:t xml:space="preserve"> they think about how they collect, manage, and use data. </w:t>
      </w:r>
    </w:p>
    <w:p w14:paraId="56C4E037" w14:textId="15D85B46" w:rsidR="0097113C" w:rsidRPr="00D44110" w:rsidRDefault="0097113C" w:rsidP="0097113C">
      <w:pPr>
        <w:rPr>
          <w:rFonts w:cs="Arial"/>
          <w:szCs w:val="24"/>
        </w:rPr>
      </w:pPr>
      <w:r w:rsidRPr="00D44110">
        <w:rPr>
          <w:rFonts w:cs="Arial"/>
          <w:szCs w:val="24"/>
        </w:rPr>
        <w:t>Many organizations in the resource development sector, including government and regulators are being faced by resource constraints. The move towards cumulative effects and integrated resource management are forcing those organizations to seek out and apply innovative approaches to aid in informing</w:t>
      </w:r>
      <w:r w:rsidR="00F00011">
        <w:rPr>
          <w:rFonts w:cs="Arial"/>
          <w:szCs w:val="24"/>
        </w:rPr>
        <w:t xml:space="preserve"> decisions at different scales.</w:t>
      </w:r>
      <w:r w:rsidRPr="00D44110">
        <w:rPr>
          <w:rFonts w:cs="Arial"/>
          <w:szCs w:val="24"/>
        </w:rPr>
        <w:t xml:space="preserve"> These pressures, along with the need to use datasets consisting of common indicators</w:t>
      </w:r>
      <w:r>
        <w:rPr>
          <w:rFonts w:cs="Arial"/>
          <w:szCs w:val="24"/>
        </w:rPr>
        <w:t>,</w:t>
      </w:r>
      <w:r w:rsidRPr="00D44110">
        <w:rPr>
          <w:rFonts w:cs="Arial"/>
          <w:szCs w:val="24"/>
        </w:rPr>
        <w:t xml:space="preserve"> that are readily accessible and affordable, reliable, scalable and scientifically defensible lay the groundwork to enable innovation around big data, remote sensing, and earth observation.  </w:t>
      </w:r>
    </w:p>
    <w:p w14:paraId="59DA6F47" w14:textId="35AE2D16" w:rsidR="0097113C" w:rsidRDefault="0097113C" w:rsidP="00F00011">
      <w:pPr>
        <w:ind w:firstLine="720"/>
        <w:rPr>
          <w:rFonts w:cs="Arial"/>
          <w:b/>
          <w:szCs w:val="24"/>
        </w:rPr>
      </w:pPr>
      <w:r w:rsidRPr="00D44110">
        <w:rPr>
          <w:rFonts w:cs="Arial"/>
          <w:szCs w:val="24"/>
        </w:rPr>
        <w:t>Since 2011, a number of collaborative projects have been undertaken involving the use of new technologies for collecting, integrating, and analyzing remote sensing and earth observation data. Th</w:t>
      </w:r>
      <w:r w:rsidR="00766389">
        <w:rPr>
          <w:rFonts w:cs="Arial"/>
          <w:szCs w:val="24"/>
        </w:rPr>
        <w:t>is presentation will provide an</w:t>
      </w:r>
      <w:r w:rsidRPr="00D44110">
        <w:rPr>
          <w:rFonts w:cs="Arial"/>
          <w:szCs w:val="24"/>
        </w:rPr>
        <w:t xml:space="preserve"> overview of some of that work.</w:t>
      </w:r>
      <w:r>
        <w:rPr>
          <w:rFonts w:cs="Arial"/>
          <w:b/>
          <w:szCs w:val="24"/>
        </w:rPr>
        <w:br w:type="page"/>
      </w:r>
    </w:p>
    <w:p w14:paraId="2BEBD3B5" w14:textId="77777777" w:rsidR="0097113C" w:rsidRPr="00D44110" w:rsidRDefault="0097113C" w:rsidP="0097113C">
      <w:pPr>
        <w:rPr>
          <w:rFonts w:cs="Arial"/>
          <w:szCs w:val="24"/>
        </w:rPr>
      </w:pPr>
      <w:r w:rsidRPr="00D44110">
        <w:rPr>
          <w:rFonts w:cs="Arial"/>
          <w:b/>
          <w:szCs w:val="24"/>
        </w:rPr>
        <w:t>Data Access for Innovation: Open Data Areas Alberta</w:t>
      </w:r>
    </w:p>
    <w:p w14:paraId="11258339" w14:textId="77777777" w:rsidR="0097113C" w:rsidRPr="00D44110" w:rsidRDefault="0097113C" w:rsidP="0097113C">
      <w:pPr>
        <w:rPr>
          <w:rFonts w:cs="Arial"/>
          <w:b/>
          <w:szCs w:val="24"/>
        </w:rPr>
      </w:pPr>
    </w:p>
    <w:p w14:paraId="6727EB96" w14:textId="77777777" w:rsidR="0097113C" w:rsidRPr="00D44110" w:rsidRDefault="0097113C" w:rsidP="0097113C">
      <w:pPr>
        <w:rPr>
          <w:rFonts w:cs="Arial"/>
          <w:b/>
          <w:szCs w:val="24"/>
        </w:rPr>
      </w:pPr>
      <w:r w:rsidRPr="00D44110">
        <w:rPr>
          <w:rFonts w:cs="Arial"/>
          <w:b/>
          <w:szCs w:val="24"/>
        </w:rPr>
        <w:t>Erik Holmlund</w:t>
      </w:r>
    </w:p>
    <w:p w14:paraId="0185B715" w14:textId="35AD048E" w:rsidR="0097113C" w:rsidRPr="00D44110" w:rsidRDefault="0097113C" w:rsidP="0097113C">
      <w:pPr>
        <w:rPr>
          <w:rFonts w:cs="Arial"/>
          <w:szCs w:val="24"/>
        </w:rPr>
      </w:pPr>
      <w:r w:rsidRPr="00D44110">
        <w:rPr>
          <w:rFonts w:cs="Arial"/>
          <w:szCs w:val="24"/>
        </w:rPr>
        <w:t>Executive Director, Alberta Data Partnerships Ltd.</w:t>
      </w:r>
      <w:r w:rsidR="00674AED">
        <w:rPr>
          <w:rFonts w:cs="Arial"/>
          <w:szCs w:val="24"/>
        </w:rPr>
        <w:t>, Edmonton, AB</w:t>
      </w:r>
    </w:p>
    <w:p w14:paraId="01CD4F17" w14:textId="77777777" w:rsidR="0097113C" w:rsidRPr="00D44110" w:rsidRDefault="0097113C" w:rsidP="0097113C">
      <w:pPr>
        <w:rPr>
          <w:rFonts w:cs="Arial"/>
          <w:szCs w:val="24"/>
        </w:rPr>
      </w:pPr>
    </w:p>
    <w:p w14:paraId="3C5FCA26" w14:textId="15699C61" w:rsidR="0097113C" w:rsidRPr="00D44110" w:rsidRDefault="0097113C" w:rsidP="0097113C">
      <w:pPr>
        <w:rPr>
          <w:rFonts w:cs="Arial"/>
          <w:szCs w:val="24"/>
        </w:rPr>
      </w:pPr>
      <w:r w:rsidRPr="00D44110">
        <w:rPr>
          <w:rFonts w:cs="Arial"/>
          <w:szCs w:val="24"/>
        </w:rPr>
        <w:t>Correspo</w:t>
      </w:r>
      <w:r w:rsidR="00C37C86">
        <w:rPr>
          <w:rFonts w:cs="Arial"/>
          <w:szCs w:val="24"/>
        </w:rPr>
        <w:t xml:space="preserve">nding author: </w:t>
      </w:r>
      <w:hyperlink r:id="rId57" w:history="1">
        <w:r w:rsidRPr="00D44110">
          <w:rPr>
            <w:rStyle w:val="Hyperlink"/>
            <w:rFonts w:cs="Arial"/>
            <w:szCs w:val="24"/>
          </w:rPr>
          <w:t>erik@abdataparternships.ca</w:t>
        </w:r>
      </w:hyperlink>
    </w:p>
    <w:p w14:paraId="41DAD9E6" w14:textId="77777777" w:rsidR="0097113C" w:rsidRPr="00D44110" w:rsidRDefault="0097113C" w:rsidP="0097113C">
      <w:pPr>
        <w:rPr>
          <w:rFonts w:cs="Arial"/>
          <w:szCs w:val="24"/>
        </w:rPr>
      </w:pPr>
    </w:p>
    <w:p w14:paraId="03E61FBB" w14:textId="77777777" w:rsidR="0097113C" w:rsidRPr="009770BB" w:rsidRDefault="0097113C" w:rsidP="0097113C">
      <w:pPr>
        <w:rPr>
          <w:rFonts w:cs="Arial"/>
          <w:b/>
          <w:szCs w:val="24"/>
        </w:rPr>
      </w:pPr>
      <w:r>
        <w:rPr>
          <w:rFonts w:cs="Arial"/>
          <w:b/>
          <w:szCs w:val="24"/>
        </w:rPr>
        <w:t>Abstract</w:t>
      </w:r>
    </w:p>
    <w:p w14:paraId="2E5BEDE0" w14:textId="77777777" w:rsidR="0097113C" w:rsidRPr="00D44110" w:rsidRDefault="0097113C" w:rsidP="00766389">
      <w:pPr>
        <w:ind w:firstLine="720"/>
        <w:rPr>
          <w:rFonts w:cs="Arial"/>
          <w:szCs w:val="24"/>
          <w:lang w:val="en-CA"/>
        </w:rPr>
      </w:pPr>
      <w:r w:rsidRPr="00D44110">
        <w:rPr>
          <w:rFonts w:cs="Arial"/>
          <w:szCs w:val="24"/>
          <w:lang w:val="en-CA"/>
        </w:rPr>
        <w:t>Management of land, water and natural resources to meet social, economic and environmental outcomes is a priority in many jurisdictions. In Alberta management frameworks are being implemented to enable sustainable land and resource management to provide long-term social, economic, and environmental benefits. These systems are complex, encapsulating energy, mineral, forest, agriculture, land, air, water, and biodiversity resources.</w:t>
      </w:r>
    </w:p>
    <w:p w14:paraId="17C172E9" w14:textId="77777777" w:rsidR="0097113C" w:rsidRPr="00D44110" w:rsidRDefault="0097113C" w:rsidP="00766389">
      <w:pPr>
        <w:ind w:firstLine="720"/>
        <w:rPr>
          <w:rFonts w:cs="Arial"/>
          <w:szCs w:val="24"/>
          <w:lang w:val="en-CA"/>
        </w:rPr>
      </w:pPr>
      <w:r w:rsidRPr="00D44110">
        <w:rPr>
          <w:rFonts w:cs="Arial"/>
          <w:szCs w:val="24"/>
          <w:lang w:val="en-CA"/>
        </w:rPr>
        <w:t>To support the management of these resources, the development of technologies that enable more accessible, timely, scalable, interoperable, science-based data upon which governments and stakeholders are needed to support informed decision-making. Earth observation (EO) and geospatial data and technologies help meet this need, and form an integral part of the spatial data infrastructure needed to support these approaches. Greater access to data is often required to commercialize these technologies.</w:t>
      </w:r>
    </w:p>
    <w:p w14:paraId="73620186" w14:textId="77777777" w:rsidR="0097113C" w:rsidRPr="00D44110" w:rsidRDefault="0097113C" w:rsidP="00766389">
      <w:pPr>
        <w:ind w:firstLine="720"/>
        <w:rPr>
          <w:rFonts w:cs="Arial"/>
          <w:szCs w:val="24"/>
          <w:lang w:val="en-CA"/>
        </w:rPr>
      </w:pPr>
      <w:r w:rsidRPr="00D44110">
        <w:rPr>
          <w:rFonts w:cs="Arial"/>
          <w:szCs w:val="24"/>
          <w:lang w:val="en-CA"/>
        </w:rPr>
        <w:t>Led by Alberta Data Partnerships (ADP), with support from Alberta Economic Development and Trade, six areas consisting of 25 townships each that are representative of provincial and encompass a range of recreational, commercial, and indus</w:t>
      </w:r>
      <w:r>
        <w:rPr>
          <w:rFonts w:cs="Arial"/>
          <w:szCs w:val="24"/>
          <w:lang w:val="en-CA"/>
        </w:rPr>
        <w:t>trial activities were selected.</w:t>
      </w:r>
      <w:r w:rsidRPr="00D44110">
        <w:rPr>
          <w:rFonts w:cs="Arial"/>
          <w:szCs w:val="24"/>
          <w:lang w:val="en-CA"/>
        </w:rPr>
        <w:t xml:space="preserve"> By making available, through an Open Data licence, a range of datasets comprised of EO (i.e., aerial and satellite imagery, LiDAR, radar), and geospatial information (i.e., cadastral maps, land ownership, vegetation, and soils information), the project aims to fuel creative ideas and enable data users to solve challenges. </w:t>
      </w:r>
    </w:p>
    <w:p w14:paraId="11E16A51" w14:textId="77777777" w:rsidR="0097113C" w:rsidRDefault="0097113C" w:rsidP="00766389">
      <w:pPr>
        <w:ind w:firstLine="720"/>
        <w:rPr>
          <w:rFonts w:cs="Arial"/>
          <w:b/>
          <w:bCs/>
          <w:szCs w:val="24"/>
        </w:rPr>
      </w:pPr>
      <w:r w:rsidRPr="00D44110">
        <w:rPr>
          <w:rFonts w:cs="Arial"/>
          <w:szCs w:val="24"/>
          <w:lang w:val="en-CA"/>
        </w:rPr>
        <w:t>ADP can also provide pre-commercialization funding of up to $40,000 to Alberta SMEs and researchers developing innovative decision support tools (e.g., data analytics, sensors, integration platforms) for decision makers and resource managers using earth observation data and technologies for security, environment, natural resources, and land use management. ADP asks proponents to respond to Industry and Government Challenges and provide innovative and practical solutions.</w:t>
      </w:r>
      <w:r>
        <w:rPr>
          <w:rFonts w:cs="Arial"/>
          <w:b/>
          <w:bCs/>
          <w:szCs w:val="24"/>
        </w:rPr>
        <w:br w:type="page"/>
      </w:r>
    </w:p>
    <w:p w14:paraId="0FB869D7" w14:textId="77777777" w:rsidR="0097113C" w:rsidRPr="00D44110" w:rsidRDefault="0097113C" w:rsidP="0097113C">
      <w:pPr>
        <w:rPr>
          <w:rFonts w:cs="Arial"/>
          <w:szCs w:val="24"/>
        </w:rPr>
      </w:pPr>
      <w:r w:rsidRPr="00D44110">
        <w:rPr>
          <w:rFonts w:cs="Arial"/>
          <w:b/>
          <w:bCs/>
          <w:szCs w:val="24"/>
        </w:rPr>
        <w:t>State of the Prairie Cover Monitoring and Reporting between 1986 and 2016:</w:t>
      </w:r>
      <w:r w:rsidRPr="00D44110">
        <w:rPr>
          <w:rFonts w:eastAsiaTheme="minorEastAsia" w:cs="Arial"/>
          <w:b/>
          <w:bCs/>
          <w:color w:val="FFFFFF" w:themeColor="background1"/>
          <w:szCs w:val="24"/>
        </w:rPr>
        <w:t xml:space="preserve"> </w:t>
      </w:r>
      <w:r w:rsidRPr="00D44110">
        <w:rPr>
          <w:rFonts w:cs="Arial"/>
          <w:b/>
          <w:bCs/>
          <w:szCs w:val="24"/>
        </w:rPr>
        <w:t>Grassland Vegetation Classification for State of the Prairie Reporting Using Temporal Statistics Images based on a 30 year Landsat Satellite Archive for Alberta focused in the Grassland an</w:t>
      </w:r>
      <w:r>
        <w:rPr>
          <w:rFonts w:cs="Arial"/>
          <w:b/>
          <w:bCs/>
          <w:szCs w:val="24"/>
        </w:rPr>
        <w:t>d Parkland Natural Region</w:t>
      </w:r>
    </w:p>
    <w:p w14:paraId="30C10A5D" w14:textId="77777777" w:rsidR="0097113C" w:rsidRPr="00D44110" w:rsidRDefault="0097113C" w:rsidP="0097113C">
      <w:pPr>
        <w:rPr>
          <w:rFonts w:cs="Arial"/>
          <w:b/>
          <w:bCs/>
          <w:szCs w:val="24"/>
        </w:rPr>
      </w:pPr>
    </w:p>
    <w:p w14:paraId="78B76088" w14:textId="045C65DB" w:rsidR="0097113C" w:rsidRPr="00D44110" w:rsidRDefault="00450EC8" w:rsidP="0097113C">
      <w:pPr>
        <w:rPr>
          <w:rFonts w:cs="Arial"/>
          <w:b/>
          <w:bCs/>
          <w:szCs w:val="24"/>
        </w:rPr>
      </w:pPr>
      <w:r>
        <w:rPr>
          <w:rFonts w:cs="Arial"/>
          <w:b/>
          <w:bCs/>
          <w:szCs w:val="24"/>
        </w:rPr>
        <w:t>Derek Rogge and Preston Sorenson</w:t>
      </w:r>
      <w:r w:rsidR="0097113C" w:rsidRPr="00D44110">
        <w:rPr>
          <w:rFonts w:cs="Arial"/>
          <w:b/>
          <w:bCs/>
          <w:szCs w:val="24"/>
        </w:rPr>
        <w:t xml:space="preserve"> </w:t>
      </w:r>
    </w:p>
    <w:p w14:paraId="2DFF3DF0" w14:textId="499487F0" w:rsidR="0097113C" w:rsidRPr="00D44110" w:rsidRDefault="0097113C" w:rsidP="0097113C">
      <w:pPr>
        <w:rPr>
          <w:rFonts w:cs="Arial"/>
          <w:bCs/>
          <w:szCs w:val="24"/>
        </w:rPr>
      </w:pPr>
      <w:r w:rsidRPr="00D44110">
        <w:rPr>
          <w:rFonts w:cs="Arial"/>
          <w:bCs/>
          <w:szCs w:val="24"/>
        </w:rPr>
        <w:t>Maapera Analytics Inc.</w:t>
      </w:r>
      <w:r w:rsidR="00674AED">
        <w:rPr>
          <w:rFonts w:cs="Arial"/>
          <w:bCs/>
          <w:szCs w:val="24"/>
        </w:rPr>
        <w:t>, Edmonton, AB</w:t>
      </w:r>
    </w:p>
    <w:p w14:paraId="33F7F5AF" w14:textId="32F4FBE8" w:rsidR="0097113C" w:rsidRPr="00D44110" w:rsidRDefault="00450EC8" w:rsidP="0097113C">
      <w:pPr>
        <w:rPr>
          <w:rFonts w:cs="Arial"/>
          <w:b/>
          <w:bCs/>
          <w:szCs w:val="24"/>
        </w:rPr>
      </w:pPr>
      <w:r>
        <w:rPr>
          <w:rFonts w:cs="Arial"/>
          <w:b/>
          <w:bCs/>
          <w:szCs w:val="24"/>
        </w:rPr>
        <w:t>Dr. Thomas Esch</w:t>
      </w:r>
    </w:p>
    <w:p w14:paraId="4A98F7B7" w14:textId="77777777" w:rsidR="0097113C" w:rsidRPr="00D44110" w:rsidRDefault="0097113C" w:rsidP="0097113C">
      <w:pPr>
        <w:rPr>
          <w:rFonts w:cs="Arial"/>
          <w:bCs/>
          <w:szCs w:val="24"/>
        </w:rPr>
      </w:pPr>
      <w:r w:rsidRPr="00D44110">
        <w:rPr>
          <w:rFonts w:cs="Arial"/>
          <w:bCs/>
          <w:szCs w:val="24"/>
        </w:rPr>
        <w:t>German Aerospace Center (DLR), German Remote Sensing Data Center, Land Surface Department, Oberpfaffenhofen, 82234 Weßling Germany</w:t>
      </w:r>
    </w:p>
    <w:p w14:paraId="696409B6" w14:textId="39EABA86" w:rsidR="0097113C" w:rsidRPr="00D44110" w:rsidRDefault="00450EC8" w:rsidP="0097113C">
      <w:pPr>
        <w:rPr>
          <w:rFonts w:cs="Arial"/>
          <w:b/>
          <w:bCs/>
          <w:szCs w:val="24"/>
        </w:rPr>
      </w:pPr>
      <w:r>
        <w:rPr>
          <w:rFonts w:cs="Arial"/>
          <w:b/>
          <w:bCs/>
          <w:szCs w:val="24"/>
        </w:rPr>
        <w:t>Ron McNeil</w:t>
      </w:r>
      <w:r w:rsidR="0097113C" w:rsidRPr="00D44110">
        <w:rPr>
          <w:rFonts w:cs="Arial"/>
          <w:b/>
          <w:bCs/>
          <w:szCs w:val="24"/>
        </w:rPr>
        <w:t xml:space="preserve"> </w:t>
      </w:r>
    </w:p>
    <w:p w14:paraId="3DD569FA" w14:textId="622FDF8C" w:rsidR="0097113C" w:rsidRPr="00D44110" w:rsidRDefault="0097113C" w:rsidP="0097113C">
      <w:pPr>
        <w:rPr>
          <w:rFonts w:cs="Arial"/>
          <w:bCs/>
          <w:szCs w:val="24"/>
        </w:rPr>
      </w:pPr>
      <w:r w:rsidRPr="00D44110">
        <w:rPr>
          <w:rFonts w:cs="Arial"/>
          <w:bCs/>
          <w:szCs w:val="24"/>
        </w:rPr>
        <w:t xml:space="preserve">Prairie Conservation Forum (PCF), </w:t>
      </w:r>
      <w:r w:rsidR="00674AED">
        <w:rPr>
          <w:rFonts w:cs="Arial"/>
          <w:bCs/>
          <w:szCs w:val="24"/>
        </w:rPr>
        <w:t xml:space="preserve">Edmonton, </w:t>
      </w:r>
      <w:r w:rsidRPr="00D44110">
        <w:rPr>
          <w:rFonts w:cs="Arial"/>
          <w:bCs/>
          <w:szCs w:val="24"/>
        </w:rPr>
        <w:t>AB</w:t>
      </w:r>
    </w:p>
    <w:p w14:paraId="3F4F7403" w14:textId="60B38665" w:rsidR="0097113C" w:rsidRPr="00D44110" w:rsidRDefault="00450EC8" w:rsidP="0097113C">
      <w:pPr>
        <w:rPr>
          <w:rFonts w:cs="Arial"/>
          <w:b/>
          <w:bCs/>
          <w:szCs w:val="24"/>
        </w:rPr>
      </w:pPr>
      <w:r>
        <w:rPr>
          <w:rFonts w:cs="Arial"/>
          <w:b/>
          <w:bCs/>
          <w:szCs w:val="24"/>
        </w:rPr>
        <w:t>Karen Raven</w:t>
      </w:r>
      <w:r w:rsidR="0097113C" w:rsidRPr="00D44110">
        <w:rPr>
          <w:rFonts w:cs="Arial"/>
          <w:b/>
          <w:bCs/>
          <w:szCs w:val="24"/>
        </w:rPr>
        <w:t xml:space="preserve"> </w:t>
      </w:r>
    </w:p>
    <w:p w14:paraId="662268E9" w14:textId="619FE423" w:rsidR="0097113C" w:rsidRPr="00D44110" w:rsidRDefault="0097113C" w:rsidP="0097113C">
      <w:pPr>
        <w:rPr>
          <w:rFonts w:cs="Arial"/>
          <w:bCs/>
          <w:szCs w:val="24"/>
        </w:rPr>
      </w:pPr>
      <w:r w:rsidRPr="00D44110">
        <w:rPr>
          <w:rFonts w:cs="Arial"/>
          <w:bCs/>
          <w:szCs w:val="24"/>
        </w:rPr>
        <w:t xml:space="preserve">Prairie Conservation Forum (PCF), Alberta Agriculture and Forestry, </w:t>
      </w:r>
      <w:r w:rsidR="00674AED">
        <w:rPr>
          <w:rFonts w:cs="Arial"/>
          <w:bCs/>
          <w:szCs w:val="24"/>
        </w:rPr>
        <w:t xml:space="preserve">Edmonton, </w:t>
      </w:r>
      <w:r w:rsidRPr="00D44110">
        <w:rPr>
          <w:rFonts w:cs="Arial"/>
          <w:bCs/>
          <w:szCs w:val="24"/>
        </w:rPr>
        <w:t xml:space="preserve">AB </w:t>
      </w:r>
    </w:p>
    <w:p w14:paraId="511F99F8" w14:textId="77777777" w:rsidR="0097113C" w:rsidRPr="00D44110" w:rsidRDefault="0097113C" w:rsidP="0097113C">
      <w:pPr>
        <w:rPr>
          <w:rFonts w:cs="Arial"/>
          <w:b/>
          <w:bCs/>
          <w:szCs w:val="24"/>
        </w:rPr>
      </w:pPr>
      <w:r w:rsidRPr="00D44110">
        <w:rPr>
          <w:rFonts w:cs="Arial"/>
          <w:b/>
          <w:bCs/>
          <w:szCs w:val="24"/>
        </w:rPr>
        <w:t>David Spiess</w:t>
      </w:r>
    </w:p>
    <w:p w14:paraId="4462AB71" w14:textId="77777777" w:rsidR="0097113C" w:rsidRPr="00D44110" w:rsidRDefault="0097113C" w:rsidP="0097113C">
      <w:pPr>
        <w:rPr>
          <w:rFonts w:cs="Arial"/>
          <w:szCs w:val="24"/>
        </w:rPr>
      </w:pPr>
      <w:r w:rsidRPr="00D44110">
        <w:rPr>
          <w:rFonts w:cs="Arial"/>
          <w:szCs w:val="24"/>
        </w:rPr>
        <w:t>Alberta Agriculture and Forestry, Edmonton and Lethbridge, AB</w:t>
      </w:r>
    </w:p>
    <w:p w14:paraId="1857DA8E" w14:textId="77777777" w:rsidR="0097113C" w:rsidRPr="00D44110" w:rsidRDefault="0097113C" w:rsidP="0097113C">
      <w:pPr>
        <w:rPr>
          <w:rFonts w:cs="Arial"/>
          <w:szCs w:val="24"/>
        </w:rPr>
      </w:pPr>
      <w:r w:rsidRPr="00D44110">
        <w:rPr>
          <w:rFonts w:cs="Arial"/>
          <w:b/>
          <w:szCs w:val="24"/>
        </w:rPr>
        <w:t xml:space="preserve">John O'Donovan </w:t>
      </w:r>
    </w:p>
    <w:p w14:paraId="7D683E84" w14:textId="77777777" w:rsidR="0097113C" w:rsidRPr="00D44110" w:rsidRDefault="0097113C" w:rsidP="0097113C">
      <w:pPr>
        <w:rPr>
          <w:rFonts w:cs="Arial"/>
          <w:szCs w:val="24"/>
        </w:rPr>
      </w:pPr>
      <w:r w:rsidRPr="00D44110">
        <w:rPr>
          <w:rFonts w:cs="Arial"/>
          <w:szCs w:val="24"/>
        </w:rPr>
        <w:t>Agriculture and Agri-Food Canada, Lacombe Research and Development Centre, Lacombe, AB</w:t>
      </w:r>
    </w:p>
    <w:p w14:paraId="2333525A" w14:textId="77777777" w:rsidR="0097113C" w:rsidRPr="00D44110" w:rsidRDefault="0097113C" w:rsidP="0097113C">
      <w:pPr>
        <w:rPr>
          <w:rFonts w:cs="Arial"/>
          <w:b/>
          <w:szCs w:val="24"/>
        </w:rPr>
      </w:pPr>
      <w:r w:rsidRPr="00D44110">
        <w:rPr>
          <w:rFonts w:cs="Arial"/>
          <w:b/>
          <w:szCs w:val="24"/>
        </w:rPr>
        <w:t xml:space="preserve">Elwin Smith </w:t>
      </w:r>
    </w:p>
    <w:p w14:paraId="02EB1F0A" w14:textId="77777777" w:rsidR="0097113C" w:rsidRPr="00D44110" w:rsidRDefault="0097113C" w:rsidP="0097113C">
      <w:pPr>
        <w:rPr>
          <w:rFonts w:cs="Arial"/>
          <w:szCs w:val="24"/>
        </w:rPr>
      </w:pPr>
      <w:r w:rsidRPr="00D44110">
        <w:rPr>
          <w:rFonts w:cs="Arial"/>
          <w:szCs w:val="24"/>
        </w:rPr>
        <w:t>Agriculture and Agri-Food Canada, Lethbridge Research and Development Centre, Lethbridge, AB</w:t>
      </w:r>
    </w:p>
    <w:p w14:paraId="11127C08" w14:textId="77777777" w:rsidR="0097113C" w:rsidRPr="00D44110" w:rsidRDefault="0097113C" w:rsidP="0097113C">
      <w:pPr>
        <w:rPr>
          <w:rFonts w:cs="Arial"/>
          <w:szCs w:val="24"/>
        </w:rPr>
      </w:pPr>
    </w:p>
    <w:p w14:paraId="0D2CF7A2" w14:textId="77777777" w:rsidR="0097113C" w:rsidRPr="00D44110" w:rsidRDefault="0097113C" w:rsidP="0097113C">
      <w:pPr>
        <w:rPr>
          <w:rFonts w:cs="Arial"/>
          <w:szCs w:val="24"/>
        </w:rPr>
      </w:pPr>
      <w:r w:rsidRPr="00D44110">
        <w:rPr>
          <w:rFonts w:cs="Arial"/>
          <w:szCs w:val="24"/>
        </w:rPr>
        <w:t>Corresp</w:t>
      </w:r>
      <w:r>
        <w:rPr>
          <w:rFonts w:cs="Arial"/>
          <w:szCs w:val="24"/>
        </w:rPr>
        <w:t xml:space="preserve">onding author: </w:t>
      </w:r>
      <w:hyperlink r:id="rId58" w:history="1">
        <w:r w:rsidRPr="00D44110">
          <w:rPr>
            <w:rStyle w:val="Hyperlink"/>
            <w:rFonts w:cs="Arial"/>
            <w:szCs w:val="24"/>
            <w:lang w:val="en-CA" w:eastAsia="en-CA"/>
          </w:rPr>
          <w:t>psorenson@maapera.com</w:t>
        </w:r>
      </w:hyperlink>
      <w:r>
        <w:rPr>
          <w:rFonts w:cs="Arial"/>
          <w:szCs w:val="24"/>
        </w:rPr>
        <w:t xml:space="preserve"> </w:t>
      </w:r>
    </w:p>
    <w:p w14:paraId="1124B93A" w14:textId="77777777" w:rsidR="0097113C" w:rsidRDefault="0097113C" w:rsidP="0097113C">
      <w:pPr>
        <w:rPr>
          <w:rFonts w:cs="Arial"/>
          <w:b/>
          <w:szCs w:val="24"/>
        </w:rPr>
      </w:pPr>
    </w:p>
    <w:p w14:paraId="48E2A276" w14:textId="77777777" w:rsidR="0097113C" w:rsidRPr="00D44110" w:rsidRDefault="0097113C" w:rsidP="0097113C">
      <w:pPr>
        <w:rPr>
          <w:rFonts w:cs="Arial"/>
          <w:b/>
          <w:szCs w:val="24"/>
        </w:rPr>
      </w:pPr>
      <w:r w:rsidRPr="00D44110">
        <w:rPr>
          <w:rFonts w:cs="Arial"/>
          <w:b/>
          <w:szCs w:val="24"/>
        </w:rPr>
        <w:t>Abstract</w:t>
      </w:r>
    </w:p>
    <w:p w14:paraId="397F7224" w14:textId="77777777" w:rsidR="0097113C" w:rsidRPr="00D44110" w:rsidRDefault="0097113C" w:rsidP="00766389">
      <w:pPr>
        <w:ind w:firstLine="720"/>
        <w:rPr>
          <w:rFonts w:cs="Arial"/>
          <w:szCs w:val="24"/>
        </w:rPr>
      </w:pPr>
      <w:r w:rsidRPr="00D44110">
        <w:rPr>
          <w:rFonts w:cs="Arial"/>
          <w:szCs w:val="24"/>
        </w:rPr>
        <w:t xml:space="preserve">Native grasslands and parklands continue to experience pressure from land use change. Federal data shows 25-30 % of Canada’s Grasslands habitat remains. The need for defensible, cost effective and accurate information to support land use decisions by land managers has never been greater. </w:t>
      </w:r>
    </w:p>
    <w:p w14:paraId="694AB0C8" w14:textId="77777777" w:rsidR="0097113C" w:rsidRPr="00D44110" w:rsidRDefault="0097113C" w:rsidP="0097113C">
      <w:pPr>
        <w:rPr>
          <w:rFonts w:cs="Arial"/>
          <w:szCs w:val="24"/>
        </w:rPr>
      </w:pPr>
      <w:r w:rsidRPr="00D44110">
        <w:rPr>
          <w:rFonts w:cs="Arial"/>
          <w:szCs w:val="24"/>
        </w:rPr>
        <w:t xml:space="preserve">Further to this, consistency of monitoring and reporting methods over time make a compelling case to support initiatives such as payment for ecosystem services, biodiversity conservation, and continuing support for ensuring native grasslands for livestock and wildlife. </w:t>
      </w:r>
    </w:p>
    <w:p w14:paraId="21B77C44" w14:textId="6E555D5D" w:rsidR="00674AED" w:rsidRDefault="0097113C" w:rsidP="00674AED">
      <w:pPr>
        <w:ind w:firstLine="720"/>
        <w:rPr>
          <w:rFonts w:cs="Arial"/>
          <w:szCs w:val="24"/>
        </w:rPr>
      </w:pPr>
      <w:r w:rsidRPr="00D44110">
        <w:rPr>
          <w:rFonts w:cs="Arial"/>
          <w:szCs w:val="24"/>
        </w:rPr>
        <w:t>The Prairie Conservation Forum (PCF) initiated a large collaborative project to evaluate land use change in the</w:t>
      </w:r>
      <w:r>
        <w:rPr>
          <w:rFonts w:cs="Arial"/>
          <w:szCs w:val="24"/>
        </w:rPr>
        <w:t xml:space="preserve"> Prairie and Parkland Regions. </w:t>
      </w:r>
      <w:r w:rsidRPr="00D44110">
        <w:rPr>
          <w:rFonts w:cs="Arial"/>
          <w:szCs w:val="24"/>
        </w:rPr>
        <w:t xml:space="preserve">As part of this overall project, Agriculture and Forestry and the Prairie Conservation Forum (PCF) funded a study of using the TimeScan temporal statistical data developed by the German Aerospace Centre (DLR) as a means for evaluation of grassland extent and change over time. This project was initiated to explore new approaches to gather more consistent and accurate data and information using multiple sources of data as well as evaluating a fresh approach to grassland cover classification using temporal statistics from a 30 year archive of Landsat 5 6 7 and 8 imagery and comparing the results other satellite natural land cover inventories carried out in the recent. </w:t>
      </w:r>
      <w:r w:rsidR="00674AED">
        <w:rPr>
          <w:rFonts w:cs="Arial"/>
          <w:szCs w:val="24"/>
        </w:rPr>
        <w:br w:type="page"/>
      </w:r>
    </w:p>
    <w:p w14:paraId="5098057B" w14:textId="77777777" w:rsidR="0097113C" w:rsidRPr="004F1C30" w:rsidRDefault="0097113C" w:rsidP="004F1C30">
      <w:pPr>
        <w:rPr>
          <w:b/>
        </w:rPr>
      </w:pPr>
      <w:r w:rsidRPr="004F1C30">
        <w:rPr>
          <w:b/>
        </w:rPr>
        <w:t>The Potential Supply of Ecosystem Services from Livestock BMPs in Alberta’s Rangelands</w:t>
      </w:r>
    </w:p>
    <w:p w14:paraId="7317195F" w14:textId="77777777" w:rsidR="0097113C" w:rsidRPr="00D44110" w:rsidRDefault="0097113C" w:rsidP="004F1C30">
      <w:pPr>
        <w:rPr>
          <w:rFonts w:cs="Arial"/>
          <w:iCs/>
          <w:color w:val="000000"/>
          <w:szCs w:val="24"/>
        </w:rPr>
      </w:pPr>
    </w:p>
    <w:p w14:paraId="58353B9C" w14:textId="77777777" w:rsidR="0097113C" w:rsidRPr="004F1C30" w:rsidRDefault="0097113C" w:rsidP="004F1C30">
      <w:pPr>
        <w:rPr>
          <w:rFonts w:cs="Arial"/>
          <w:b/>
          <w:iCs/>
          <w:color w:val="000000"/>
          <w:szCs w:val="24"/>
        </w:rPr>
      </w:pPr>
      <w:r w:rsidRPr="004F1C30">
        <w:rPr>
          <w:rFonts w:cs="Arial"/>
          <w:b/>
          <w:iCs/>
          <w:color w:val="000000"/>
          <w:szCs w:val="24"/>
        </w:rPr>
        <w:t>Majid Iravani</w:t>
      </w:r>
    </w:p>
    <w:p w14:paraId="0D3CB14F" w14:textId="77777777" w:rsidR="0097113C" w:rsidRPr="00D44110" w:rsidRDefault="0097113C" w:rsidP="004F1C30">
      <w:pPr>
        <w:rPr>
          <w:rFonts w:cs="Arial"/>
          <w:iCs/>
          <w:color w:val="000000"/>
          <w:szCs w:val="24"/>
        </w:rPr>
      </w:pPr>
      <w:r w:rsidRPr="00D44110">
        <w:rPr>
          <w:rFonts w:cs="Arial"/>
          <w:iCs/>
          <w:color w:val="000000"/>
          <w:szCs w:val="24"/>
        </w:rPr>
        <w:t>Alberta Biodiversity Monitoring Institute (ABMI), Univ</w:t>
      </w:r>
      <w:r>
        <w:rPr>
          <w:rFonts w:cs="Arial"/>
          <w:iCs/>
          <w:color w:val="000000"/>
          <w:szCs w:val="24"/>
        </w:rPr>
        <w:t>ersity of Alberta, Edmonton, AB</w:t>
      </w:r>
    </w:p>
    <w:p w14:paraId="6C6ACACF" w14:textId="77777777" w:rsidR="0097113C" w:rsidRPr="004F1C30" w:rsidRDefault="0097113C" w:rsidP="004F1C30">
      <w:pPr>
        <w:rPr>
          <w:rFonts w:cs="Arial"/>
          <w:b/>
          <w:iCs/>
          <w:color w:val="000000"/>
          <w:szCs w:val="24"/>
        </w:rPr>
      </w:pPr>
      <w:r w:rsidRPr="004F1C30">
        <w:rPr>
          <w:rFonts w:cs="Arial"/>
          <w:b/>
          <w:iCs/>
          <w:color w:val="000000"/>
          <w:szCs w:val="24"/>
        </w:rPr>
        <w:t>Karen Raven</w:t>
      </w:r>
    </w:p>
    <w:p w14:paraId="57F3605B" w14:textId="77777777" w:rsidR="0097113C" w:rsidRPr="00D44110" w:rsidRDefault="0097113C" w:rsidP="004F1C30">
      <w:pPr>
        <w:rPr>
          <w:rFonts w:cs="Arial"/>
          <w:iCs/>
          <w:color w:val="000000"/>
          <w:szCs w:val="24"/>
        </w:rPr>
      </w:pPr>
      <w:r w:rsidRPr="00D44110">
        <w:rPr>
          <w:rFonts w:cs="Arial"/>
          <w:iCs/>
          <w:color w:val="000000"/>
          <w:szCs w:val="24"/>
        </w:rPr>
        <w:t>Alberta Agricult</w:t>
      </w:r>
      <w:r>
        <w:rPr>
          <w:rFonts w:cs="Arial"/>
          <w:iCs/>
          <w:color w:val="000000"/>
          <w:szCs w:val="24"/>
        </w:rPr>
        <w:t xml:space="preserve">ure and Forestry, Edmonton, AB </w:t>
      </w:r>
    </w:p>
    <w:p w14:paraId="2EC47853" w14:textId="77777777" w:rsidR="0097113C" w:rsidRPr="004F1C30" w:rsidRDefault="0097113C" w:rsidP="004F1C30">
      <w:pPr>
        <w:rPr>
          <w:rFonts w:cs="Arial"/>
          <w:b/>
          <w:iCs/>
          <w:color w:val="000000"/>
          <w:szCs w:val="24"/>
        </w:rPr>
      </w:pPr>
      <w:r w:rsidRPr="004F1C30">
        <w:rPr>
          <w:rFonts w:cs="Arial"/>
          <w:b/>
          <w:iCs/>
          <w:color w:val="000000"/>
          <w:szCs w:val="24"/>
        </w:rPr>
        <w:t>Eric Butterworth</w:t>
      </w:r>
    </w:p>
    <w:p w14:paraId="4248C5E5" w14:textId="77777777" w:rsidR="0097113C" w:rsidRPr="00D44110" w:rsidRDefault="0097113C" w:rsidP="004F1C30">
      <w:pPr>
        <w:rPr>
          <w:rFonts w:cs="Arial"/>
          <w:iCs/>
          <w:color w:val="000000"/>
          <w:szCs w:val="24"/>
        </w:rPr>
      </w:pPr>
      <w:r w:rsidRPr="00D44110">
        <w:rPr>
          <w:rFonts w:cs="Arial"/>
          <w:iCs/>
          <w:color w:val="000000"/>
          <w:szCs w:val="24"/>
        </w:rPr>
        <w:t>Alberta Biodiversity Monitoring Institute (ABMI), Univ</w:t>
      </w:r>
      <w:r>
        <w:rPr>
          <w:rFonts w:cs="Arial"/>
          <w:iCs/>
          <w:color w:val="000000"/>
          <w:szCs w:val="24"/>
        </w:rPr>
        <w:t>ersity of Alberta, Edmonton, AB</w:t>
      </w:r>
    </w:p>
    <w:p w14:paraId="7CDCAF70" w14:textId="77777777" w:rsidR="0097113C" w:rsidRPr="004F1C30" w:rsidRDefault="0097113C" w:rsidP="004F1C30">
      <w:pPr>
        <w:rPr>
          <w:rFonts w:cs="Arial"/>
          <w:b/>
          <w:iCs/>
          <w:color w:val="000000"/>
          <w:szCs w:val="24"/>
        </w:rPr>
      </w:pPr>
      <w:r w:rsidRPr="004F1C30">
        <w:rPr>
          <w:rFonts w:cs="Arial"/>
          <w:b/>
          <w:iCs/>
          <w:color w:val="000000"/>
          <w:szCs w:val="24"/>
        </w:rPr>
        <w:t>Marian Weber</w:t>
      </w:r>
    </w:p>
    <w:p w14:paraId="3943664E" w14:textId="77777777" w:rsidR="0097113C" w:rsidRPr="00D44110" w:rsidRDefault="0097113C" w:rsidP="004F1C30">
      <w:pPr>
        <w:rPr>
          <w:rFonts w:cs="Arial"/>
          <w:iCs/>
          <w:color w:val="000000"/>
          <w:szCs w:val="24"/>
        </w:rPr>
      </w:pPr>
      <w:r w:rsidRPr="00D44110">
        <w:rPr>
          <w:rFonts w:cs="Arial"/>
          <w:iCs/>
          <w:color w:val="000000"/>
          <w:szCs w:val="24"/>
        </w:rPr>
        <w:t>InnoTech Alberta, Edmonton, AB</w:t>
      </w:r>
    </w:p>
    <w:p w14:paraId="69B89985" w14:textId="77777777" w:rsidR="0097113C" w:rsidRPr="00D44110" w:rsidRDefault="0097113C" w:rsidP="004F1C30">
      <w:pPr>
        <w:rPr>
          <w:rFonts w:cs="Arial"/>
          <w:iCs/>
          <w:color w:val="000000"/>
          <w:szCs w:val="24"/>
        </w:rPr>
      </w:pPr>
    </w:p>
    <w:p w14:paraId="69E685B0" w14:textId="5767AC90" w:rsidR="0097113C" w:rsidRPr="00D44110" w:rsidRDefault="00C37C86" w:rsidP="0097113C">
      <w:pPr>
        <w:rPr>
          <w:rFonts w:cs="Arial"/>
          <w:szCs w:val="24"/>
        </w:rPr>
      </w:pPr>
      <w:r>
        <w:rPr>
          <w:rFonts w:cs="Arial"/>
          <w:szCs w:val="24"/>
        </w:rPr>
        <w:t xml:space="preserve">Corresponding author: </w:t>
      </w:r>
      <w:hyperlink r:id="rId59" w:history="1">
        <w:r w:rsidR="0097113C" w:rsidRPr="00D44110">
          <w:rPr>
            <w:rStyle w:val="Hyperlink"/>
            <w:rFonts w:cs="Arial"/>
            <w:szCs w:val="24"/>
          </w:rPr>
          <w:t>iravani@ualberta.ca</w:t>
        </w:r>
      </w:hyperlink>
    </w:p>
    <w:p w14:paraId="4BA3B33D" w14:textId="77777777" w:rsidR="0097113C" w:rsidRPr="00D44110" w:rsidRDefault="0097113C" w:rsidP="0097113C">
      <w:pPr>
        <w:rPr>
          <w:rFonts w:cs="Arial"/>
          <w:szCs w:val="24"/>
        </w:rPr>
      </w:pPr>
    </w:p>
    <w:p w14:paraId="62200021" w14:textId="77777777" w:rsidR="0097113C" w:rsidRPr="00D44110" w:rsidRDefault="0097113C" w:rsidP="0097113C">
      <w:pPr>
        <w:pStyle w:val="Title"/>
        <w:tabs>
          <w:tab w:val="left" w:pos="2160"/>
          <w:tab w:val="left" w:pos="9270"/>
        </w:tabs>
        <w:spacing w:before="0" w:after="0"/>
        <w:rPr>
          <w:rFonts w:ascii="Arial" w:eastAsiaTheme="minorHAnsi" w:hAnsi="Arial" w:cs="Arial"/>
          <w:bCs w:val="0"/>
          <w:color w:val="auto"/>
          <w:kern w:val="0"/>
          <w:sz w:val="24"/>
          <w:szCs w:val="24"/>
          <w:u w:val="none"/>
          <w:lang w:val="en-US" w:eastAsia="en-US"/>
        </w:rPr>
      </w:pPr>
      <w:r w:rsidRPr="00D44110">
        <w:rPr>
          <w:rFonts w:ascii="Arial" w:eastAsiaTheme="minorHAnsi" w:hAnsi="Arial" w:cs="Arial"/>
          <w:bCs w:val="0"/>
          <w:color w:val="auto"/>
          <w:kern w:val="0"/>
          <w:sz w:val="24"/>
          <w:szCs w:val="24"/>
          <w:u w:val="none"/>
          <w:lang w:val="en-US" w:eastAsia="en-US"/>
        </w:rPr>
        <w:t>Abstract</w:t>
      </w:r>
    </w:p>
    <w:p w14:paraId="00B1CB15" w14:textId="77777777" w:rsidR="0097113C" w:rsidRPr="00D44110" w:rsidRDefault="0097113C" w:rsidP="00766389">
      <w:pPr>
        <w:ind w:firstLine="720"/>
        <w:rPr>
          <w:rFonts w:cs="Arial"/>
          <w:szCs w:val="24"/>
        </w:rPr>
      </w:pPr>
      <w:r>
        <w:rPr>
          <w:rFonts w:cs="Arial"/>
          <w:szCs w:val="24"/>
        </w:rPr>
        <w:t>Recently, m</w:t>
      </w:r>
      <w:r w:rsidRPr="00D44110">
        <w:rPr>
          <w:rFonts w:cs="Arial"/>
          <w:szCs w:val="24"/>
        </w:rPr>
        <w:t>uch attention has been paid to explore opportunities to enhance the provision of ecosystem services (ES) in Alberta’s rangelands through market-based approaches such as carbon credits for beneficial management practices (BMPs). Robust, reliable and comparable data on the provision of multiple ES necessarily underlies policies incorporating ES valuation and markets into rangeland conservation and restoration. Yet, we are generally lacking spatially explicit, comprehensive data and information on the supply of rangeland ES from BMPs that is needed to inform policy. To support a better accounting of the supply of multiple ES and potential tradeoffs in Alberta’s rangelands, we developed spatially explicit organic carbon models for native ranges and tame pastures of a representative watershed in southern Alberta (Indian Farm Creek Watershed, 14,145 ha). We then assessed the long-term (30 years) impacts of several alternative livestock BMPs on the potential supply of two main carbon-related ES of soil organic carbon storage (SOC) and aboveground plant biomass production (AGB). Finally, we assessed the level of uncertainty in the supply of these ES from different livestock BMPs.</w:t>
      </w:r>
    </w:p>
    <w:p w14:paraId="3FC896FB" w14:textId="77777777" w:rsidR="0097113C" w:rsidRDefault="0097113C" w:rsidP="00766389">
      <w:pPr>
        <w:ind w:firstLine="720"/>
        <w:rPr>
          <w:rFonts w:eastAsia="Times New Roman" w:cs="Arial"/>
          <w:b/>
          <w:bCs/>
          <w:szCs w:val="24"/>
        </w:rPr>
      </w:pPr>
      <w:r w:rsidRPr="00D44110">
        <w:rPr>
          <w:rFonts w:cs="Arial"/>
          <w:szCs w:val="24"/>
        </w:rPr>
        <w:t>The simulated response of SOC and AGB in native ranges and tame pastures varied among livestock BMPs, depending on timing and intensity of livestock grazing. The simulation results indicated gains in SOC from most of the livestock BMPs implemented, whereas relatively little gains or reductions in AGB were predicted under different livestock BMPs. However, predicted changes in SOC and AGB under different livestock BMPs varied across the watershed, depending on the ecological condition of the sites. Overall, our findings suggest that livestock BMPs have the potential to be a useful strategy to enhance the provision of multiple ES in Alberta’s rangelands. The information and knowledge developed in this study provide a baseline to assess whether appropriate livestock BMPs will lead to rangelands that can provide a sustainable livelihood to ranchers through rangeland good and services over the long-term.</w:t>
      </w:r>
      <w:r>
        <w:rPr>
          <w:rFonts w:eastAsia="Times New Roman" w:cs="Arial"/>
          <w:b/>
          <w:bCs/>
          <w:szCs w:val="24"/>
        </w:rPr>
        <w:br w:type="page"/>
      </w:r>
    </w:p>
    <w:p w14:paraId="0D54F76D" w14:textId="77777777" w:rsidR="0097113C" w:rsidRPr="004F1C30" w:rsidRDefault="0097113C" w:rsidP="004F1C30">
      <w:pPr>
        <w:rPr>
          <w:b/>
        </w:rPr>
      </w:pPr>
      <w:r w:rsidRPr="004F1C30">
        <w:rPr>
          <w:b/>
        </w:rPr>
        <w:t>Effect of Grazing System on Greenhouse Gas Emissions from Grassland Soils on the Canadian Prairies</w:t>
      </w:r>
    </w:p>
    <w:p w14:paraId="0FA4C02E" w14:textId="77777777" w:rsidR="0097113C" w:rsidRPr="00D44110" w:rsidRDefault="0097113C" w:rsidP="004F1C30">
      <w:r w:rsidRPr="00D44110">
        <w:t> </w:t>
      </w:r>
    </w:p>
    <w:p w14:paraId="3E6D654D" w14:textId="4065FFEA" w:rsidR="0097113C" w:rsidRPr="004F1C30" w:rsidRDefault="0097113C" w:rsidP="004F1C30">
      <w:pPr>
        <w:rPr>
          <w:b/>
        </w:rPr>
      </w:pPr>
      <w:r w:rsidRPr="004F1C30">
        <w:rPr>
          <w:b/>
        </w:rPr>
        <w:t xml:space="preserve">Bharat Shrestha, Scott </w:t>
      </w:r>
      <w:r w:rsidR="004F1C30">
        <w:rPr>
          <w:b/>
        </w:rPr>
        <w:t>Chang, Edward Bork, Cam Carlyle and</w:t>
      </w:r>
      <w:r w:rsidRPr="004F1C30">
        <w:rPr>
          <w:b/>
        </w:rPr>
        <w:t xml:space="preserve"> Karen Thompson</w:t>
      </w:r>
    </w:p>
    <w:p w14:paraId="05D4047B" w14:textId="77777777" w:rsidR="0097113C" w:rsidRPr="00D44110" w:rsidRDefault="0097113C" w:rsidP="004F1C30">
      <w:r w:rsidRPr="00D44110">
        <w:t>Faculty of Agricultural Life and Environmental Sciences, University o</w:t>
      </w:r>
      <w:r>
        <w:t>f Alberta, Edmonton, AB</w:t>
      </w:r>
    </w:p>
    <w:p w14:paraId="31BC9D6E" w14:textId="689B3F79" w:rsidR="0097113C" w:rsidRPr="004F1C30" w:rsidRDefault="004F1C30" w:rsidP="004F1C30">
      <w:pPr>
        <w:rPr>
          <w:b/>
        </w:rPr>
      </w:pPr>
      <w:r>
        <w:rPr>
          <w:b/>
        </w:rPr>
        <w:t>Mark S Boyce, James F. Cahill and</w:t>
      </w:r>
      <w:r w:rsidR="0097113C" w:rsidRPr="004F1C30">
        <w:rPr>
          <w:b/>
        </w:rPr>
        <w:t xml:space="preserve"> Jessica Grenke</w:t>
      </w:r>
    </w:p>
    <w:p w14:paraId="2BF04806" w14:textId="77777777" w:rsidR="0097113C" w:rsidRPr="00D44110" w:rsidRDefault="0097113C" w:rsidP="004F1C30">
      <w:r w:rsidRPr="00D44110">
        <w:t>Department of Biological Sciences, University o</w:t>
      </w:r>
      <w:r>
        <w:t>f Alberta, Edmonton, AB</w:t>
      </w:r>
    </w:p>
    <w:p w14:paraId="3C07D776" w14:textId="3828911D" w:rsidR="0097113C" w:rsidRPr="004F1C30" w:rsidRDefault="004F1C30" w:rsidP="004F1C30">
      <w:pPr>
        <w:rPr>
          <w:b/>
        </w:rPr>
      </w:pPr>
      <w:r>
        <w:rPr>
          <w:b/>
        </w:rPr>
        <w:t>Ray Desjardins and</w:t>
      </w:r>
      <w:r w:rsidR="0097113C" w:rsidRPr="004F1C30">
        <w:rPr>
          <w:b/>
        </w:rPr>
        <w:t xml:space="preserve"> Ward Smith</w:t>
      </w:r>
    </w:p>
    <w:p w14:paraId="13E19613" w14:textId="77777777" w:rsidR="0097113C" w:rsidRPr="00D44110" w:rsidRDefault="0097113C" w:rsidP="004F1C30">
      <w:r w:rsidRPr="00D44110">
        <w:t>Agriculture and Agri-Food Canada, Ottawa Research and Develop</w:t>
      </w:r>
      <w:r>
        <w:t>ment Centre, Ottawa, ON</w:t>
      </w:r>
    </w:p>
    <w:p w14:paraId="5046FFF6" w14:textId="77777777" w:rsidR="0097113C" w:rsidRPr="004F1C30" w:rsidRDefault="0097113C" w:rsidP="004F1C30">
      <w:pPr>
        <w:rPr>
          <w:b/>
        </w:rPr>
      </w:pPr>
      <w:r w:rsidRPr="004F1C30">
        <w:rPr>
          <w:b/>
        </w:rPr>
        <w:t>Steven I. Apfelbaum</w:t>
      </w:r>
    </w:p>
    <w:p w14:paraId="4ED66EE3" w14:textId="428C7F65" w:rsidR="0097113C" w:rsidRPr="00D44110" w:rsidRDefault="0097113C" w:rsidP="004F1C30">
      <w:r w:rsidRPr="00D44110">
        <w:t>Applied Ecological Services, Inc. 17921 Smi</w:t>
      </w:r>
      <w:r>
        <w:t>th Road Br</w:t>
      </w:r>
      <w:r w:rsidR="00766389">
        <w:t>odhead, WI</w:t>
      </w:r>
      <w:r>
        <w:t>, USA</w:t>
      </w:r>
    </w:p>
    <w:p w14:paraId="1368D13C" w14:textId="77777777" w:rsidR="0097113C" w:rsidRPr="004F1C30" w:rsidRDefault="0097113C" w:rsidP="004F1C30">
      <w:pPr>
        <w:rPr>
          <w:b/>
        </w:rPr>
      </w:pPr>
      <w:r w:rsidRPr="004F1C30">
        <w:rPr>
          <w:b/>
        </w:rPr>
        <w:t>Richard Teague</w:t>
      </w:r>
    </w:p>
    <w:p w14:paraId="372FAB50" w14:textId="58AC8D98" w:rsidR="0097113C" w:rsidRPr="00D44110" w:rsidRDefault="0097113C" w:rsidP="004F1C30">
      <w:r w:rsidRPr="00D44110">
        <w:t>Dept. of Ecosystem Science and Management, Texas A&amp;M Unive</w:t>
      </w:r>
      <w:r w:rsidR="00766389">
        <w:t>rsity, TX</w:t>
      </w:r>
      <w:r w:rsidRPr="00D44110">
        <w:t>, USA</w:t>
      </w:r>
    </w:p>
    <w:p w14:paraId="3ACBDE99" w14:textId="77777777" w:rsidR="0097113C" w:rsidRPr="00D44110" w:rsidRDefault="0097113C" w:rsidP="0097113C">
      <w:pPr>
        <w:rPr>
          <w:rFonts w:cs="Arial"/>
          <w:szCs w:val="24"/>
        </w:rPr>
      </w:pPr>
    </w:p>
    <w:p w14:paraId="3A2778D0" w14:textId="7F74BC57" w:rsidR="0097113C" w:rsidRPr="00D44110" w:rsidRDefault="00C37C86" w:rsidP="0097113C">
      <w:pPr>
        <w:rPr>
          <w:rFonts w:cs="Arial"/>
          <w:szCs w:val="24"/>
        </w:rPr>
      </w:pPr>
      <w:r>
        <w:rPr>
          <w:rFonts w:cs="Arial"/>
          <w:szCs w:val="24"/>
        </w:rPr>
        <w:t xml:space="preserve">Corresponding author: </w:t>
      </w:r>
      <w:hyperlink r:id="rId60" w:history="1">
        <w:r w:rsidR="0097113C" w:rsidRPr="00D44110">
          <w:rPr>
            <w:rStyle w:val="Hyperlink"/>
            <w:rFonts w:cs="Arial"/>
            <w:szCs w:val="24"/>
          </w:rPr>
          <w:t>bshresth@ualberta.ca</w:t>
        </w:r>
      </w:hyperlink>
      <w:r w:rsidR="0097113C" w:rsidRPr="00D44110">
        <w:rPr>
          <w:rFonts w:cs="Arial"/>
          <w:szCs w:val="24"/>
        </w:rPr>
        <w:t xml:space="preserve"> </w:t>
      </w:r>
    </w:p>
    <w:p w14:paraId="17528640" w14:textId="77777777" w:rsidR="0097113C" w:rsidRPr="00D44110" w:rsidRDefault="0097113C" w:rsidP="0097113C">
      <w:pPr>
        <w:shd w:val="clear" w:color="auto" w:fill="FFFFFF"/>
        <w:rPr>
          <w:rFonts w:eastAsia="Times New Roman" w:cs="Arial"/>
          <w:b/>
          <w:bCs/>
          <w:szCs w:val="24"/>
        </w:rPr>
      </w:pPr>
    </w:p>
    <w:p w14:paraId="53F5120D" w14:textId="77777777" w:rsidR="0097113C" w:rsidRPr="009770BB" w:rsidRDefault="0097113C" w:rsidP="0097113C">
      <w:pPr>
        <w:shd w:val="clear" w:color="auto" w:fill="FFFFFF"/>
        <w:rPr>
          <w:rFonts w:eastAsia="Times New Roman" w:cs="Arial"/>
          <w:b/>
          <w:bCs/>
          <w:szCs w:val="24"/>
        </w:rPr>
      </w:pPr>
      <w:r>
        <w:rPr>
          <w:rFonts w:eastAsia="Times New Roman" w:cs="Arial"/>
          <w:b/>
          <w:bCs/>
          <w:szCs w:val="24"/>
        </w:rPr>
        <w:t>Abstract</w:t>
      </w:r>
    </w:p>
    <w:p w14:paraId="70574BD7" w14:textId="72B0DFC1" w:rsidR="0097113C" w:rsidRDefault="0097113C" w:rsidP="00D449EA">
      <w:pPr>
        <w:shd w:val="clear" w:color="auto" w:fill="FFFFFF"/>
        <w:ind w:firstLine="720"/>
        <w:rPr>
          <w:rFonts w:eastAsia="Calibri" w:cs="Arial"/>
          <w:b/>
          <w:color w:val="000000"/>
          <w:szCs w:val="24"/>
        </w:rPr>
      </w:pPr>
      <w:r w:rsidRPr="00D44110">
        <w:rPr>
          <w:rFonts w:eastAsia="Times New Roman" w:cs="Arial"/>
          <w:szCs w:val="24"/>
        </w:rPr>
        <w:t>Even though rangelands provide many ecological goods and services (EG&amp;S) such as carbon (C) sequestration and storage, regulation of water quality and flow, provision of wildlife habitats, and maintenance or enhancement of biodiversity, few data have quantified the environmental effects of various graz</w:t>
      </w:r>
      <w:r>
        <w:rPr>
          <w:rFonts w:eastAsia="Times New Roman" w:cs="Arial"/>
          <w:szCs w:val="24"/>
        </w:rPr>
        <w:t>ing systems on the rangelands. </w:t>
      </w:r>
      <w:r w:rsidRPr="00D44110">
        <w:rPr>
          <w:rFonts w:eastAsia="Times New Roman" w:cs="Arial"/>
          <w:szCs w:val="24"/>
        </w:rPr>
        <w:t>Cattle grazing systems on rangelands include the timing, duration, and frequency of defoliation that influence rangelands’ EG&amp;S. Adaptive multi-paddock (AMP) grazing is a rotational grazing management practice that rotates cattle herds through paddocks at high animal densities for short periods of time and allows a longer vegetation recovery time. We tested if AMP grazing reduces the net C balance of northern temperate grasslands as compared to traditional grazing systems (Non-AMP) across a climatic gradient in Alberta, Canada. We compared </w:t>
      </w:r>
      <w:r w:rsidRPr="00D44110">
        <w:rPr>
          <w:rFonts w:eastAsia="Times New Roman" w:cs="Arial"/>
          <w:i/>
          <w:iCs/>
          <w:szCs w:val="24"/>
        </w:rPr>
        <w:t>in-situ </w:t>
      </w:r>
      <w:r w:rsidRPr="00D44110">
        <w:rPr>
          <w:rFonts w:eastAsia="Times New Roman" w:cs="Arial"/>
          <w:szCs w:val="24"/>
        </w:rPr>
        <w:t>emissions of greenhouse gases (GHG), including carbon dioxide (CO</w:t>
      </w:r>
      <w:r w:rsidRPr="00D44110">
        <w:rPr>
          <w:rFonts w:eastAsia="Times New Roman" w:cs="Arial"/>
          <w:szCs w:val="24"/>
          <w:vertAlign w:val="subscript"/>
        </w:rPr>
        <w:t>2</w:t>
      </w:r>
      <w:r w:rsidRPr="00D44110">
        <w:rPr>
          <w:rFonts w:eastAsia="Times New Roman" w:cs="Arial"/>
          <w:szCs w:val="24"/>
        </w:rPr>
        <w:t>), methane (CH</w:t>
      </w:r>
      <w:r w:rsidRPr="00D44110">
        <w:rPr>
          <w:rFonts w:eastAsia="Times New Roman" w:cs="Arial"/>
          <w:szCs w:val="24"/>
          <w:vertAlign w:val="subscript"/>
        </w:rPr>
        <w:t>4</w:t>
      </w:r>
      <w:r w:rsidRPr="00D44110">
        <w:rPr>
          <w:rFonts w:eastAsia="Times New Roman" w:cs="Arial"/>
          <w:szCs w:val="24"/>
        </w:rPr>
        <w:t>) and nitrous oxide (N</w:t>
      </w:r>
      <w:r w:rsidRPr="00D44110">
        <w:rPr>
          <w:rFonts w:eastAsia="Times New Roman" w:cs="Arial"/>
          <w:szCs w:val="24"/>
          <w:vertAlign w:val="subscript"/>
        </w:rPr>
        <w:t>2</w:t>
      </w:r>
      <w:r w:rsidRPr="00D44110">
        <w:rPr>
          <w:rFonts w:eastAsia="Times New Roman" w:cs="Arial"/>
          <w:szCs w:val="24"/>
        </w:rPr>
        <w:t>O), from 11 pairs of AMP and Non-AMP ranches. Gas samples were collected using static gas chambers biweekly from August to mid-October 2017. Air temperature, soil temperature, and soil moisture also were recorded simultaneously. Results showed that the CO</w:t>
      </w:r>
      <w:r w:rsidRPr="00D44110">
        <w:rPr>
          <w:rFonts w:eastAsia="Times New Roman" w:cs="Arial"/>
          <w:szCs w:val="24"/>
          <w:vertAlign w:val="subscript"/>
        </w:rPr>
        <w:t>2</w:t>
      </w:r>
      <w:r w:rsidRPr="00D44110">
        <w:rPr>
          <w:rFonts w:eastAsia="Times New Roman" w:cs="Arial"/>
          <w:szCs w:val="24"/>
        </w:rPr>
        <w:t> efflux rates varied spatially (P &lt; 0.03) and temporally (P &lt; 0.0001) ranging from 0.54 to 2.45 µ mol s</w:t>
      </w:r>
      <w:r w:rsidRPr="00D44110">
        <w:rPr>
          <w:rFonts w:eastAsia="Times New Roman" w:cs="Arial"/>
          <w:szCs w:val="24"/>
          <w:vertAlign w:val="superscript"/>
        </w:rPr>
        <w:t>-1</w:t>
      </w:r>
      <w:r w:rsidRPr="00D44110">
        <w:rPr>
          <w:rFonts w:eastAsia="Times New Roman" w:cs="Arial"/>
          <w:szCs w:val="24"/>
        </w:rPr>
        <w:t> m</w:t>
      </w:r>
      <w:r w:rsidRPr="00D44110">
        <w:rPr>
          <w:rFonts w:eastAsia="Times New Roman" w:cs="Arial"/>
          <w:szCs w:val="24"/>
          <w:vertAlign w:val="superscript"/>
        </w:rPr>
        <w:t>-2</w:t>
      </w:r>
      <w:r w:rsidRPr="00D44110">
        <w:rPr>
          <w:rFonts w:eastAsia="Times New Roman" w:cs="Arial"/>
          <w:szCs w:val="24"/>
        </w:rPr>
        <w:t> on AMP ranches and from 0.55 to 3.21 µ mol s</w:t>
      </w:r>
      <w:r w:rsidRPr="00D44110">
        <w:rPr>
          <w:rFonts w:eastAsia="Times New Roman" w:cs="Arial"/>
          <w:szCs w:val="24"/>
          <w:vertAlign w:val="superscript"/>
        </w:rPr>
        <w:t>-1</w:t>
      </w:r>
      <w:r w:rsidRPr="00D44110">
        <w:rPr>
          <w:rFonts w:eastAsia="Times New Roman" w:cs="Arial"/>
          <w:szCs w:val="24"/>
        </w:rPr>
        <w:t> m</w:t>
      </w:r>
      <w:r w:rsidRPr="00D44110">
        <w:rPr>
          <w:rFonts w:eastAsia="Times New Roman" w:cs="Arial"/>
          <w:szCs w:val="24"/>
          <w:vertAlign w:val="superscript"/>
        </w:rPr>
        <w:t>-2 </w:t>
      </w:r>
      <w:r w:rsidRPr="00D44110">
        <w:rPr>
          <w:rFonts w:eastAsia="Times New Roman" w:cs="Arial"/>
          <w:szCs w:val="24"/>
        </w:rPr>
        <w:t>on Non-AMP ranches. However, the effects of grazing systems on CO</w:t>
      </w:r>
      <w:r w:rsidRPr="00D44110">
        <w:rPr>
          <w:rFonts w:eastAsia="Times New Roman" w:cs="Arial"/>
          <w:szCs w:val="24"/>
          <w:vertAlign w:val="subscript"/>
        </w:rPr>
        <w:t>2</w:t>
      </w:r>
      <w:r w:rsidRPr="00D44110">
        <w:rPr>
          <w:rFonts w:eastAsia="Times New Roman" w:cs="Arial"/>
          <w:szCs w:val="24"/>
        </w:rPr>
        <w:t xml:space="preserve"> efflux was not significant (P = 0.61). We did not find any difference either in effluxes of CH</w:t>
      </w:r>
      <w:r w:rsidRPr="00D44110">
        <w:rPr>
          <w:rFonts w:eastAsia="Times New Roman" w:cs="Arial"/>
          <w:szCs w:val="24"/>
          <w:vertAlign w:val="subscript"/>
        </w:rPr>
        <w:t>4</w:t>
      </w:r>
      <w:r w:rsidRPr="00D44110">
        <w:rPr>
          <w:rFonts w:eastAsia="Times New Roman" w:cs="Arial"/>
          <w:szCs w:val="24"/>
        </w:rPr>
        <w:t>, N</w:t>
      </w:r>
      <w:r w:rsidRPr="00D44110">
        <w:rPr>
          <w:rFonts w:eastAsia="Times New Roman" w:cs="Arial"/>
          <w:szCs w:val="24"/>
          <w:vertAlign w:val="subscript"/>
        </w:rPr>
        <w:t>2</w:t>
      </w:r>
      <w:r w:rsidRPr="00D44110">
        <w:rPr>
          <w:rFonts w:eastAsia="Times New Roman" w:cs="Arial"/>
          <w:szCs w:val="24"/>
        </w:rPr>
        <w:t>O or the net GHGs between these two grazing systems. The GHG efflux declined with time in the growing season and soil moisture was positively correlated with observed GHG emissions. In summary, the first year of measurements showed that GHG emissions did not differ between AMP and Non-AMP ranches. The lack of differences in the first year could be due to the restricted window of field measurement of GHGs, which precluded the spring and mid-summer periods, which are important in these</w:t>
      </w:r>
      <w:r>
        <w:rPr>
          <w:rFonts w:eastAsia="Times New Roman" w:cs="Arial"/>
          <w:szCs w:val="24"/>
        </w:rPr>
        <w:t xml:space="preserve"> northern temperate grasslands.</w:t>
      </w:r>
      <w:r w:rsidRPr="00D44110">
        <w:rPr>
          <w:rFonts w:eastAsia="Times New Roman" w:cs="Arial"/>
          <w:szCs w:val="24"/>
        </w:rPr>
        <w:t xml:space="preserve"> In subsequent years we will be assessing the full growing season. Work is continuing for the summer 2018 and 2019 in order to examine the inter-annual variability of the net C balance of these systems.</w:t>
      </w:r>
      <w:r>
        <w:rPr>
          <w:rFonts w:cs="Arial"/>
          <w:b/>
          <w:szCs w:val="24"/>
        </w:rPr>
        <w:br w:type="page"/>
      </w:r>
    </w:p>
    <w:p w14:paraId="60056F24" w14:textId="542E73F4" w:rsidR="0097113C" w:rsidRPr="00D44110" w:rsidRDefault="0097113C" w:rsidP="0097113C">
      <w:pPr>
        <w:pStyle w:val="Normal1"/>
        <w:spacing w:after="0"/>
        <w:rPr>
          <w:rFonts w:ascii="Arial" w:hAnsi="Arial" w:cs="Arial"/>
          <w:sz w:val="24"/>
          <w:szCs w:val="24"/>
        </w:rPr>
      </w:pPr>
      <w:r w:rsidRPr="00D44110">
        <w:rPr>
          <w:rFonts w:ascii="Arial" w:hAnsi="Arial" w:cs="Arial"/>
          <w:b/>
          <w:sz w:val="24"/>
          <w:szCs w:val="24"/>
        </w:rPr>
        <w:t xml:space="preserve">The </w:t>
      </w:r>
      <w:r>
        <w:rPr>
          <w:rFonts w:ascii="Arial" w:hAnsi="Arial" w:cs="Arial"/>
          <w:b/>
          <w:sz w:val="24"/>
          <w:szCs w:val="24"/>
        </w:rPr>
        <w:t>E</w:t>
      </w:r>
      <w:r w:rsidRPr="00D44110">
        <w:rPr>
          <w:rFonts w:ascii="Arial" w:hAnsi="Arial" w:cs="Arial"/>
          <w:b/>
          <w:sz w:val="24"/>
          <w:szCs w:val="24"/>
        </w:rPr>
        <w:t xml:space="preserve">ffects of </w:t>
      </w:r>
      <w:r>
        <w:rPr>
          <w:rFonts w:ascii="Arial" w:hAnsi="Arial" w:cs="Arial"/>
          <w:b/>
          <w:sz w:val="24"/>
          <w:szCs w:val="24"/>
        </w:rPr>
        <w:t>S</w:t>
      </w:r>
      <w:r w:rsidRPr="00D44110">
        <w:rPr>
          <w:rFonts w:ascii="Arial" w:hAnsi="Arial" w:cs="Arial"/>
          <w:b/>
          <w:sz w:val="24"/>
          <w:szCs w:val="24"/>
        </w:rPr>
        <w:t xml:space="preserve">imulated </w:t>
      </w:r>
      <w:r>
        <w:rPr>
          <w:rFonts w:ascii="Arial" w:hAnsi="Arial" w:cs="Arial"/>
          <w:b/>
          <w:sz w:val="24"/>
          <w:szCs w:val="24"/>
        </w:rPr>
        <w:t>G</w:t>
      </w:r>
      <w:r w:rsidRPr="00D44110">
        <w:rPr>
          <w:rFonts w:ascii="Arial" w:hAnsi="Arial" w:cs="Arial"/>
          <w:b/>
          <w:sz w:val="24"/>
          <w:szCs w:val="24"/>
        </w:rPr>
        <w:t xml:space="preserve">razing on </w:t>
      </w:r>
      <w:r>
        <w:rPr>
          <w:rFonts w:ascii="Arial" w:hAnsi="Arial" w:cs="Arial"/>
          <w:b/>
          <w:sz w:val="24"/>
          <w:szCs w:val="24"/>
        </w:rPr>
        <w:t>L</w:t>
      </w:r>
      <w:r w:rsidRPr="00D44110">
        <w:rPr>
          <w:rFonts w:ascii="Arial" w:hAnsi="Arial" w:cs="Arial"/>
          <w:b/>
          <w:sz w:val="24"/>
          <w:szCs w:val="24"/>
        </w:rPr>
        <w:t xml:space="preserve">itter </w:t>
      </w:r>
      <w:r>
        <w:rPr>
          <w:rFonts w:ascii="Arial" w:hAnsi="Arial" w:cs="Arial"/>
          <w:b/>
          <w:sz w:val="24"/>
          <w:szCs w:val="24"/>
        </w:rPr>
        <w:t>M</w:t>
      </w:r>
      <w:r w:rsidRPr="00D44110">
        <w:rPr>
          <w:rFonts w:ascii="Arial" w:hAnsi="Arial" w:cs="Arial"/>
          <w:b/>
          <w:sz w:val="24"/>
          <w:szCs w:val="24"/>
        </w:rPr>
        <w:t xml:space="preserve">icrobial </w:t>
      </w:r>
      <w:r>
        <w:rPr>
          <w:rFonts w:ascii="Arial" w:hAnsi="Arial" w:cs="Arial"/>
          <w:b/>
          <w:sz w:val="24"/>
          <w:szCs w:val="24"/>
        </w:rPr>
        <w:t>E</w:t>
      </w:r>
      <w:r w:rsidRPr="00D44110">
        <w:rPr>
          <w:rFonts w:ascii="Arial" w:hAnsi="Arial" w:cs="Arial"/>
          <w:b/>
          <w:sz w:val="24"/>
          <w:szCs w:val="24"/>
        </w:rPr>
        <w:t xml:space="preserve">nzyme </w:t>
      </w:r>
      <w:r>
        <w:rPr>
          <w:rFonts w:ascii="Arial" w:hAnsi="Arial" w:cs="Arial"/>
          <w:b/>
          <w:sz w:val="24"/>
          <w:szCs w:val="24"/>
        </w:rPr>
        <w:t>A</w:t>
      </w:r>
      <w:r w:rsidRPr="00D44110">
        <w:rPr>
          <w:rFonts w:ascii="Arial" w:hAnsi="Arial" w:cs="Arial"/>
          <w:b/>
          <w:sz w:val="24"/>
          <w:szCs w:val="24"/>
        </w:rPr>
        <w:t xml:space="preserve">ctivity, </w:t>
      </w:r>
      <w:r>
        <w:rPr>
          <w:rFonts w:ascii="Arial" w:hAnsi="Arial" w:cs="Arial"/>
          <w:b/>
          <w:sz w:val="24"/>
          <w:szCs w:val="24"/>
        </w:rPr>
        <w:t>V</w:t>
      </w:r>
      <w:r w:rsidRPr="00D44110">
        <w:rPr>
          <w:rFonts w:ascii="Arial" w:hAnsi="Arial" w:cs="Arial"/>
          <w:b/>
          <w:sz w:val="24"/>
          <w:szCs w:val="24"/>
        </w:rPr>
        <w:t xml:space="preserve">egetation, </w:t>
      </w:r>
      <w:r>
        <w:rPr>
          <w:rFonts w:ascii="Arial" w:hAnsi="Arial" w:cs="Arial"/>
          <w:b/>
          <w:sz w:val="24"/>
          <w:szCs w:val="24"/>
        </w:rPr>
        <w:t>S</w:t>
      </w:r>
      <w:r w:rsidRPr="00D44110">
        <w:rPr>
          <w:rFonts w:ascii="Arial" w:hAnsi="Arial" w:cs="Arial"/>
          <w:b/>
          <w:sz w:val="24"/>
          <w:szCs w:val="24"/>
        </w:rPr>
        <w:t xml:space="preserve">oil </w:t>
      </w:r>
      <w:r>
        <w:rPr>
          <w:rFonts w:ascii="Arial" w:hAnsi="Arial" w:cs="Arial"/>
          <w:b/>
          <w:sz w:val="24"/>
          <w:szCs w:val="24"/>
        </w:rPr>
        <w:t>T</w:t>
      </w:r>
      <w:r w:rsidRPr="00D44110">
        <w:rPr>
          <w:rFonts w:ascii="Arial" w:hAnsi="Arial" w:cs="Arial"/>
          <w:b/>
          <w:sz w:val="24"/>
          <w:szCs w:val="24"/>
        </w:rPr>
        <w:t xml:space="preserve">hermal </w:t>
      </w:r>
      <w:r>
        <w:rPr>
          <w:rFonts w:ascii="Arial" w:hAnsi="Arial" w:cs="Arial"/>
          <w:b/>
          <w:sz w:val="24"/>
          <w:szCs w:val="24"/>
        </w:rPr>
        <w:t>P</w:t>
      </w:r>
      <w:r w:rsidRPr="00D44110">
        <w:rPr>
          <w:rFonts w:ascii="Arial" w:hAnsi="Arial" w:cs="Arial"/>
          <w:b/>
          <w:sz w:val="24"/>
          <w:szCs w:val="24"/>
        </w:rPr>
        <w:t xml:space="preserve">roperties and </w:t>
      </w:r>
      <w:r>
        <w:rPr>
          <w:rFonts w:ascii="Arial" w:hAnsi="Arial" w:cs="Arial"/>
          <w:b/>
          <w:sz w:val="24"/>
          <w:szCs w:val="24"/>
        </w:rPr>
        <w:t>S</w:t>
      </w:r>
      <w:r w:rsidRPr="00D44110">
        <w:rPr>
          <w:rFonts w:ascii="Arial" w:hAnsi="Arial" w:cs="Arial"/>
          <w:b/>
          <w:sz w:val="24"/>
          <w:szCs w:val="24"/>
        </w:rPr>
        <w:t xml:space="preserve">oil </w:t>
      </w:r>
      <w:r>
        <w:rPr>
          <w:rFonts w:ascii="Arial" w:hAnsi="Arial" w:cs="Arial"/>
          <w:b/>
          <w:sz w:val="24"/>
          <w:szCs w:val="24"/>
        </w:rPr>
        <w:t>H</w:t>
      </w:r>
      <w:r w:rsidRPr="00D44110">
        <w:rPr>
          <w:rFonts w:ascii="Arial" w:hAnsi="Arial" w:cs="Arial"/>
          <w:b/>
          <w:sz w:val="24"/>
          <w:szCs w:val="24"/>
        </w:rPr>
        <w:t xml:space="preserve">ealth in Alberta’s </w:t>
      </w:r>
      <w:r>
        <w:rPr>
          <w:rFonts w:ascii="Arial" w:hAnsi="Arial" w:cs="Arial"/>
          <w:b/>
          <w:sz w:val="24"/>
          <w:szCs w:val="24"/>
        </w:rPr>
        <w:t>R</w:t>
      </w:r>
      <w:r w:rsidR="00766389">
        <w:rPr>
          <w:rFonts w:ascii="Arial" w:hAnsi="Arial" w:cs="Arial"/>
          <w:b/>
          <w:sz w:val="24"/>
          <w:szCs w:val="24"/>
        </w:rPr>
        <w:t>angelands</w:t>
      </w:r>
      <w:r w:rsidRPr="00D44110">
        <w:rPr>
          <w:rFonts w:ascii="Arial" w:hAnsi="Arial" w:cs="Arial"/>
          <w:b/>
          <w:sz w:val="24"/>
          <w:szCs w:val="24"/>
        </w:rPr>
        <w:t xml:space="preserve"> </w:t>
      </w:r>
    </w:p>
    <w:p w14:paraId="4B859178" w14:textId="77777777" w:rsidR="0097113C" w:rsidRPr="00D44110" w:rsidRDefault="0097113C" w:rsidP="0097113C">
      <w:pPr>
        <w:pStyle w:val="Normal1"/>
        <w:spacing w:after="0"/>
        <w:rPr>
          <w:rFonts w:ascii="Arial" w:hAnsi="Arial" w:cs="Arial"/>
          <w:sz w:val="24"/>
          <w:szCs w:val="24"/>
        </w:rPr>
      </w:pPr>
    </w:p>
    <w:p w14:paraId="5E2A76D1" w14:textId="77777777" w:rsidR="0097113C" w:rsidRPr="00D44110" w:rsidRDefault="0097113C" w:rsidP="0097113C">
      <w:pPr>
        <w:pStyle w:val="Normal1"/>
        <w:spacing w:after="0"/>
        <w:rPr>
          <w:rFonts w:ascii="Arial" w:hAnsi="Arial" w:cs="Arial"/>
          <w:b/>
          <w:sz w:val="24"/>
          <w:szCs w:val="24"/>
          <w:vertAlign w:val="superscript"/>
        </w:rPr>
      </w:pPr>
      <w:r w:rsidRPr="00D44110">
        <w:rPr>
          <w:rFonts w:ascii="Arial" w:hAnsi="Arial" w:cs="Arial"/>
          <w:b/>
          <w:sz w:val="24"/>
          <w:szCs w:val="24"/>
        </w:rPr>
        <w:t>Sara Barszczewski</w:t>
      </w:r>
    </w:p>
    <w:p w14:paraId="1E1D220B" w14:textId="77777777" w:rsidR="0097113C" w:rsidRPr="00F6204E" w:rsidRDefault="0097113C" w:rsidP="0097113C">
      <w:pPr>
        <w:rPr>
          <w:rFonts w:cs="Arial"/>
          <w:szCs w:val="24"/>
        </w:rPr>
      </w:pPr>
      <w:r w:rsidRPr="00F6204E">
        <w:rPr>
          <w:rFonts w:cs="Arial"/>
          <w:szCs w:val="24"/>
        </w:rPr>
        <w:t xml:space="preserve">Department of Renewable Resources, University of Alberta, </w:t>
      </w:r>
      <w:r>
        <w:rPr>
          <w:rFonts w:cs="Arial"/>
          <w:szCs w:val="24"/>
        </w:rPr>
        <w:t xml:space="preserve">Edmonton, </w:t>
      </w:r>
      <w:r w:rsidRPr="00F6204E">
        <w:rPr>
          <w:rFonts w:cs="Arial"/>
          <w:szCs w:val="24"/>
        </w:rPr>
        <w:t>AB</w:t>
      </w:r>
    </w:p>
    <w:p w14:paraId="5EAFCBF9" w14:textId="77777777" w:rsidR="0097113C" w:rsidRPr="00D44110" w:rsidRDefault="0097113C" w:rsidP="0097113C">
      <w:pPr>
        <w:pStyle w:val="Normal1"/>
        <w:spacing w:after="0"/>
        <w:rPr>
          <w:rFonts w:ascii="Arial" w:hAnsi="Arial" w:cs="Arial"/>
          <w:sz w:val="24"/>
          <w:szCs w:val="24"/>
        </w:rPr>
      </w:pPr>
      <w:r w:rsidRPr="00D44110">
        <w:rPr>
          <w:rFonts w:ascii="Arial" w:hAnsi="Arial" w:cs="Arial"/>
          <w:sz w:val="24"/>
          <w:szCs w:val="24"/>
        </w:rPr>
        <w:t>Agriculture and Agri-Food Canada, Lethbridge Research and Development Centre, Lethbridge, AB</w:t>
      </w:r>
    </w:p>
    <w:p w14:paraId="1930F058" w14:textId="77777777" w:rsidR="0097113C" w:rsidRPr="00D44110" w:rsidRDefault="0097113C" w:rsidP="0097113C">
      <w:pPr>
        <w:pStyle w:val="Normal1"/>
        <w:spacing w:after="0"/>
        <w:rPr>
          <w:rFonts w:ascii="Arial" w:hAnsi="Arial" w:cs="Arial"/>
          <w:b/>
          <w:sz w:val="24"/>
          <w:szCs w:val="24"/>
          <w:vertAlign w:val="superscript"/>
        </w:rPr>
      </w:pPr>
      <w:r w:rsidRPr="00D44110">
        <w:rPr>
          <w:rFonts w:ascii="Arial" w:hAnsi="Arial" w:cs="Arial"/>
          <w:b/>
          <w:sz w:val="24"/>
          <w:szCs w:val="24"/>
        </w:rPr>
        <w:t>Cameron N. Carlyle, Xiying Hao</w:t>
      </w:r>
    </w:p>
    <w:p w14:paraId="05810E21" w14:textId="77777777" w:rsidR="0097113C" w:rsidRPr="00D44110" w:rsidRDefault="0097113C" w:rsidP="0097113C">
      <w:pPr>
        <w:pStyle w:val="Normal1"/>
        <w:spacing w:after="0"/>
        <w:rPr>
          <w:rFonts w:ascii="Arial" w:hAnsi="Arial" w:cs="Arial"/>
          <w:sz w:val="24"/>
          <w:szCs w:val="24"/>
        </w:rPr>
      </w:pPr>
      <w:r w:rsidRPr="00D44110">
        <w:rPr>
          <w:rFonts w:ascii="Arial" w:hAnsi="Arial" w:cs="Arial"/>
          <w:sz w:val="24"/>
          <w:szCs w:val="24"/>
        </w:rPr>
        <w:t>Agriculture and Agri-Food Canada, Lethbridge Research and Development Centre, Lethbridge, AB</w:t>
      </w:r>
    </w:p>
    <w:p w14:paraId="4307B745" w14:textId="77777777" w:rsidR="0097113C" w:rsidRPr="00D44110" w:rsidRDefault="0097113C" w:rsidP="0097113C">
      <w:pPr>
        <w:pStyle w:val="Normal1"/>
        <w:spacing w:after="0"/>
        <w:rPr>
          <w:rFonts w:ascii="Arial" w:hAnsi="Arial" w:cs="Arial"/>
          <w:sz w:val="24"/>
          <w:szCs w:val="24"/>
        </w:rPr>
      </w:pPr>
    </w:p>
    <w:p w14:paraId="1A0E9D26" w14:textId="192856F4" w:rsidR="0097113C" w:rsidRDefault="00C37C86" w:rsidP="0097113C">
      <w:pPr>
        <w:pStyle w:val="Normal1"/>
        <w:spacing w:after="0"/>
        <w:rPr>
          <w:rFonts w:ascii="Arial" w:hAnsi="Arial" w:cs="Arial"/>
          <w:sz w:val="24"/>
          <w:szCs w:val="24"/>
        </w:rPr>
      </w:pPr>
      <w:r>
        <w:rPr>
          <w:rFonts w:ascii="Arial" w:hAnsi="Arial" w:cs="Arial"/>
          <w:sz w:val="24"/>
          <w:szCs w:val="24"/>
        </w:rPr>
        <w:t xml:space="preserve">Corresponding author: </w:t>
      </w:r>
      <w:hyperlink r:id="rId61" w:history="1">
        <w:r w:rsidR="0097113C" w:rsidRPr="009775F3">
          <w:rPr>
            <w:rStyle w:val="Hyperlink"/>
            <w:rFonts w:ascii="Arial" w:hAnsi="Arial" w:cs="Arial"/>
            <w:sz w:val="24"/>
            <w:szCs w:val="24"/>
          </w:rPr>
          <w:t>barszcze@ualberta.ca</w:t>
        </w:r>
      </w:hyperlink>
    </w:p>
    <w:p w14:paraId="3DAF6E6E" w14:textId="77777777" w:rsidR="0097113C" w:rsidRPr="00D44110" w:rsidRDefault="0097113C" w:rsidP="0097113C">
      <w:pPr>
        <w:pStyle w:val="Normal1"/>
        <w:spacing w:after="0"/>
        <w:rPr>
          <w:rFonts w:ascii="Arial" w:hAnsi="Arial" w:cs="Arial"/>
          <w:sz w:val="24"/>
          <w:szCs w:val="24"/>
        </w:rPr>
      </w:pPr>
    </w:p>
    <w:p w14:paraId="0E2C5193" w14:textId="77777777" w:rsidR="0097113C" w:rsidRPr="00D44110" w:rsidRDefault="0097113C" w:rsidP="0097113C">
      <w:pPr>
        <w:pStyle w:val="Normal1"/>
        <w:spacing w:after="0"/>
        <w:rPr>
          <w:rFonts w:ascii="Arial" w:hAnsi="Arial" w:cs="Arial"/>
          <w:b/>
          <w:sz w:val="24"/>
          <w:szCs w:val="24"/>
        </w:rPr>
      </w:pPr>
      <w:r w:rsidRPr="00D44110">
        <w:rPr>
          <w:rFonts w:ascii="Arial" w:hAnsi="Arial" w:cs="Arial"/>
          <w:b/>
          <w:sz w:val="24"/>
          <w:szCs w:val="24"/>
        </w:rPr>
        <w:t>Abstract</w:t>
      </w:r>
    </w:p>
    <w:p w14:paraId="508ED2D0" w14:textId="55421F2F" w:rsidR="00652562" w:rsidRDefault="0097113C" w:rsidP="00766389">
      <w:pPr>
        <w:ind w:firstLine="720"/>
        <w:rPr>
          <w:b/>
          <w:sz w:val="36"/>
        </w:rPr>
      </w:pPr>
      <w:r w:rsidRPr="00D44110">
        <w:t>Soil provides many ecosystem goods and services (EG&amp;S) necessary for the support of life, such as air and water purification, carbon sequestration, habitat for the flora and fauna, and nutrient cycling. Due to the sizeable area of Albertan rangelands (an estimated 7.4 million hectares), maintenance of soil health in rangelands is of vital importance for sustainable productivity and overall ecosystem health within Alberta. Cattle can affect soil properties and processes through trampling and removal of vegetation which mechanically break down litter, compact litter and soils and their removal of vegetation reduces biomass inputs and alters plant community composition.  We tested these effects by simulating cattle trampling and defoliation at different times of year (spring, fall) in a fully factorial experiment at three grassland sites with different climates, and vegetation types. Soil thermal properties, extracellular enzymatic activity and the plant community were measured for this study. Preliminary soil thermal properties results have shown site variation, as well as some treatment variation at the sites with higher average moisture; more drastic effects will likely be seen in years following treatment application. From preliminary results, it is suggested that site effects will be seen in response to treatment, as well as changes over time. Through a renewed focus on rangeland soil health, the longevity of these ancient ecosystems will be ensured through better management practices.</w:t>
      </w:r>
      <w:r w:rsidR="00652562">
        <w:rPr>
          <w:b/>
          <w:sz w:val="36"/>
        </w:rPr>
        <w:br w:type="page"/>
      </w:r>
    </w:p>
    <w:p w14:paraId="5FBF4C81" w14:textId="03BBA3FD" w:rsidR="00A67A3D" w:rsidRPr="00EB0479" w:rsidRDefault="00F30D4B" w:rsidP="00CE350D">
      <w:pPr>
        <w:jc w:val="center"/>
        <w:rPr>
          <w:rFonts w:cs="Arial"/>
          <w:b/>
          <w:sz w:val="36"/>
          <w:szCs w:val="24"/>
        </w:rPr>
      </w:pPr>
      <w:r w:rsidRPr="00EB0479">
        <w:rPr>
          <w:rFonts w:cs="Arial"/>
          <w:b/>
          <w:sz w:val="36"/>
          <w:szCs w:val="24"/>
        </w:rPr>
        <w:t>Volunteer Technical Session</w:t>
      </w:r>
      <w:r w:rsidR="00DB3328" w:rsidRPr="00EB0479">
        <w:rPr>
          <w:rFonts w:cs="Arial"/>
          <w:b/>
          <w:sz w:val="36"/>
          <w:szCs w:val="24"/>
        </w:rPr>
        <w:t xml:space="preserve"> Abstracts</w:t>
      </w:r>
    </w:p>
    <w:p w14:paraId="0A20B9AD" w14:textId="77777777" w:rsidR="00DB3328" w:rsidRPr="00EB0479" w:rsidRDefault="00DB3328" w:rsidP="00CE350D">
      <w:pPr>
        <w:jc w:val="center"/>
        <w:rPr>
          <w:rFonts w:cs="Arial"/>
          <w:b/>
          <w:sz w:val="36"/>
          <w:szCs w:val="24"/>
        </w:rPr>
      </w:pPr>
    </w:p>
    <w:p w14:paraId="7273DA8F" w14:textId="19C4CAF5" w:rsidR="00F30D4B" w:rsidRPr="00EB0479" w:rsidRDefault="00DC2F29" w:rsidP="00CE350D">
      <w:pPr>
        <w:jc w:val="center"/>
        <w:rPr>
          <w:rFonts w:cs="Arial"/>
          <w:b/>
          <w:sz w:val="36"/>
          <w:szCs w:val="24"/>
        </w:rPr>
      </w:pPr>
      <w:r w:rsidRPr="00EB0479">
        <w:rPr>
          <w:rFonts w:cs="Arial"/>
          <w:b/>
          <w:sz w:val="36"/>
          <w:szCs w:val="24"/>
        </w:rPr>
        <w:t>Thursday</w:t>
      </w:r>
      <w:r w:rsidR="001D7CC1">
        <w:rPr>
          <w:rFonts w:cs="Arial"/>
          <w:b/>
          <w:sz w:val="36"/>
          <w:szCs w:val="24"/>
        </w:rPr>
        <w:t>, February 22</w:t>
      </w:r>
      <w:r w:rsidR="00F30D4B" w:rsidRPr="00EB0479">
        <w:rPr>
          <w:rFonts w:cs="Arial"/>
          <w:b/>
          <w:sz w:val="36"/>
          <w:szCs w:val="24"/>
        </w:rPr>
        <w:t xml:space="preserve">, </w:t>
      </w:r>
      <w:r w:rsidR="001D7CC1">
        <w:rPr>
          <w:rFonts w:cs="Arial"/>
          <w:b/>
          <w:sz w:val="36"/>
          <w:szCs w:val="24"/>
        </w:rPr>
        <w:t>2018</w:t>
      </w:r>
      <w:r w:rsidR="00F30D4B" w:rsidRPr="00EB0479">
        <w:rPr>
          <w:rFonts w:cs="Arial"/>
          <w:b/>
          <w:sz w:val="36"/>
          <w:szCs w:val="24"/>
        </w:rPr>
        <w:t xml:space="preserve"> – </w:t>
      </w:r>
      <w:r w:rsidR="001D7CC1">
        <w:rPr>
          <w:rFonts w:cs="Arial"/>
          <w:b/>
          <w:sz w:val="36"/>
          <w:szCs w:val="24"/>
        </w:rPr>
        <w:t>Morning</w:t>
      </w:r>
    </w:p>
    <w:p w14:paraId="32621DD4" w14:textId="791F2C46" w:rsidR="00AD4C0C" w:rsidRDefault="00F30D4B" w:rsidP="00AD4C0C">
      <w:pPr>
        <w:rPr>
          <w:b/>
          <w:szCs w:val="24"/>
        </w:rPr>
      </w:pPr>
      <w:r w:rsidRPr="00EB0479">
        <w:rPr>
          <w:rFonts w:cs="Arial"/>
          <w:b/>
          <w:sz w:val="36"/>
          <w:szCs w:val="24"/>
        </w:rPr>
        <w:br w:type="page"/>
      </w:r>
    </w:p>
    <w:p w14:paraId="37661C99" w14:textId="4C2E96F5" w:rsidR="002C099C" w:rsidRPr="007A26C4" w:rsidRDefault="002C099C" w:rsidP="002C099C">
      <w:pPr>
        <w:rPr>
          <w:b/>
          <w:szCs w:val="24"/>
        </w:rPr>
      </w:pPr>
      <w:r w:rsidRPr="007A26C4">
        <w:rPr>
          <w:b/>
          <w:szCs w:val="24"/>
        </w:rPr>
        <w:t>Activities of Dung-Breeding Insects Affect Soil Fauna in Grasslands</w:t>
      </w:r>
    </w:p>
    <w:p w14:paraId="6363ED46" w14:textId="77777777" w:rsidR="002C099C" w:rsidRDefault="002C099C" w:rsidP="002C099C">
      <w:pPr>
        <w:rPr>
          <w:b/>
          <w:szCs w:val="24"/>
        </w:rPr>
      </w:pPr>
    </w:p>
    <w:p w14:paraId="0B929284" w14:textId="77777777" w:rsidR="002C099C" w:rsidRDefault="002C099C" w:rsidP="002C099C">
      <w:pPr>
        <w:rPr>
          <w:b/>
          <w:szCs w:val="24"/>
        </w:rPr>
      </w:pPr>
      <w:r w:rsidRPr="0075485D">
        <w:rPr>
          <w:b/>
          <w:szCs w:val="24"/>
        </w:rPr>
        <w:t>Newton Lupwayi, Derrick Kanashiro, Kevin Floate and Xiying Hao</w:t>
      </w:r>
    </w:p>
    <w:p w14:paraId="110B7DA4" w14:textId="77777777" w:rsidR="002C099C" w:rsidRPr="0075485D" w:rsidRDefault="002C099C" w:rsidP="002C099C">
      <w:pPr>
        <w:rPr>
          <w:szCs w:val="24"/>
        </w:rPr>
      </w:pPr>
      <w:r w:rsidRPr="0075485D">
        <w:rPr>
          <w:szCs w:val="24"/>
        </w:rPr>
        <w:t>Agriculture and Agri-Food Canada, Lethbridge Research and Development Centre, Lethbridge, AB</w:t>
      </w:r>
    </w:p>
    <w:p w14:paraId="00DFAC16" w14:textId="77777777" w:rsidR="002C099C" w:rsidRPr="0075485D" w:rsidRDefault="002C099C" w:rsidP="002C099C">
      <w:pPr>
        <w:rPr>
          <w:b/>
          <w:szCs w:val="24"/>
        </w:rPr>
      </w:pPr>
    </w:p>
    <w:p w14:paraId="1FD9819D" w14:textId="77777777" w:rsidR="002C099C" w:rsidRPr="0075485D" w:rsidRDefault="002C099C" w:rsidP="002C099C">
      <w:pPr>
        <w:rPr>
          <w:szCs w:val="24"/>
        </w:rPr>
      </w:pPr>
      <w:r>
        <w:rPr>
          <w:szCs w:val="24"/>
        </w:rPr>
        <w:t xml:space="preserve">Corresponding author: </w:t>
      </w:r>
      <w:hyperlink r:id="rId62" w:history="1">
        <w:r w:rsidRPr="0075485D">
          <w:rPr>
            <w:rStyle w:val="Hyperlink"/>
            <w:szCs w:val="24"/>
          </w:rPr>
          <w:t>newton.lupwayi@agr.gc.ca</w:t>
        </w:r>
      </w:hyperlink>
    </w:p>
    <w:p w14:paraId="764E31A9" w14:textId="77777777" w:rsidR="002C099C" w:rsidRDefault="002C099C" w:rsidP="002C099C">
      <w:pPr>
        <w:rPr>
          <w:szCs w:val="24"/>
        </w:rPr>
      </w:pPr>
    </w:p>
    <w:p w14:paraId="30D40CA1" w14:textId="77777777" w:rsidR="002C099C" w:rsidRDefault="002C099C" w:rsidP="002C099C">
      <w:pPr>
        <w:rPr>
          <w:b/>
          <w:szCs w:val="24"/>
        </w:rPr>
      </w:pPr>
      <w:r>
        <w:rPr>
          <w:b/>
          <w:szCs w:val="24"/>
        </w:rPr>
        <w:t>Abstract</w:t>
      </w:r>
    </w:p>
    <w:p w14:paraId="51F551AE" w14:textId="77777777" w:rsidR="002C099C" w:rsidRDefault="002C099C" w:rsidP="002C099C">
      <w:pPr>
        <w:ind w:firstLine="720"/>
        <w:rPr>
          <w:rFonts w:cs="Arial"/>
          <w:szCs w:val="24"/>
        </w:rPr>
      </w:pPr>
      <w:r>
        <w:t xml:space="preserve">Insect activity in cattle dung accelerates dung decomposition and release of nutrients from the dung into the underlying soil, which we hypothesized would affect the underlying soil fauna. To test this hypothesis, we measured the density of soil nematodes and soil micro-arthropods on native grassland in southern Alberta for each of three treatments. Treatment 1 </w:t>
      </w:r>
      <w:r>
        <w:rPr>
          <w:rFonts w:cs="Times New Roman"/>
        </w:rPr>
        <w:t>(Dung</w:t>
      </w:r>
      <w:r>
        <w:rPr>
          <w:rFonts w:cs="Times New Roman"/>
          <w:vertAlign w:val="superscript"/>
        </w:rPr>
        <w:t>i</w:t>
      </w:r>
      <w:r>
        <w:rPr>
          <w:rFonts w:cs="Times New Roman"/>
        </w:rPr>
        <w:t>)</w:t>
      </w:r>
      <w:r>
        <w:t xml:space="preserve"> comprised dung pats treated with </w:t>
      </w:r>
      <w:r>
        <w:rPr>
          <w:rFonts w:cs="Times New Roman"/>
        </w:rPr>
        <w:t>ivermectin to reduce insect activity. Treatment 2 (Dung</w:t>
      </w:r>
      <w:r>
        <w:rPr>
          <w:rFonts w:cs="Times New Roman"/>
          <w:vertAlign w:val="superscript"/>
        </w:rPr>
        <w:t>c</w:t>
      </w:r>
      <w:r>
        <w:rPr>
          <w:rFonts w:cs="Times New Roman"/>
        </w:rPr>
        <w:t>) comprised dung pats without ivermectin. Treatment 3 (Contr) was bare soil. Soil cores (100 cm</w:t>
      </w:r>
      <w:r>
        <w:rPr>
          <w:rFonts w:cs="Times New Roman"/>
          <w:vertAlign w:val="superscript"/>
        </w:rPr>
        <w:t>3</w:t>
      </w:r>
      <w:r>
        <w:rPr>
          <w:rFonts w:cs="Times New Roman"/>
        </w:rPr>
        <w:t>) from beneath the pats (Treatments 1 and 2) and for Treatment 3 were collected from four field replicates, and soil fauna were extracted, periodically over a 52-week period starting a week after pat placement in May, 2016. Averaged over all treatments (including sampling time), the abundances of the fauna in the soil were in the order (counts/100 cm</w:t>
      </w:r>
      <w:r>
        <w:rPr>
          <w:rFonts w:cs="Times New Roman"/>
          <w:vertAlign w:val="superscript"/>
        </w:rPr>
        <w:t>3</w:t>
      </w:r>
      <w:r>
        <w:rPr>
          <w:rFonts w:cs="Times New Roman"/>
        </w:rPr>
        <w:t>): Prostigmata (331 for Tydeidae and 149 for others) &gt; Acaridae (85) &gt; Mesostigmata (21) &gt; Oribatida (5) = Nematodes (4) = Collembolans (1). Insect activity increased the abundances of nematodes (Dung</w:t>
      </w:r>
      <w:r>
        <w:rPr>
          <w:rFonts w:cs="Times New Roman"/>
          <w:vertAlign w:val="superscript"/>
        </w:rPr>
        <w:t>c</w:t>
      </w:r>
      <w:r>
        <w:rPr>
          <w:rFonts w:cs="Times New Roman"/>
        </w:rPr>
        <w:t xml:space="preserve"> &gt; Contr = Dung</w:t>
      </w:r>
      <w:r>
        <w:rPr>
          <w:rFonts w:cs="Times New Roman"/>
          <w:vertAlign w:val="superscript"/>
        </w:rPr>
        <w:t>i</w:t>
      </w:r>
      <w:r>
        <w:rPr>
          <w:rFonts w:cs="Times New Roman"/>
        </w:rPr>
        <w:t>), Mesostigmata (Dung</w:t>
      </w:r>
      <w:r>
        <w:rPr>
          <w:rFonts w:cs="Times New Roman"/>
          <w:vertAlign w:val="superscript"/>
        </w:rPr>
        <w:t>c</w:t>
      </w:r>
      <w:r>
        <w:rPr>
          <w:rFonts w:cs="Times New Roman"/>
        </w:rPr>
        <w:t xml:space="preserve"> &gt; Dung</w:t>
      </w:r>
      <w:r>
        <w:rPr>
          <w:rFonts w:cs="Times New Roman"/>
          <w:vertAlign w:val="superscript"/>
        </w:rPr>
        <w:t>i</w:t>
      </w:r>
      <w:r>
        <w:rPr>
          <w:rFonts w:cs="Times New Roman"/>
        </w:rPr>
        <w:t xml:space="preserve"> = Contr) and Collembolans (Dung</w:t>
      </w:r>
      <w:r>
        <w:rPr>
          <w:rFonts w:cs="Times New Roman"/>
          <w:vertAlign w:val="superscript"/>
        </w:rPr>
        <w:t>c</w:t>
      </w:r>
      <w:r>
        <w:rPr>
          <w:rFonts w:cs="Times New Roman"/>
        </w:rPr>
        <w:t xml:space="preserve"> &gt; Dung</w:t>
      </w:r>
      <w:r>
        <w:rPr>
          <w:rFonts w:cs="Times New Roman"/>
          <w:vertAlign w:val="superscript"/>
        </w:rPr>
        <w:t>i</w:t>
      </w:r>
      <w:r>
        <w:rPr>
          <w:rFonts w:cs="Times New Roman"/>
        </w:rPr>
        <w:t xml:space="preserve"> = Contr), especially </w:t>
      </w:r>
      <w:r>
        <w:t>during the first eight weeks of dung decomposition</w:t>
      </w:r>
      <w:r>
        <w:rPr>
          <w:rFonts w:cs="Times New Roman"/>
        </w:rPr>
        <w:t>. However, Prostigmata and Acaridae (both Dung</w:t>
      </w:r>
      <w:r>
        <w:rPr>
          <w:rFonts w:cs="Times New Roman"/>
          <w:vertAlign w:val="superscript"/>
        </w:rPr>
        <w:t>i</w:t>
      </w:r>
      <w:r>
        <w:rPr>
          <w:rFonts w:cs="Times New Roman"/>
        </w:rPr>
        <w:t xml:space="preserve"> = Dung</w:t>
      </w:r>
      <w:r>
        <w:rPr>
          <w:rFonts w:cs="Times New Roman"/>
          <w:vertAlign w:val="superscript"/>
        </w:rPr>
        <w:t>c</w:t>
      </w:r>
      <w:r>
        <w:rPr>
          <w:rFonts w:cs="Times New Roman"/>
        </w:rPr>
        <w:t xml:space="preserve"> &gt; Contr)</w:t>
      </w:r>
      <w:r>
        <w:t xml:space="preserve"> were not affected by insect activity, especially after week 16, even though the dung itself increased their abundances relative to the Contr without dung. Oribatida were more abundant where insect activity was reduced (Dung</w:t>
      </w:r>
      <w:r>
        <w:rPr>
          <w:vertAlign w:val="superscript"/>
        </w:rPr>
        <w:t>i</w:t>
      </w:r>
      <w:r>
        <w:t xml:space="preserve"> &gt; Dung</w:t>
      </w:r>
      <w:r>
        <w:rPr>
          <w:vertAlign w:val="superscript"/>
        </w:rPr>
        <w:t>c</w:t>
      </w:r>
      <w:r>
        <w:t xml:space="preserve"> = Contr), but only in weeks 4 and 16. Therefore, insect activities in cattle dung increased the abundances of nematodes, Mesostigmata and Collembolans, had no effect on the abundances of Prostigmata and Acaridae, and reduced the abundance of Oribatida.</w:t>
      </w:r>
      <w:r>
        <w:rPr>
          <w:rFonts w:cs="Arial"/>
          <w:szCs w:val="24"/>
        </w:rPr>
        <w:br w:type="page"/>
      </w:r>
    </w:p>
    <w:p w14:paraId="4B4B6E35" w14:textId="77777777" w:rsidR="002C099C" w:rsidRPr="007A26C4" w:rsidRDefault="002C099C" w:rsidP="002C099C">
      <w:pPr>
        <w:rPr>
          <w:b/>
          <w:szCs w:val="24"/>
        </w:rPr>
      </w:pPr>
      <w:r w:rsidRPr="007A26C4">
        <w:rPr>
          <w:b/>
          <w:szCs w:val="24"/>
        </w:rPr>
        <w:t>Monitoring Cultivation Practice Change using Landsat</w:t>
      </w:r>
    </w:p>
    <w:p w14:paraId="27CFB39C" w14:textId="77777777" w:rsidR="002C099C" w:rsidRDefault="002C099C" w:rsidP="002C099C">
      <w:pPr>
        <w:rPr>
          <w:b/>
          <w:szCs w:val="24"/>
        </w:rPr>
      </w:pPr>
    </w:p>
    <w:p w14:paraId="662A1EAB" w14:textId="77777777" w:rsidR="002C099C" w:rsidRDefault="002C099C" w:rsidP="002C099C">
      <w:pPr>
        <w:rPr>
          <w:rFonts w:asciiTheme="minorHAnsi" w:hAnsiTheme="minorHAnsi"/>
          <w:b/>
          <w:szCs w:val="24"/>
        </w:rPr>
      </w:pPr>
      <w:r>
        <w:rPr>
          <w:b/>
          <w:szCs w:val="24"/>
        </w:rPr>
        <w:t>David Hildebrand</w:t>
      </w:r>
    </w:p>
    <w:p w14:paraId="78E76C65" w14:textId="77777777" w:rsidR="002C099C" w:rsidRDefault="002C099C" w:rsidP="002C099C">
      <w:pPr>
        <w:rPr>
          <w:szCs w:val="24"/>
        </w:rPr>
      </w:pPr>
      <w:r>
        <w:rPr>
          <w:szCs w:val="24"/>
        </w:rPr>
        <w:t>Alberta Agriculture and Forestry, Edmonton, AB</w:t>
      </w:r>
    </w:p>
    <w:p w14:paraId="61365C92" w14:textId="77777777" w:rsidR="002C099C" w:rsidRDefault="002C099C" w:rsidP="002C099C">
      <w:pPr>
        <w:rPr>
          <w:szCs w:val="24"/>
        </w:rPr>
      </w:pPr>
    </w:p>
    <w:p w14:paraId="7D8A2CDE" w14:textId="77777777" w:rsidR="002C099C" w:rsidRDefault="002C099C" w:rsidP="002C099C">
      <w:pPr>
        <w:rPr>
          <w:szCs w:val="24"/>
        </w:rPr>
      </w:pPr>
      <w:r>
        <w:rPr>
          <w:szCs w:val="24"/>
        </w:rPr>
        <w:t xml:space="preserve">Corresponding author: </w:t>
      </w:r>
      <w:hyperlink r:id="rId63" w:history="1">
        <w:r w:rsidRPr="00DE13A6">
          <w:rPr>
            <w:rStyle w:val="Hyperlink"/>
            <w:szCs w:val="24"/>
          </w:rPr>
          <w:t>david.hildebrand@gov.ab.ca</w:t>
        </w:r>
      </w:hyperlink>
    </w:p>
    <w:p w14:paraId="38E84D11" w14:textId="77777777" w:rsidR="002C099C" w:rsidRDefault="002C099C" w:rsidP="002C099C">
      <w:pPr>
        <w:rPr>
          <w:szCs w:val="24"/>
        </w:rPr>
      </w:pPr>
    </w:p>
    <w:p w14:paraId="42E147CA" w14:textId="77777777" w:rsidR="002C099C" w:rsidRDefault="002C099C" w:rsidP="002C099C">
      <w:pPr>
        <w:rPr>
          <w:b/>
          <w:szCs w:val="24"/>
        </w:rPr>
      </w:pPr>
      <w:r>
        <w:rPr>
          <w:b/>
          <w:szCs w:val="24"/>
        </w:rPr>
        <w:t>Abstract</w:t>
      </w:r>
    </w:p>
    <w:p w14:paraId="578BD637" w14:textId="77777777" w:rsidR="002C099C" w:rsidRDefault="002C099C" w:rsidP="002C099C">
      <w:pPr>
        <w:ind w:firstLine="720"/>
        <w:rPr>
          <w:szCs w:val="24"/>
        </w:rPr>
      </w:pPr>
      <w:r>
        <w:rPr>
          <w:szCs w:val="24"/>
        </w:rPr>
        <w:t>Much of the cultivation being done for annual crop production has been reduced due to the adoption of continuous cropping practices. The reduction of summerfallow has been one of the most significant cultivation practice changes in terms of the impact on soil conservation. It is possible to use the Landsat archive dating back to 1984 to identify summerfallow and then develop measures of practice change on an annual basis for any given area over time. Using this archive we can provide consistent and quantitative measures on summerfallow reduction on an annual basis. This will be useful to the public, industry and policy-makers.</w:t>
      </w:r>
    </w:p>
    <w:p w14:paraId="2AA5E0E9" w14:textId="77777777" w:rsidR="002C099C" w:rsidRDefault="002C099C" w:rsidP="002C099C">
      <w:pPr>
        <w:ind w:firstLine="720"/>
        <w:rPr>
          <w:rFonts w:cs="Arial"/>
          <w:szCs w:val="24"/>
        </w:rPr>
      </w:pPr>
      <w:r>
        <w:t xml:space="preserve">The current </w:t>
      </w:r>
      <w:r>
        <w:rPr>
          <w:i/>
        </w:rPr>
        <w:t>modus operendi</w:t>
      </w:r>
      <w:r>
        <w:t xml:space="preserve"> is to use Census of Agriculture data to look at several cultivation practices on a census area (e.g., municipality) at snapshots every 5 years. By using satellite imagery we can look at the change from summerfallow to continuous cropping on an annual basis on a variety of geographies (e.g., township, municipality, etc.). This would also aid in interpretation of the conservation farming model output results on beneficial management practice (BMP) adoption especially if data anomalies are found (soils, categorization, weather/drought).</w:t>
      </w:r>
      <w:r>
        <w:rPr>
          <w:rFonts w:cs="Arial"/>
          <w:szCs w:val="24"/>
        </w:rPr>
        <w:br w:type="page"/>
      </w:r>
    </w:p>
    <w:p w14:paraId="38B217D2" w14:textId="77777777" w:rsidR="002C099C" w:rsidRPr="007A26C4" w:rsidRDefault="002C099C" w:rsidP="002C099C">
      <w:pPr>
        <w:rPr>
          <w:rFonts w:eastAsia="DengXian" w:cs="Arial"/>
          <w:b/>
          <w:szCs w:val="24"/>
          <w:lang w:eastAsia="zh-CN"/>
        </w:rPr>
      </w:pPr>
      <w:r w:rsidRPr="007A26C4">
        <w:rPr>
          <w:rFonts w:eastAsia="DengXian" w:cs="Arial"/>
          <w:b/>
          <w:szCs w:val="24"/>
          <w:lang w:eastAsia="zh-CN"/>
        </w:rPr>
        <w:t>Soil carbon fluxes in a North American temperate alpine ecosystem</w:t>
      </w:r>
    </w:p>
    <w:p w14:paraId="2348B094" w14:textId="77777777" w:rsidR="002C099C" w:rsidRDefault="002C099C" w:rsidP="002C099C">
      <w:pPr>
        <w:rPr>
          <w:rFonts w:eastAsia="DengXian" w:cs="Arial"/>
          <w:b/>
          <w:szCs w:val="24"/>
          <w:lang w:eastAsia="zh-CN"/>
        </w:rPr>
      </w:pPr>
    </w:p>
    <w:p w14:paraId="36AAD6B6" w14:textId="77777777" w:rsidR="002C099C" w:rsidRPr="007A26C4" w:rsidRDefault="002C099C" w:rsidP="002C099C">
      <w:pPr>
        <w:rPr>
          <w:rFonts w:eastAsia="DengXian" w:cs="Arial"/>
          <w:b/>
          <w:szCs w:val="24"/>
          <w:lang w:eastAsia="zh-CN"/>
        </w:rPr>
      </w:pPr>
      <w:r w:rsidRPr="007A26C4">
        <w:rPr>
          <w:rFonts w:eastAsia="DengXian" w:cs="Arial"/>
          <w:b/>
          <w:szCs w:val="24"/>
          <w:lang w:eastAsia="zh-CN"/>
        </w:rPr>
        <w:t>Cole Brachmann, David S Hik</w:t>
      </w:r>
    </w:p>
    <w:p w14:paraId="52FBDFC1" w14:textId="77777777" w:rsidR="002C099C" w:rsidRDefault="002C099C" w:rsidP="002C099C">
      <w:pPr>
        <w:rPr>
          <w:rFonts w:eastAsia="DengXian" w:cs="Arial"/>
          <w:szCs w:val="24"/>
          <w:lang w:eastAsia="zh-CN"/>
        </w:rPr>
      </w:pPr>
      <w:r w:rsidRPr="007A26C4">
        <w:rPr>
          <w:rFonts w:eastAsia="DengXian" w:cs="Arial"/>
          <w:szCs w:val="24"/>
          <w:lang w:eastAsia="zh-CN"/>
        </w:rPr>
        <w:t xml:space="preserve">Department of Biological Sciences, University of Alberta, Edmonton, </w:t>
      </w:r>
      <w:r>
        <w:rPr>
          <w:rFonts w:eastAsia="DengXian" w:cs="Arial"/>
          <w:szCs w:val="24"/>
          <w:lang w:eastAsia="zh-CN"/>
        </w:rPr>
        <w:t>AB</w:t>
      </w:r>
    </w:p>
    <w:p w14:paraId="23C3CE93" w14:textId="77777777" w:rsidR="002C099C" w:rsidRPr="007A26C4" w:rsidRDefault="002C099C" w:rsidP="002C099C">
      <w:pPr>
        <w:rPr>
          <w:rFonts w:eastAsia="DengXian" w:cs="Arial"/>
          <w:b/>
          <w:szCs w:val="24"/>
          <w:lang w:eastAsia="zh-CN"/>
        </w:rPr>
      </w:pPr>
      <w:r w:rsidRPr="007A26C4">
        <w:rPr>
          <w:rFonts w:eastAsia="DengXian" w:cs="Arial"/>
          <w:b/>
          <w:szCs w:val="24"/>
          <w:lang w:eastAsia="zh-CN"/>
        </w:rPr>
        <w:t>Guillermo Hernandez Ramirez</w:t>
      </w:r>
    </w:p>
    <w:p w14:paraId="29D8A09D" w14:textId="77777777" w:rsidR="002C099C" w:rsidRPr="007A26C4" w:rsidRDefault="002C099C" w:rsidP="002C099C">
      <w:pPr>
        <w:rPr>
          <w:rFonts w:eastAsia="DengXian" w:cs="Arial"/>
          <w:szCs w:val="24"/>
          <w:lang w:eastAsia="zh-CN"/>
        </w:rPr>
      </w:pPr>
      <w:r w:rsidRPr="007A26C4">
        <w:rPr>
          <w:rFonts w:eastAsia="DengXian" w:cs="Arial"/>
          <w:szCs w:val="24"/>
          <w:lang w:eastAsia="zh-CN"/>
        </w:rPr>
        <w:t>Department of Renewable Resources, Univers</w:t>
      </w:r>
      <w:r>
        <w:rPr>
          <w:rFonts w:eastAsia="DengXian" w:cs="Arial"/>
          <w:szCs w:val="24"/>
          <w:lang w:eastAsia="zh-CN"/>
        </w:rPr>
        <w:t>ity of Alberta, Edmonton, AB</w:t>
      </w:r>
    </w:p>
    <w:p w14:paraId="76967E40" w14:textId="77777777" w:rsidR="002C099C" w:rsidRDefault="002C099C" w:rsidP="002C099C">
      <w:pPr>
        <w:rPr>
          <w:rFonts w:eastAsia="DengXian" w:cs="Arial"/>
          <w:szCs w:val="24"/>
          <w:lang w:eastAsia="zh-CN"/>
        </w:rPr>
      </w:pPr>
    </w:p>
    <w:p w14:paraId="06764794" w14:textId="77777777" w:rsidR="002C099C" w:rsidRPr="007A26C4" w:rsidRDefault="002C099C" w:rsidP="002C099C">
      <w:pPr>
        <w:rPr>
          <w:rFonts w:eastAsia="DengXian" w:cs="Arial"/>
          <w:szCs w:val="24"/>
          <w:lang w:eastAsia="zh-CN"/>
        </w:rPr>
      </w:pPr>
      <w:r w:rsidRPr="007A26C4">
        <w:rPr>
          <w:rFonts w:eastAsia="DengXian" w:cs="Arial"/>
          <w:szCs w:val="24"/>
          <w:lang w:eastAsia="zh-CN"/>
        </w:rPr>
        <w:t xml:space="preserve">Corresponding author: </w:t>
      </w:r>
      <w:hyperlink r:id="rId64" w:history="1">
        <w:r w:rsidRPr="00654DE6">
          <w:rPr>
            <w:rFonts w:eastAsia="DengXian" w:cs="Arial"/>
            <w:color w:val="0000FF"/>
            <w:szCs w:val="24"/>
            <w:u w:val="single"/>
            <w:lang w:eastAsia="zh-CN"/>
          </w:rPr>
          <w:t>cbrachma@ualberta.ca</w:t>
        </w:r>
      </w:hyperlink>
    </w:p>
    <w:p w14:paraId="02A4A2A8" w14:textId="77777777" w:rsidR="002C099C" w:rsidRDefault="002C099C" w:rsidP="002C099C">
      <w:pPr>
        <w:rPr>
          <w:rFonts w:eastAsia="DengXian" w:cs="Arial"/>
          <w:b/>
          <w:szCs w:val="24"/>
          <w:lang w:eastAsia="zh-CN"/>
        </w:rPr>
      </w:pPr>
    </w:p>
    <w:p w14:paraId="0100A8C1" w14:textId="77777777" w:rsidR="002C099C" w:rsidRPr="007A26C4" w:rsidRDefault="002C099C" w:rsidP="002C099C">
      <w:pPr>
        <w:rPr>
          <w:rFonts w:eastAsia="DengXian" w:cs="Arial"/>
          <w:b/>
          <w:szCs w:val="24"/>
          <w:lang w:eastAsia="zh-CN"/>
        </w:rPr>
      </w:pPr>
      <w:r w:rsidRPr="007A26C4">
        <w:rPr>
          <w:rFonts w:eastAsia="DengXian" w:cs="Arial"/>
          <w:b/>
          <w:szCs w:val="24"/>
          <w:lang w:eastAsia="zh-CN"/>
        </w:rPr>
        <w:t>Abstract</w:t>
      </w:r>
    </w:p>
    <w:p w14:paraId="11569D8E" w14:textId="77777777" w:rsidR="002C099C" w:rsidRPr="007A26C4" w:rsidRDefault="002C099C" w:rsidP="002C099C">
      <w:pPr>
        <w:ind w:firstLine="720"/>
        <w:rPr>
          <w:rFonts w:eastAsia="DengXian" w:cs="Arial"/>
          <w:szCs w:val="24"/>
          <w:lang w:eastAsia="zh-CN"/>
        </w:rPr>
      </w:pPr>
      <w:r w:rsidRPr="007A26C4">
        <w:rPr>
          <w:rFonts w:eastAsia="DengXian" w:cs="Arial"/>
          <w:szCs w:val="24"/>
          <w:lang w:eastAsia="zh-CN"/>
        </w:rPr>
        <w:t>Alpine regions are heavily impacted by global climate change; warming at roughly twice the rate of the global average. Due to the magnitude of change occurring at these regions, mountains are increasingly the focus of ecological investigations. However, little information is available about soil carbon fluxes in mountain ecosystems and potential feedback processes on escalating climate change. Soil fluxes can be impacted by climate change by changes in temperature, moisture, and nutrient availability. These factors will also influence the plant and microbial communities that mediate further variations in soil fluxes. Measuring carbon fluxes from sites that differ in soil properties, elevation, and plant community development can provide evidence for the range of soil fluxes that may be present within mountain ecosystems.</w:t>
      </w:r>
    </w:p>
    <w:p w14:paraId="42E705DB" w14:textId="77777777" w:rsidR="002C099C" w:rsidRDefault="002C099C" w:rsidP="002C099C">
      <w:pPr>
        <w:ind w:firstLine="720"/>
        <w:rPr>
          <w:rFonts w:cs="Arial"/>
          <w:szCs w:val="24"/>
        </w:rPr>
      </w:pPr>
      <w:r w:rsidRPr="007A26C4">
        <w:rPr>
          <w:rFonts w:eastAsia="DengXian" w:cs="Arial"/>
          <w:i/>
          <w:szCs w:val="24"/>
          <w:lang w:eastAsia="zh-CN"/>
        </w:rPr>
        <w:t xml:space="preserve">In situ </w:t>
      </w:r>
      <w:r w:rsidRPr="007A26C4">
        <w:rPr>
          <w:rFonts w:eastAsia="DengXian" w:cs="Arial"/>
          <w:szCs w:val="24"/>
          <w:lang w:eastAsia="zh-CN"/>
        </w:rPr>
        <w:t>CO</w:t>
      </w:r>
      <w:r w:rsidRPr="007A26C4">
        <w:rPr>
          <w:rFonts w:eastAsia="DengXian" w:cs="Arial"/>
          <w:szCs w:val="24"/>
          <w:vertAlign w:val="subscript"/>
          <w:lang w:eastAsia="zh-CN"/>
        </w:rPr>
        <w:t xml:space="preserve">2 </w:t>
      </w:r>
      <w:r w:rsidRPr="007A26C4">
        <w:rPr>
          <w:rFonts w:eastAsia="DengXian" w:cs="Arial"/>
          <w:szCs w:val="24"/>
          <w:lang w:eastAsia="zh-CN"/>
        </w:rPr>
        <w:t>and CH</w:t>
      </w:r>
      <w:r w:rsidRPr="007A26C4">
        <w:rPr>
          <w:rFonts w:eastAsia="DengXian" w:cs="Arial"/>
          <w:szCs w:val="24"/>
          <w:vertAlign w:val="subscript"/>
          <w:lang w:eastAsia="zh-CN"/>
        </w:rPr>
        <w:t>4</w:t>
      </w:r>
      <w:r w:rsidRPr="007A26C4">
        <w:rPr>
          <w:rFonts w:eastAsia="DengXian" w:cs="Arial"/>
          <w:szCs w:val="24"/>
          <w:lang w:eastAsia="zh-CN"/>
        </w:rPr>
        <w:t xml:space="preserve"> fluxes were measured with a portable laser analyzer in a closed, dynamic flux chamber system. The chambers were set-up in recently-deglaciated terrain (early sites) and later successional areas (late sites), as well as in three elevational bands along two transects on an east-facing slope. The early and late sites were measured twice a day for three days, while the transects were measured once a day. Composited soil samples were collected from each location and analyzed for pH, electrical conductivity (EC), NH</w:t>
      </w:r>
      <w:r w:rsidRPr="007A26C4">
        <w:rPr>
          <w:rFonts w:eastAsia="DengXian" w:cs="Arial"/>
          <w:szCs w:val="24"/>
          <w:vertAlign w:val="subscript"/>
          <w:lang w:eastAsia="zh-CN"/>
        </w:rPr>
        <w:t>4</w:t>
      </w:r>
      <w:r w:rsidRPr="007A26C4">
        <w:rPr>
          <w:rFonts w:eastAsia="DengXian" w:cs="Arial"/>
          <w:szCs w:val="24"/>
          <w:lang w:eastAsia="zh-CN"/>
        </w:rPr>
        <w:t>, NO</w:t>
      </w:r>
      <w:r w:rsidRPr="007A26C4">
        <w:rPr>
          <w:rFonts w:eastAsia="DengXian" w:cs="Arial"/>
          <w:szCs w:val="24"/>
          <w:vertAlign w:val="subscript"/>
          <w:lang w:eastAsia="zh-CN"/>
        </w:rPr>
        <w:t>3</w:t>
      </w:r>
      <w:r w:rsidRPr="007A26C4">
        <w:rPr>
          <w:rFonts w:eastAsia="DengXian" w:cs="Arial"/>
          <w:szCs w:val="24"/>
          <w:lang w:eastAsia="zh-CN"/>
        </w:rPr>
        <w:t>, C:N, δ</w:t>
      </w:r>
      <w:r w:rsidRPr="007A26C4">
        <w:rPr>
          <w:rFonts w:eastAsia="DengXian" w:cs="Arial"/>
          <w:szCs w:val="24"/>
          <w:vertAlign w:val="superscript"/>
          <w:lang w:eastAsia="zh-CN"/>
        </w:rPr>
        <w:t>15</w:t>
      </w:r>
      <w:r w:rsidRPr="007A26C4">
        <w:rPr>
          <w:rFonts w:eastAsia="DengXian" w:cs="Arial"/>
          <w:szCs w:val="24"/>
          <w:lang w:eastAsia="zh-CN"/>
        </w:rPr>
        <w:t>N, and texture. Microbial biomass (phospholipid fatty acids – PLFA) was also collected in the early and late sites. In general, late sites had a larger efflux of CO</w:t>
      </w:r>
      <w:r w:rsidRPr="007A26C4">
        <w:rPr>
          <w:rFonts w:eastAsia="DengXian" w:cs="Arial"/>
          <w:szCs w:val="24"/>
          <w:vertAlign w:val="subscript"/>
          <w:lang w:eastAsia="zh-CN"/>
        </w:rPr>
        <w:t>2</w:t>
      </w:r>
      <w:r w:rsidRPr="007A26C4">
        <w:rPr>
          <w:rFonts w:eastAsia="DengXian" w:cs="Arial"/>
          <w:szCs w:val="24"/>
          <w:lang w:eastAsia="zh-CN"/>
        </w:rPr>
        <w:t xml:space="preserve"> than early sites while also having the strongest influx of CH</w:t>
      </w:r>
      <w:r w:rsidRPr="007A26C4">
        <w:rPr>
          <w:rFonts w:eastAsia="DengXian" w:cs="Arial"/>
          <w:szCs w:val="24"/>
          <w:vertAlign w:val="subscript"/>
          <w:lang w:eastAsia="zh-CN"/>
        </w:rPr>
        <w:t>4</w:t>
      </w:r>
      <w:r w:rsidRPr="007A26C4">
        <w:rPr>
          <w:rFonts w:eastAsia="DengXian" w:cs="Arial"/>
          <w:szCs w:val="24"/>
          <w:lang w:eastAsia="zh-CN"/>
        </w:rPr>
        <w:t>. Late sites had significantly higher amounts of PLFA’s (both bacterial and fungal) than early sites, however the bacteria:fungi ratio was unchanged between the sites. The higher microbial biomass present at the late sites is a likely contributor to the increased carbon fluxes (both CO</w:t>
      </w:r>
      <w:r w:rsidRPr="007A26C4">
        <w:rPr>
          <w:rFonts w:eastAsia="DengXian" w:cs="Arial"/>
          <w:szCs w:val="24"/>
          <w:vertAlign w:val="subscript"/>
          <w:lang w:eastAsia="zh-CN"/>
        </w:rPr>
        <w:t>2</w:t>
      </w:r>
      <w:r w:rsidRPr="007A26C4">
        <w:rPr>
          <w:rFonts w:eastAsia="DengXian" w:cs="Arial"/>
          <w:szCs w:val="24"/>
          <w:lang w:eastAsia="zh-CN"/>
        </w:rPr>
        <w:t xml:space="preserve"> and CH</w:t>
      </w:r>
      <w:r w:rsidRPr="007A26C4">
        <w:rPr>
          <w:rFonts w:eastAsia="DengXian" w:cs="Arial"/>
          <w:szCs w:val="24"/>
          <w:vertAlign w:val="subscript"/>
          <w:lang w:eastAsia="zh-CN"/>
        </w:rPr>
        <w:t>4</w:t>
      </w:r>
      <w:r w:rsidRPr="007A26C4">
        <w:rPr>
          <w:rFonts w:eastAsia="DengXian" w:cs="Arial"/>
          <w:szCs w:val="24"/>
          <w:lang w:eastAsia="zh-CN"/>
        </w:rPr>
        <w:t>). Increased CO</w:t>
      </w:r>
      <w:r w:rsidRPr="007A26C4">
        <w:rPr>
          <w:rFonts w:eastAsia="DengXian" w:cs="Arial"/>
          <w:szCs w:val="24"/>
          <w:vertAlign w:val="subscript"/>
          <w:lang w:eastAsia="zh-CN"/>
        </w:rPr>
        <w:t>2</w:t>
      </w:r>
      <w:r w:rsidRPr="007A26C4">
        <w:rPr>
          <w:rFonts w:eastAsia="DengXian" w:cs="Arial"/>
          <w:szCs w:val="24"/>
          <w:lang w:eastAsia="zh-CN"/>
        </w:rPr>
        <w:t xml:space="preserve"> fluxes in late sites highlight the potential for reduced carbon sequestration in alpine soils as climate change continues; however, the production of CO</w:t>
      </w:r>
      <w:r w:rsidRPr="007A26C4">
        <w:rPr>
          <w:rFonts w:eastAsia="DengXian" w:cs="Arial"/>
          <w:szCs w:val="24"/>
          <w:vertAlign w:val="subscript"/>
          <w:lang w:eastAsia="zh-CN"/>
        </w:rPr>
        <w:t>2</w:t>
      </w:r>
      <w:r w:rsidRPr="007A26C4">
        <w:rPr>
          <w:rFonts w:eastAsia="DengXian" w:cs="Arial"/>
          <w:szCs w:val="24"/>
          <w:lang w:eastAsia="zh-CN"/>
        </w:rPr>
        <w:t xml:space="preserve"> may be offset by the influx of CH</w:t>
      </w:r>
      <w:r w:rsidRPr="007A26C4">
        <w:rPr>
          <w:rFonts w:eastAsia="DengXian" w:cs="Arial"/>
          <w:szCs w:val="24"/>
          <w:vertAlign w:val="subscript"/>
          <w:lang w:eastAsia="zh-CN"/>
        </w:rPr>
        <w:t>4</w:t>
      </w:r>
      <w:r w:rsidRPr="007A26C4">
        <w:rPr>
          <w:rFonts w:eastAsia="DengXian" w:cs="Arial"/>
          <w:szCs w:val="24"/>
          <w:lang w:eastAsia="zh-CN"/>
        </w:rPr>
        <w:t xml:space="preserve"> in these soils.</w:t>
      </w:r>
      <w:r>
        <w:rPr>
          <w:rFonts w:cs="Arial"/>
          <w:szCs w:val="24"/>
        </w:rPr>
        <w:br w:type="page"/>
      </w:r>
    </w:p>
    <w:p w14:paraId="33D86EE5" w14:textId="77777777" w:rsidR="002C099C" w:rsidRPr="007A26C4" w:rsidRDefault="002C099C" w:rsidP="002C099C">
      <w:pPr>
        <w:rPr>
          <w:rFonts w:cs="Arial"/>
          <w:szCs w:val="24"/>
        </w:rPr>
      </w:pPr>
      <w:r w:rsidRPr="007A26C4">
        <w:rPr>
          <w:rFonts w:cs="Arial"/>
          <w:b/>
          <w:szCs w:val="24"/>
        </w:rPr>
        <w:t>Alberta Soils Tour 2017</w:t>
      </w:r>
    </w:p>
    <w:p w14:paraId="1123060F" w14:textId="77777777" w:rsidR="002C099C" w:rsidRPr="007A26C4" w:rsidRDefault="002C099C" w:rsidP="002C099C">
      <w:pPr>
        <w:rPr>
          <w:rFonts w:cs="Arial"/>
          <w:szCs w:val="24"/>
        </w:rPr>
      </w:pPr>
    </w:p>
    <w:p w14:paraId="07AC3024" w14:textId="77777777" w:rsidR="002C099C" w:rsidRPr="007A26C4" w:rsidRDefault="002C099C" w:rsidP="002C099C">
      <w:pPr>
        <w:rPr>
          <w:rFonts w:cs="Arial"/>
          <w:b/>
          <w:szCs w:val="24"/>
        </w:rPr>
      </w:pPr>
      <w:r w:rsidRPr="007A26C4">
        <w:rPr>
          <w:rFonts w:cs="Arial"/>
          <w:b/>
          <w:szCs w:val="24"/>
        </w:rPr>
        <w:t xml:space="preserve">Konstantin Dlusskiy and Len Leskiw </w:t>
      </w:r>
    </w:p>
    <w:p w14:paraId="73BF7B83" w14:textId="77777777" w:rsidR="002C099C" w:rsidRPr="007A26C4" w:rsidRDefault="002C099C" w:rsidP="002C099C">
      <w:pPr>
        <w:rPr>
          <w:rFonts w:cs="Arial"/>
          <w:szCs w:val="24"/>
        </w:rPr>
      </w:pPr>
      <w:r w:rsidRPr="007A26C4">
        <w:rPr>
          <w:rFonts w:cs="Arial"/>
          <w:szCs w:val="24"/>
        </w:rPr>
        <w:t>Paragon Soil and Environmental Consulting Inc., Edmonton, AB</w:t>
      </w:r>
    </w:p>
    <w:p w14:paraId="13F257C3" w14:textId="77777777" w:rsidR="002C099C" w:rsidRPr="007A26C4" w:rsidRDefault="002C099C" w:rsidP="002C099C">
      <w:pPr>
        <w:rPr>
          <w:rFonts w:cs="Arial"/>
          <w:szCs w:val="24"/>
        </w:rPr>
      </w:pPr>
      <w:r w:rsidRPr="007A26C4">
        <w:rPr>
          <w:rFonts w:cs="Arial"/>
          <w:b/>
          <w:szCs w:val="24"/>
        </w:rPr>
        <w:t>Larry Turchenek</w:t>
      </w:r>
    </w:p>
    <w:p w14:paraId="531DA164" w14:textId="77777777" w:rsidR="002C099C" w:rsidRPr="007A26C4" w:rsidRDefault="002C099C" w:rsidP="002C099C">
      <w:pPr>
        <w:rPr>
          <w:rFonts w:cs="Arial"/>
          <w:szCs w:val="24"/>
        </w:rPr>
      </w:pPr>
      <w:r w:rsidRPr="007A26C4">
        <w:rPr>
          <w:rFonts w:cs="Arial"/>
          <w:szCs w:val="24"/>
        </w:rPr>
        <w:t>Retired, formerly with AMEC Foster Wheeler, Edmonton, AB</w:t>
      </w:r>
    </w:p>
    <w:p w14:paraId="32C55318" w14:textId="77777777" w:rsidR="002C099C" w:rsidRPr="007A26C4" w:rsidRDefault="002C099C" w:rsidP="002C099C">
      <w:pPr>
        <w:rPr>
          <w:rFonts w:cs="Arial"/>
          <w:szCs w:val="24"/>
        </w:rPr>
      </w:pPr>
    </w:p>
    <w:p w14:paraId="57118A6C" w14:textId="77777777" w:rsidR="002C099C" w:rsidRPr="007A26C4" w:rsidRDefault="002C099C" w:rsidP="002C099C">
      <w:pPr>
        <w:rPr>
          <w:rFonts w:cs="Arial"/>
          <w:szCs w:val="24"/>
        </w:rPr>
      </w:pPr>
      <w:r>
        <w:rPr>
          <w:rFonts w:cs="Arial"/>
          <w:szCs w:val="24"/>
        </w:rPr>
        <w:t>Corresponding author:</w:t>
      </w:r>
      <w:r w:rsidRPr="007A26C4">
        <w:rPr>
          <w:rFonts w:cs="Arial"/>
          <w:szCs w:val="24"/>
        </w:rPr>
        <w:t xml:space="preserve"> </w:t>
      </w:r>
      <w:hyperlink r:id="rId65" w:history="1">
        <w:r w:rsidRPr="00654DE6">
          <w:rPr>
            <w:rFonts w:cs="Arial"/>
            <w:color w:val="0000FF"/>
            <w:szCs w:val="24"/>
            <w:u w:val="single"/>
          </w:rPr>
          <w:t>kdlusskiy</w:t>
        </w:r>
        <w:r w:rsidRPr="007A26C4">
          <w:rPr>
            <w:rFonts w:cs="Arial"/>
            <w:color w:val="0000FF" w:themeColor="hyperlink"/>
            <w:szCs w:val="24"/>
            <w:u w:val="single"/>
          </w:rPr>
          <w:t>@paragonsoil.com</w:t>
        </w:r>
      </w:hyperlink>
    </w:p>
    <w:p w14:paraId="56F82EBE" w14:textId="77777777" w:rsidR="002C099C" w:rsidRPr="007A26C4" w:rsidRDefault="002C099C" w:rsidP="002C099C">
      <w:pPr>
        <w:rPr>
          <w:rFonts w:cs="Arial"/>
          <w:szCs w:val="24"/>
        </w:rPr>
      </w:pPr>
    </w:p>
    <w:p w14:paraId="0A26233E" w14:textId="77777777" w:rsidR="002C099C" w:rsidRPr="007A26C4" w:rsidRDefault="002C099C" w:rsidP="002C099C">
      <w:pPr>
        <w:rPr>
          <w:rFonts w:cs="Arial"/>
          <w:b/>
          <w:szCs w:val="24"/>
        </w:rPr>
      </w:pPr>
      <w:r w:rsidRPr="007A26C4">
        <w:rPr>
          <w:rFonts w:cs="Arial"/>
          <w:b/>
          <w:szCs w:val="24"/>
        </w:rPr>
        <w:t>Abstract</w:t>
      </w:r>
    </w:p>
    <w:p w14:paraId="7422AA6E" w14:textId="77777777" w:rsidR="002C099C" w:rsidRPr="007A26C4" w:rsidRDefault="002C099C" w:rsidP="002C099C">
      <w:pPr>
        <w:ind w:firstLine="720"/>
        <w:rPr>
          <w:rFonts w:cs="Arial"/>
          <w:szCs w:val="24"/>
        </w:rPr>
      </w:pPr>
      <w:r w:rsidRPr="007A26C4">
        <w:rPr>
          <w:rFonts w:cs="Arial"/>
          <w:szCs w:val="24"/>
        </w:rPr>
        <w:t>The Alberta Soils Tour 2017 was held on May 29 to May 31, 2017, traversing northeastern Alberta with focus on soils across the Athabasca Oil Sands Region. With over 50 participants onboard, the Tour started from Edmonton, went to Fort McMurray, further north to the Fort Hills, and returned to Edmonton. Stops along the Tour included a wide variety of sites discussed through the prism of pedology:</w:t>
      </w:r>
    </w:p>
    <w:p w14:paraId="70F144E7" w14:textId="77777777" w:rsidR="002C099C" w:rsidRPr="007A26C4" w:rsidRDefault="002C099C" w:rsidP="002C099C">
      <w:pPr>
        <w:ind w:left="1134" w:hanging="1134"/>
        <w:jc w:val="center"/>
        <w:rPr>
          <w:rFonts w:cs="Arial"/>
          <w:b/>
          <w:szCs w:val="24"/>
        </w:rPr>
      </w:pPr>
      <w:r w:rsidRPr="007A26C4">
        <w:rPr>
          <w:rFonts w:cs="Arial"/>
          <w:b/>
          <w:szCs w:val="24"/>
        </w:rPr>
        <w:t>Day 1</w:t>
      </w:r>
    </w:p>
    <w:p w14:paraId="72ED575D" w14:textId="77777777" w:rsidR="002C099C" w:rsidRPr="007A26C4" w:rsidRDefault="002C099C" w:rsidP="002C099C">
      <w:pPr>
        <w:ind w:left="1134" w:hanging="1134"/>
        <w:rPr>
          <w:rFonts w:cs="Arial"/>
          <w:szCs w:val="24"/>
        </w:rPr>
      </w:pPr>
      <w:r w:rsidRPr="007A26C4">
        <w:rPr>
          <w:rFonts w:cs="Arial"/>
          <w:b/>
          <w:szCs w:val="24"/>
        </w:rPr>
        <w:t>Stop #1</w:t>
      </w:r>
      <w:r w:rsidRPr="007A26C4">
        <w:rPr>
          <w:rFonts w:cs="Arial"/>
          <w:szCs w:val="24"/>
        </w:rPr>
        <w:tab/>
        <w:t>Crow Lake Provincial Park: Luvisol-Gleysol-Mesisol catena on glacial till and Brunisols on glaciofluvial deposits; vegetation recovery from 2002 House River Fire</w:t>
      </w:r>
    </w:p>
    <w:p w14:paraId="163D77F5" w14:textId="77777777" w:rsidR="002C099C" w:rsidRPr="007A26C4" w:rsidRDefault="002C099C" w:rsidP="002C099C">
      <w:pPr>
        <w:ind w:left="1134" w:hanging="1134"/>
        <w:rPr>
          <w:rFonts w:cs="Arial"/>
          <w:szCs w:val="24"/>
        </w:rPr>
      </w:pPr>
      <w:r w:rsidRPr="007A26C4">
        <w:rPr>
          <w:rFonts w:cs="Arial"/>
          <w:b/>
          <w:szCs w:val="24"/>
        </w:rPr>
        <w:t>Stop #2</w:t>
      </w:r>
      <w:r w:rsidRPr="007A26C4">
        <w:rPr>
          <w:rFonts w:cs="Arial"/>
          <w:szCs w:val="24"/>
        </w:rPr>
        <w:tab/>
        <w:t>Mariana Lake Lodge: vegetation recovery from 1995 Mariana Lake Fire</w:t>
      </w:r>
    </w:p>
    <w:p w14:paraId="4F2FBE81" w14:textId="77777777" w:rsidR="002C099C" w:rsidRPr="007A26C4" w:rsidRDefault="002C099C" w:rsidP="002C099C">
      <w:pPr>
        <w:ind w:left="1134" w:hanging="1134"/>
        <w:rPr>
          <w:rFonts w:cs="Arial"/>
          <w:szCs w:val="24"/>
        </w:rPr>
      </w:pPr>
      <w:r w:rsidRPr="007A26C4">
        <w:rPr>
          <w:rFonts w:cs="Arial"/>
          <w:b/>
          <w:szCs w:val="24"/>
        </w:rPr>
        <w:t>Stop #3</w:t>
      </w:r>
      <w:r w:rsidRPr="007A26C4">
        <w:rPr>
          <w:rFonts w:cs="Arial"/>
          <w:szCs w:val="24"/>
        </w:rPr>
        <w:tab/>
        <w:t>Fort McMurray: 1</w:t>
      </w:r>
      <w:r w:rsidRPr="007A26C4">
        <w:rPr>
          <w:rFonts w:cs="Arial"/>
          <w:szCs w:val="24"/>
          <w:vertAlign w:val="superscript"/>
        </w:rPr>
        <w:t>st</w:t>
      </w:r>
      <w:r w:rsidRPr="007A26C4">
        <w:rPr>
          <w:rFonts w:cs="Arial"/>
          <w:szCs w:val="24"/>
        </w:rPr>
        <w:t xml:space="preserve"> year vegetation recovery from 2016 Fort McMurray Fire </w:t>
      </w:r>
    </w:p>
    <w:p w14:paraId="75AC4628" w14:textId="77777777" w:rsidR="002C099C" w:rsidRPr="007A26C4" w:rsidRDefault="002C099C" w:rsidP="002C099C">
      <w:pPr>
        <w:ind w:left="1134" w:hanging="1134"/>
        <w:rPr>
          <w:rFonts w:cs="Arial"/>
          <w:szCs w:val="24"/>
        </w:rPr>
      </w:pPr>
      <w:r w:rsidRPr="007A26C4">
        <w:rPr>
          <w:rFonts w:cs="Arial"/>
          <w:b/>
          <w:szCs w:val="24"/>
        </w:rPr>
        <w:t>Stop #4</w:t>
      </w:r>
      <w:r w:rsidRPr="007A26C4">
        <w:rPr>
          <w:rFonts w:cs="Arial"/>
          <w:szCs w:val="24"/>
        </w:rPr>
        <w:tab/>
        <w:t>Oil Sands Discovery Center, Fort McMurray: Demonstration of crude oil extraction from bituminous sands</w:t>
      </w:r>
    </w:p>
    <w:p w14:paraId="6D0C70ED" w14:textId="77777777" w:rsidR="002C099C" w:rsidRPr="007A26C4" w:rsidRDefault="002C099C" w:rsidP="002C099C">
      <w:pPr>
        <w:ind w:left="1134" w:hanging="1134"/>
        <w:jc w:val="center"/>
        <w:rPr>
          <w:rFonts w:cs="Arial"/>
          <w:b/>
          <w:szCs w:val="24"/>
        </w:rPr>
      </w:pPr>
      <w:r w:rsidRPr="007A26C4">
        <w:rPr>
          <w:rFonts w:cs="Arial"/>
          <w:b/>
          <w:szCs w:val="24"/>
        </w:rPr>
        <w:t>Day 2</w:t>
      </w:r>
    </w:p>
    <w:p w14:paraId="115532CE" w14:textId="77777777" w:rsidR="002C099C" w:rsidRPr="007A26C4" w:rsidRDefault="002C099C" w:rsidP="002C099C">
      <w:pPr>
        <w:ind w:left="1134" w:hanging="1134"/>
        <w:rPr>
          <w:rFonts w:cs="Arial"/>
          <w:szCs w:val="24"/>
        </w:rPr>
      </w:pPr>
      <w:r w:rsidRPr="007A26C4">
        <w:rPr>
          <w:rFonts w:cs="Arial"/>
          <w:b/>
          <w:szCs w:val="24"/>
        </w:rPr>
        <w:t>Stop #5</w:t>
      </w:r>
      <w:r w:rsidRPr="007A26C4">
        <w:rPr>
          <w:rFonts w:cs="Arial"/>
          <w:szCs w:val="24"/>
        </w:rPr>
        <w:tab/>
        <w:t>Fort McKay outcrop: Brunisols on shallow bedrock; oil sands exposure</w:t>
      </w:r>
    </w:p>
    <w:p w14:paraId="0C8AC24F" w14:textId="77777777" w:rsidR="002C099C" w:rsidRPr="007A26C4" w:rsidRDefault="002C099C" w:rsidP="002C099C">
      <w:pPr>
        <w:ind w:left="1134" w:hanging="1134"/>
        <w:rPr>
          <w:rFonts w:cs="Arial"/>
          <w:szCs w:val="24"/>
        </w:rPr>
      </w:pPr>
      <w:r w:rsidRPr="007A26C4">
        <w:rPr>
          <w:rFonts w:cs="Arial"/>
          <w:b/>
          <w:szCs w:val="24"/>
        </w:rPr>
        <w:t>Stop #6</w:t>
      </w:r>
      <w:r w:rsidRPr="007A26C4">
        <w:rPr>
          <w:rFonts w:cs="Arial"/>
          <w:szCs w:val="24"/>
        </w:rPr>
        <w:tab/>
        <w:t>Fort Hills: Brunisols on glaciofluvial deposits and on eolian sediments over gravelly glaciofluvial deposits; vegetation recovery from 2011 Richardson Fire</w:t>
      </w:r>
    </w:p>
    <w:p w14:paraId="424D1063" w14:textId="77777777" w:rsidR="002C099C" w:rsidRPr="007A26C4" w:rsidRDefault="002C099C" w:rsidP="002C099C">
      <w:pPr>
        <w:ind w:left="1134" w:hanging="1134"/>
        <w:rPr>
          <w:rFonts w:cs="Arial"/>
          <w:szCs w:val="24"/>
        </w:rPr>
      </w:pPr>
      <w:r w:rsidRPr="007A26C4">
        <w:rPr>
          <w:rFonts w:cs="Arial"/>
          <w:b/>
          <w:szCs w:val="24"/>
        </w:rPr>
        <w:t>Stop #7</w:t>
      </w:r>
      <w:r w:rsidRPr="007A26C4">
        <w:rPr>
          <w:rFonts w:cs="Arial"/>
          <w:szCs w:val="24"/>
        </w:rPr>
        <w:tab/>
        <w:t>Syncrude Mildred Lake Operations: Land of Giants, a Syncrude mining equipment exhibit and Wood Bison Viewpoint overlooking reclaimed areas and the Beaver Creek Bison Ranch</w:t>
      </w:r>
    </w:p>
    <w:p w14:paraId="217A8EF1" w14:textId="77777777" w:rsidR="002C099C" w:rsidRPr="007A26C4" w:rsidRDefault="002C099C" w:rsidP="002C099C">
      <w:pPr>
        <w:ind w:left="1134" w:hanging="1134"/>
        <w:rPr>
          <w:rFonts w:cs="Arial"/>
          <w:szCs w:val="24"/>
        </w:rPr>
      </w:pPr>
      <w:r w:rsidRPr="007A26C4">
        <w:rPr>
          <w:rFonts w:cs="Arial"/>
          <w:b/>
          <w:szCs w:val="24"/>
        </w:rPr>
        <w:t>Stop #8</w:t>
      </w:r>
      <w:r w:rsidRPr="007A26C4">
        <w:rPr>
          <w:rFonts w:cs="Arial"/>
          <w:szCs w:val="24"/>
        </w:rPr>
        <w:tab/>
        <w:t>Gateway Hill: Anthroposols on overburden materials reclaimed in 1980s and 1990s</w:t>
      </w:r>
    </w:p>
    <w:p w14:paraId="75CA7962" w14:textId="77777777" w:rsidR="002C099C" w:rsidRPr="007A26C4" w:rsidRDefault="002C099C" w:rsidP="002C099C">
      <w:pPr>
        <w:ind w:left="1134" w:hanging="1134"/>
        <w:rPr>
          <w:rFonts w:cs="Arial"/>
          <w:szCs w:val="24"/>
        </w:rPr>
      </w:pPr>
      <w:r w:rsidRPr="007A26C4">
        <w:rPr>
          <w:rFonts w:cs="Arial"/>
          <w:b/>
          <w:szCs w:val="24"/>
        </w:rPr>
        <w:t>Stop #9</w:t>
      </w:r>
      <w:r w:rsidRPr="007A26C4">
        <w:rPr>
          <w:rFonts w:cs="Arial"/>
          <w:szCs w:val="24"/>
        </w:rPr>
        <w:tab/>
        <w:t>Dunvegan Gardens, Fort McMurray: Regosol-Gleysol catena on recent fluvial sediments of Clearwater River; agriculture in Fort McMurray area</w:t>
      </w:r>
    </w:p>
    <w:p w14:paraId="739F8987" w14:textId="77777777" w:rsidR="002C099C" w:rsidRPr="007A26C4" w:rsidRDefault="002C099C" w:rsidP="002C099C">
      <w:pPr>
        <w:ind w:left="1134" w:hanging="1134"/>
        <w:jc w:val="center"/>
        <w:rPr>
          <w:rFonts w:cs="Arial"/>
          <w:b/>
          <w:szCs w:val="24"/>
        </w:rPr>
      </w:pPr>
      <w:r w:rsidRPr="007A26C4">
        <w:rPr>
          <w:rFonts w:cs="Arial"/>
          <w:b/>
          <w:szCs w:val="24"/>
        </w:rPr>
        <w:t>Day 3</w:t>
      </w:r>
    </w:p>
    <w:p w14:paraId="4A6BF3A8" w14:textId="77777777" w:rsidR="002C099C" w:rsidRPr="007A26C4" w:rsidRDefault="002C099C" w:rsidP="002C099C">
      <w:pPr>
        <w:ind w:left="1134" w:hanging="1134"/>
        <w:rPr>
          <w:rFonts w:cs="Arial"/>
          <w:szCs w:val="24"/>
        </w:rPr>
      </w:pPr>
      <w:r w:rsidRPr="007A26C4">
        <w:rPr>
          <w:rFonts w:cs="Arial"/>
          <w:b/>
          <w:szCs w:val="24"/>
        </w:rPr>
        <w:t>Stop #10</w:t>
      </w:r>
      <w:r w:rsidRPr="007A26C4">
        <w:rPr>
          <w:rFonts w:cs="Arial"/>
          <w:szCs w:val="24"/>
        </w:rPr>
        <w:tab/>
        <w:t>Suncor Site: Wapisiw Lookout and natural trails on a reclaimed tailings pond</w:t>
      </w:r>
    </w:p>
    <w:p w14:paraId="2A6F585D" w14:textId="77777777" w:rsidR="002C099C" w:rsidRPr="007A26C4" w:rsidRDefault="002C099C" w:rsidP="002C099C">
      <w:pPr>
        <w:ind w:left="1134" w:hanging="1134"/>
        <w:rPr>
          <w:rFonts w:cs="Arial"/>
          <w:szCs w:val="24"/>
        </w:rPr>
      </w:pPr>
      <w:r w:rsidRPr="007A26C4">
        <w:rPr>
          <w:rFonts w:cs="Arial"/>
          <w:b/>
          <w:szCs w:val="24"/>
        </w:rPr>
        <w:t>Stop #11</w:t>
      </w:r>
      <w:r w:rsidRPr="007A26C4">
        <w:rPr>
          <w:rFonts w:cs="Arial"/>
          <w:szCs w:val="24"/>
        </w:rPr>
        <w:tab/>
        <w:t>Allan Jenkins farm near Wandering River, AB: Luvisol-Gleysol catena on glaciolacustrine sediments; soil reclamation on pipelines</w:t>
      </w:r>
    </w:p>
    <w:p w14:paraId="0C9DA395" w14:textId="77777777" w:rsidR="002C099C" w:rsidRPr="007A26C4" w:rsidRDefault="002C099C" w:rsidP="002C099C">
      <w:pPr>
        <w:ind w:left="1134" w:hanging="1134"/>
        <w:rPr>
          <w:rFonts w:cs="Arial"/>
          <w:szCs w:val="24"/>
        </w:rPr>
      </w:pPr>
      <w:r w:rsidRPr="007A26C4">
        <w:rPr>
          <w:rFonts w:cs="Arial"/>
          <w:b/>
          <w:szCs w:val="24"/>
        </w:rPr>
        <w:t>Stop #12</w:t>
      </w:r>
      <w:r w:rsidRPr="007A26C4">
        <w:rPr>
          <w:rFonts w:cs="Arial"/>
          <w:szCs w:val="24"/>
        </w:rPr>
        <w:tab/>
        <w:t>Ray Gauthier farm near Athabasca, AB: Luvisol-peaty Gleysol catena on glacial till and glaciolacustrine sediments</w:t>
      </w:r>
      <w:r>
        <w:rPr>
          <w:rFonts w:cs="Arial"/>
          <w:szCs w:val="24"/>
        </w:rPr>
        <w:t>, cultivated wetland</w:t>
      </w:r>
      <w:r w:rsidRPr="007A26C4">
        <w:rPr>
          <w:rFonts w:cs="Arial"/>
          <w:szCs w:val="24"/>
        </w:rPr>
        <w:t>.</w:t>
      </w:r>
    </w:p>
    <w:p w14:paraId="77FCC6DE" w14:textId="77777777" w:rsidR="002C099C" w:rsidRPr="00EB0479" w:rsidRDefault="002C099C" w:rsidP="00766389">
      <w:pPr>
        <w:ind w:firstLine="720"/>
        <w:rPr>
          <w:rFonts w:cs="Arial"/>
          <w:lang w:val="en-CA"/>
        </w:rPr>
      </w:pPr>
    </w:p>
    <w:p w14:paraId="2A78D128" w14:textId="77777777" w:rsidR="002C099C" w:rsidRDefault="002C099C" w:rsidP="00CE350D">
      <w:pPr>
        <w:spacing w:after="200" w:line="276" w:lineRule="auto"/>
        <w:rPr>
          <w:rFonts w:cs="Arial"/>
          <w:szCs w:val="24"/>
          <w:lang w:val="en-CA"/>
        </w:rPr>
      </w:pPr>
    </w:p>
    <w:p w14:paraId="0D5965E9" w14:textId="77777777" w:rsidR="00272773" w:rsidRPr="00EB0479" w:rsidRDefault="00272773" w:rsidP="00CE350D">
      <w:pPr>
        <w:spacing w:after="200" w:line="276" w:lineRule="auto"/>
        <w:rPr>
          <w:rFonts w:cs="Arial"/>
          <w:szCs w:val="24"/>
          <w:lang w:val="en-CA"/>
        </w:rPr>
      </w:pPr>
      <w:r w:rsidRPr="00EB0479">
        <w:rPr>
          <w:rFonts w:cs="Arial"/>
          <w:szCs w:val="24"/>
          <w:lang w:val="en-CA"/>
        </w:rPr>
        <w:br w:type="page"/>
      </w:r>
    </w:p>
    <w:p w14:paraId="0A755655" w14:textId="7FFB5913" w:rsidR="00C20BCF" w:rsidRPr="00604C53" w:rsidRDefault="001D7CC1" w:rsidP="009F701F">
      <w:pPr>
        <w:spacing w:after="200" w:line="276" w:lineRule="auto"/>
        <w:jc w:val="center"/>
        <w:rPr>
          <w:rFonts w:cs="Arial"/>
          <w:b/>
          <w:sz w:val="36"/>
          <w:szCs w:val="24"/>
        </w:rPr>
      </w:pPr>
      <w:r w:rsidRPr="00EB0479">
        <w:rPr>
          <w:rFonts w:cs="Arial"/>
          <w:b/>
          <w:sz w:val="36"/>
          <w:szCs w:val="24"/>
        </w:rPr>
        <w:t xml:space="preserve">Forest, Wetland and Riparian Soils Technical Session </w:t>
      </w:r>
      <w:r w:rsidR="00DB3328" w:rsidRPr="00604C53">
        <w:rPr>
          <w:rFonts w:cs="Arial"/>
          <w:b/>
          <w:sz w:val="36"/>
          <w:szCs w:val="24"/>
        </w:rPr>
        <w:t>Abstracts</w:t>
      </w:r>
    </w:p>
    <w:p w14:paraId="68512874" w14:textId="77777777" w:rsidR="00A67A3D" w:rsidRPr="00604C53" w:rsidRDefault="00A67A3D" w:rsidP="00CE350D">
      <w:pPr>
        <w:tabs>
          <w:tab w:val="left" w:pos="3315"/>
        </w:tabs>
        <w:jc w:val="center"/>
        <w:rPr>
          <w:rFonts w:cs="Arial"/>
          <w:b/>
          <w:sz w:val="36"/>
          <w:szCs w:val="24"/>
        </w:rPr>
      </w:pPr>
    </w:p>
    <w:p w14:paraId="264601C7" w14:textId="26B718C2" w:rsidR="00146368" w:rsidRPr="00604C53" w:rsidRDefault="001D7CC1" w:rsidP="00CE350D">
      <w:pPr>
        <w:jc w:val="center"/>
        <w:rPr>
          <w:rFonts w:cs="Arial"/>
          <w:b/>
          <w:sz w:val="36"/>
          <w:szCs w:val="24"/>
        </w:rPr>
      </w:pPr>
      <w:r>
        <w:rPr>
          <w:rFonts w:cs="Arial"/>
          <w:b/>
          <w:sz w:val="36"/>
          <w:szCs w:val="24"/>
        </w:rPr>
        <w:t>Thursday, February 22</w:t>
      </w:r>
      <w:r w:rsidRPr="00604C53">
        <w:rPr>
          <w:rFonts w:cs="Arial"/>
          <w:b/>
          <w:sz w:val="36"/>
          <w:szCs w:val="24"/>
        </w:rPr>
        <w:t>, 201</w:t>
      </w:r>
      <w:r>
        <w:rPr>
          <w:rFonts w:cs="Arial"/>
          <w:b/>
          <w:sz w:val="36"/>
          <w:szCs w:val="24"/>
        </w:rPr>
        <w:t>8</w:t>
      </w:r>
      <w:r w:rsidRPr="00604C53">
        <w:rPr>
          <w:rFonts w:cs="Arial"/>
          <w:b/>
          <w:sz w:val="36"/>
          <w:szCs w:val="24"/>
        </w:rPr>
        <w:t xml:space="preserve"> – Morning </w:t>
      </w:r>
      <w:r w:rsidR="00146368" w:rsidRPr="00604C53">
        <w:rPr>
          <w:rFonts w:cs="Arial"/>
          <w:b/>
          <w:sz w:val="36"/>
          <w:szCs w:val="24"/>
        </w:rPr>
        <w:br w:type="page"/>
      </w:r>
    </w:p>
    <w:p w14:paraId="4E66DEE1" w14:textId="115E7B4E" w:rsidR="00F6204E" w:rsidRPr="00F6204E" w:rsidRDefault="00F6204E" w:rsidP="00F6204E">
      <w:pPr>
        <w:pStyle w:val="ListParagraph"/>
        <w:ind w:left="0"/>
        <w:rPr>
          <w:rFonts w:cs="Arial"/>
          <w:szCs w:val="24"/>
        </w:rPr>
      </w:pPr>
      <w:r w:rsidRPr="00F6204E">
        <w:rPr>
          <w:rFonts w:cs="Arial"/>
          <w:b/>
          <w:szCs w:val="24"/>
        </w:rPr>
        <w:t xml:space="preserve">Dynamics of Ion Adsorption by PRS Probes in Moderately-Saline Wetlands </w:t>
      </w:r>
    </w:p>
    <w:p w14:paraId="5B814ECE" w14:textId="77777777" w:rsidR="00F6204E" w:rsidRPr="00F6204E" w:rsidRDefault="00F6204E" w:rsidP="00F6204E">
      <w:pPr>
        <w:rPr>
          <w:rFonts w:cs="Arial"/>
          <w:szCs w:val="24"/>
        </w:rPr>
      </w:pPr>
    </w:p>
    <w:p w14:paraId="0AB9125A" w14:textId="77777777" w:rsidR="00F6204E" w:rsidRPr="00F6204E" w:rsidRDefault="00F6204E" w:rsidP="00F6204E">
      <w:pPr>
        <w:rPr>
          <w:rFonts w:cs="Arial"/>
          <w:b/>
          <w:szCs w:val="24"/>
        </w:rPr>
      </w:pPr>
      <w:r w:rsidRPr="00F6204E">
        <w:rPr>
          <w:rFonts w:cs="Arial"/>
          <w:b/>
          <w:szCs w:val="24"/>
        </w:rPr>
        <w:t>Eric Bremer</w:t>
      </w:r>
    </w:p>
    <w:p w14:paraId="7901AE2E" w14:textId="77777777" w:rsidR="00F6204E" w:rsidRPr="00F6204E" w:rsidRDefault="00F6204E" w:rsidP="00F6204E">
      <w:pPr>
        <w:rPr>
          <w:rFonts w:cs="Arial"/>
          <w:szCs w:val="24"/>
        </w:rPr>
      </w:pPr>
      <w:r w:rsidRPr="00F6204E">
        <w:rPr>
          <w:rFonts w:cs="Arial"/>
          <w:szCs w:val="24"/>
        </w:rPr>
        <w:t>Western Ag Innovations, Lethbridge, AB</w:t>
      </w:r>
    </w:p>
    <w:p w14:paraId="757406E9" w14:textId="77777777" w:rsidR="00F6204E" w:rsidRPr="00F6204E" w:rsidRDefault="00F6204E" w:rsidP="00F6204E">
      <w:pPr>
        <w:rPr>
          <w:rFonts w:cs="Arial"/>
          <w:b/>
          <w:szCs w:val="24"/>
        </w:rPr>
      </w:pPr>
      <w:r w:rsidRPr="00F6204E">
        <w:rPr>
          <w:rFonts w:cs="Arial"/>
          <w:b/>
          <w:szCs w:val="24"/>
        </w:rPr>
        <w:t>Jim J. Miller and T. Curtis</w:t>
      </w:r>
    </w:p>
    <w:p w14:paraId="7F3A1E03" w14:textId="77777777" w:rsidR="00F6204E" w:rsidRPr="00F6204E" w:rsidRDefault="00F6204E" w:rsidP="00F6204E">
      <w:pPr>
        <w:rPr>
          <w:rFonts w:cs="Arial"/>
          <w:szCs w:val="24"/>
        </w:rPr>
      </w:pPr>
      <w:r w:rsidRPr="00F6204E">
        <w:rPr>
          <w:rFonts w:cs="Arial"/>
          <w:szCs w:val="24"/>
        </w:rPr>
        <w:t>Agriculture and Agri-Food Canada, Lethbridge Research and Development Centre, Lethbridge, AB</w:t>
      </w:r>
    </w:p>
    <w:p w14:paraId="1EABCEC9" w14:textId="77777777" w:rsidR="00F6204E" w:rsidRPr="00F6204E" w:rsidRDefault="00F6204E" w:rsidP="00F6204E">
      <w:pPr>
        <w:rPr>
          <w:rFonts w:cs="Arial"/>
          <w:szCs w:val="24"/>
        </w:rPr>
      </w:pPr>
      <w:r w:rsidRPr="00F6204E">
        <w:rPr>
          <w:rFonts w:cs="Arial"/>
          <w:b/>
          <w:szCs w:val="24"/>
        </w:rPr>
        <w:t xml:space="preserve">Jeremy A. Hartsock and Dale H. Vitt </w:t>
      </w:r>
    </w:p>
    <w:p w14:paraId="4028BDC6" w14:textId="77777777" w:rsidR="00F6204E" w:rsidRPr="00F6204E" w:rsidRDefault="00F6204E" w:rsidP="00F6204E">
      <w:pPr>
        <w:rPr>
          <w:rFonts w:cs="Arial"/>
          <w:szCs w:val="24"/>
        </w:rPr>
      </w:pPr>
      <w:r w:rsidRPr="00F6204E">
        <w:rPr>
          <w:rFonts w:cs="Arial"/>
          <w:szCs w:val="24"/>
        </w:rPr>
        <w:t>Center for Ecology and Department of Plant Biology, Southern Illinois University, Carbondale, IL</w:t>
      </w:r>
    </w:p>
    <w:p w14:paraId="4205148A" w14:textId="77777777" w:rsidR="00F6204E" w:rsidRPr="00F6204E" w:rsidRDefault="00F6204E" w:rsidP="00F6204E">
      <w:pPr>
        <w:rPr>
          <w:rFonts w:cs="Arial"/>
          <w:szCs w:val="24"/>
        </w:rPr>
      </w:pPr>
    </w:p>
    <w:p w14:paraId="57F1B7BD" w14:textId="3CFA9BCB" w:rsidR="00F6204E" w:rsidRDefault="00F6204E" w:rsidP="00F6204E">
      <w:pPr>
        <w:rPr>
          <w:rFonts w:cs="Arial"/>
          <w:szCs w:val="24"/>
        </w:rPr>
      </w:pPr>
      <w:r w:rsidRPr="00F6204E">
        <w:rPr>
          <w:rFonts w:cs="Arial"/>
          <w:szCs w:val="24"/>
        </w:rPr>
        <w:t xml:space="preserve">Corresponding author: </w:t>
      </w:r>
      <w:hyperlink r:id="rId66" w:history="1">
        <w:r w:rsidRPr="009775F3">
          <w:rPr>
            <w:rStyle w:val="Hyperlink"/>
            <w:rFonts w:cs="Arial"/>
            <w:szCs w:val="24"/>
          </w:rPr>
          <w:t>ericbremer@westernag.ca</w:t>
        </w:r>
      </w:hyperlink>
    </w:p>
    <w:p w14:paraId="6F22C40B" w14:textId="77777777" w:rsidR="00F6204E" w:rsidRPr="00F6204E" w:rsidRDefault="00F6204E" w:rsidP="00F6204E">
      <w:pPr>
        <w:rPr>
          <w:rFonts w:cs="Arial"/>
          <w:szCs w:val="24"/>
        </w:rPr>
      </w:pPr>
    </w:p>
    <w:p w14:paraId="23C7D9E7" w14:textId="77777777" w:rsidR="00F6204E" w:rsidRPr="00F6204E" w:rsidRDefault="00F6204E" w:rsidP="00F6204E">
      <w:pPr>
        <w:rPr>
          <w:rFonts w:cs="Arial"/>
          <w:b/>
          <w:szCs w:val="24"/>
        </w:rPr>
      </w:pPr>
      <w:r w:rsidRPr="00F6204E">
        <w:rPr>
          <w:rFonts w:cs="Arial"/>
          <w:b/>
          <w:szCs w:val="24"/>
        </w:rPr>
        <w:t>Abstract</w:t>
      </w:r>
    </w:p>
    <w:p w14:paraId="20FFF825" w14:textId="6C6DEAE2" w:rsidR="002F2954" w:rsidRDefault="00F6204E" w:rsidP="009F701F">
      <w:pPr>
        <w:ind w:firstLine="720"/>
        <w:rPr>
          <w:rFonts w:cs="Arial"/>
          <w:b/>
          <w:szCs w:val="24"/>
        </w:rPr>
      </w:pPr>
      <w:r w:rsidRPr="00F6204E">
        <w:rPr>
          <w:rFonts w:cs="Arial"/>
          <w:szCs w:val="24"/>
        </w:rPr>
        <w:t>Plant Root Simulator (PRS</w:t>
      </w:r>
      <w:r w:rsidRPr="00F6204E">
        <w:rPr>
          <w:rFonts w:cs="Arial"/>
          <w:szCs w:val="24"/>
          <w:vertAlign w:val="superscript"/>
        </w:rPr>
        <w:t>®</w:t>
      </w:r>
      <w:r w:rsidRPr="00F6204E">
        <w:rPr>
          <w:rFonts w:cs="Arial"/>
          <w:szCs w:val="24"/>
        </w:rPr>
        <w:t>) probes are ion exchange membranes in a plastic support that have been widely used to assess nutrients in wetlands and other ecosystem types. The rate of ion adsorption by PRS probes depends on ion activity and diffusivity in soil solution and its relative strength of adsorption. Saline conditions may lead to rapid equilibrium of dominant ions on the membrane and may require the use of shorter burial periods. In two separate studies, we determined ion adsorption over time periods ranging from two hours to sixteen days. In a riverbank study conducted along a sodic reach of the Little Bow River, the dominant ion (sulfate) increased exponentially over a two-week period, while other ions peaked at burial periods ranging from four hours to one week. In general, burial for seven days was suitable for determining impacts of riverbank conditions on nutrient levels. In a study conducted in an extreme-rich fen near Fort McMurray, ion adsorption after one day was similar to that after sixteen days for most nutrients, indicating that a stable or dynamic equilibrium was obtained for most elements. However, potassium declined after one day, likely due to displacement by more strongly held cations, while iron and manganese increased, likely due to increasingly anaerobic conditions. Based on both studies, burial for one day provides a clear measurement of nutrient differences in moderately-saline wetlands, while burial for two weeks provides similar measurements for most nutrients, but may result in lower or higher nutrient levels, depending on ion selectivity and soil conditions.</w:t>
      </w:r>
      <w:r w:rsidR="002F2954">
        <w:rPr>
          <w:rFonts w:cs="Arial"/>
          <w:b/>
          <w:szCs w:val="24"/>
        </w:rPr>
        <w:br w:type="page"/>
      </w:r>
    </w:p>
    <w:p w14:paraId="4FF0EA10" w14:textId="59B21C99" w:rsidR="00F6204E" w:rsidRPr="00F6204E" w:rsidRDefault="00F6204E" w:rsidP="00F6204E">
      <w:pPr>
        <w:pStyle w:val="ListParagraph"/>
        <w:ind w:left="0"/>
        <w:rPr>
          <w:rFonts w:cs="Arial"/>
          <w:b/>
          <w:szCs w:val="24"/>
        </w:rPr>
      </w:pPr>
      <w:r w:rsidRPr="00F6204E">
        <w:rPr>
          <w:rFonts w:cs="Arial"/>
          <w:b/>
          <w:szCs w:val="24"/>
        </w:rPr>
        <w:t xml:space="preserve">The impact of permafrost thaw on the carbon store of a peatland </w:t>
      </w:r>
      <w:r>
        <w:rPr>
          <w:rFonts w:cs="Arial"/>
          <w:b/>
          <w:szCs w:val="24"/>
        </w:rPr>
        <w:t xml:space="preserve">complex in western Canada </w:t>
      </w:r>
    </w:p>
    <w:p w14:paraId="685035F6" w14:textId="77777777" w:rsidR="00F6204E" w:rsidRPr="00F6204E" w:rsidRDefault="00F6204E" w:rsidP="00F6204E">
      <w:pPr>
        <w:rPr>
          <w:rFonts w:cs="Arial"/>
          <w:b/>
          <w:szCs w:val="24"/>
        </w:rPr>
      </w:pPr>
    </w:p>
    <w:p w14:paraId="68330983" w14:textId="77777777" w:rsidR="00F6204E" w:rsidRPr="00F6204E" w:rsidRDefault="00F6204E" w:rsidP="00F6204E">
      <w:pPr>
        <w:rPr>
          <w:rFonts w:cs="Arial"/>
          <w:b/>
          <w:szCs w:val="24"/>
        </w:rPr>
      </w:pPr>
      <w:r w:rsidRPr="00F6204E">
        <w:rPr>
          <w:rFonts w:cs="Arial"/>
          <w:b/>
          <w:szCs w:val="24"/>
        </w:rPr>
        <w:t xml:space="preserve">Liam Heffernan </w:t>
      </w:r>
    </w:p>
    <w:p w14:paraId="0900DD0E" w14:textId="087EAC6A" w:rsidR="00F6204E" w:rsidRPr="00F6204E" w:rsidRDefault="00F6204E" w:rsidP="00F6204E">
      <w:pPr>
        <w:rPr>
          <w:rFonts w:cs="Arial"/>
          <w:szCs w:val="24"/>
        </w:rPr>
      </w:pPr>
      <w:r w:rsidRPr="00F6204E">
        <w:rPr>
          <w:rFonts w:cs="Arial"/>
          <w:szCs w:val="24"/>
        </w:rPr>
        <w:t xml:space="preserve">Department of Renewable Resources, University of Alberta, </w:t>
      </w:r>
      <w:r w:rsidR="00AD1333">
        <w:rPr>
          <w:rFonts w:cs="Arial"/>
          <w:szCs w:val="24"/>
        </w:rPr>
        <w:t xml:space="preserve">Edmonton, </w:t>
      </w:r>
      <w:r w:rsidRPr="00F6204E">
        <w:rPr>
          <w:rFonts w:cs="Arial"/>
          <w:szCs w:val="24"/>
        </w:rPr>
        <w:t>AB</w:t>
      </w:r>
    </w:p>
    <w:p w14:paraId="3AA0DB7A" w14:textId="77777777" w:rsidR="00F6204E" w:rsidRPr="00F6204E" w:rsidRDefault="00F6204E" w:rsidP="00F6204E">
      <w:pPr>
        <w:rPr>
          <w:rFonts w:cs="Arial"/>
          <w:b/>
          <w:szCs w:val="24"/>
        </w:rPr>
      </w:pPr>
      <w:r w:rsidRPr="00F6204E">
        <w:rPr>
          <w:rFonts w:cs="Arial"/>
          <w:b/>
          <w:szCs w:val="24"/>
        </w:rPr>
        <w:t xml:space="preserve">Cristian Estop-Aragonés </w:t>
      </w:r>
    </w:p>
    <w:p w14:paraId="48109B35" w14:textId="7EA90132" w:rsidR="00F6204E" w:rsidRPr="00F6204E" w:rsidRDefault="00F6204E" w:rsidP="00F6204E">
      <w:pPr>
        <w:rPr>
          <w:rFonts w:cs="Arial"/>
          <w:szCs w:val="24"/>
        </w:rPr>
      </w:pPr>
      <w:r w:rsidRPr="00F6204E">
        <w:rPr>
          <w:rFonts w:cs="Arial"/>
          <w:szCs w:val="24"/>
        </w:rPr>
        <w:t xml:space="preserve">Department of Renewable Resources, University of Alberta, </w:t>
      </w:r>
      <w:r w:rsidR="00AD1333">
        <w:rPr>
          <w:rFonts w:cs="Arial"/>
          <w:szCs w:val="24"/>
        </w:rPr>
        <w:t xml:space="preserve">Edmonton, </w:t>
      </w:r>
      <w:r w:rsidRPr="00F6204E">
        <w:rPr>
          <w:rFonts w:cs="Arial"/>
          <w:szCs w:val="24"/>
        </w:rPr>
        <w:t>AB</w:t>
      </w:r>
    </w:p>
    <w:p w14:paraId="03728551" w14:textId="77777777" w:rsidR="00F6204E" w:rsidRPr="00F6204E" w:rsidRDefault="00F6204E" w:rsidP="00F6204E">
      <w:pPr>
        <w:rPr>
          <w:rFonts w:cs="Arial"/>
          <w:b/>
          <w:szCs w:val="24"/>
        </w:rPr>
      </w:pPr>
      <w:r w:rsidRPr="00F6204E">
        <w:rPr>
          <w:rFonts w:cs="Arial"/>
          <w:b/>
          <w:szCs w:val="24"/>
        </w:rPr>
        <w:t>Klaus-Holger Knorr</w:t>
      </w:r>
    </w:p>
    <w:p w14:paraId="5B713743" w14:textId="77777777" w:rsidR="00F6204E" w:rsidRPr="00F6204E" w:rsidRDefault="00F6204E" w:rsidP="00F6204E">
      <w:pPr>
        <w:rPr>
          <w:rFonts w:cs="Arial"/>
          <w:szCs w:val="24"/>
        </w:rPr>
      </w:pPr>
      <w:r w:rsidRPr="00F6204E">
        <w:rPr>
          <w:rFonts w:cs="Arial"/>
          <w:szCs w:val="24"/>
        </w:rPr>
        <w:t>Ecohydrology and Biogeochemistry Group, Institute of Landscape Ecology, Münster, Germany</w:t>
      </w:r>
    </w:p>
    <w:p w14:paraId="42DE37D5" w14:textId="77777777" w:rsidR="00F6204E" w:rsidRPr="00F6204E" w:rsidRDefault="00F6204E" w:rsidP="00F6204E">
      <w:pPr>
        <w:rPr>
          <w:rFonts w:cs="Arial"/>
          <w:b/>
          <w:szCs w:val="24"/>
        </w:rPr>
      </w:pPr>
      <w:r w:rsidRPr="00F6204E">
        <w:rPr>
          <w:rFonts w:cs="Arial"/>
          <w:b/>
          <w:szCs w:val="24"/>
        </w:rPr>
        <w:t>David Olefeldt</w:t>
      </w:r>
    </w:p>
    <w:p w14:paraId="6210B4AD" w14:textId="349FDF30" w:rsidR="00F6204E" w:rsidRPr="00F6204E" w:rsidRDefault="00F6204E" w:rsidP="00F6204E">
      <w:pPr>
        <w:rPr>
          <w:rFonts w:cs="Arial"/>
          <w:szCs w:val="24"/>
        </w:rPr>
      </w:pPr>
      <w:r w:rsidRPr="00F6204E">
        <w:rPr>
          <w:rFonts w:cs="Arial"/>
          <w:szCs w:val="24"/>
        </w:rPr>
        <w:t xml:space="preserve">Department of Renewable Resources, University of Alberta, </w:t>
      </w:r>
      <w:r w:rsidR="00AD1333">
        <w:rPr>
          <w:rFonts w:cs="Arial"/>
          <w:szCs w:val="24"/>
        </w:rPr>
        <w:t xml:space="preserve">Edmonton, </w:t>
      </w:r>
      <w:r w:rsidRPr="00F6204E">
        <w:rPr>
          <w:rFonts w:cs="Arial"/>
          <w:szCs w:val="24"/>
        </w:rPr>
        <w:t>AB</w:t>
      </w:r>
    </w:p>
    <w:p w14:paraId="35F049EF" w14:textId="77777777" w:rsidR="00F6204E" w:rsidRPr="00F6204E" w:rsidRDefault="00F6204E" w:rsidP="00F6204E">
      <w:pPr>
        <w:rPr>
          <w:rFonts w:cs="Arial"/>
          <w:szCs w:val="24"/>
        </w:rPr>
      </w:pPr>
    </w:p>
    <w:p w14:paraId="5E511DAE" w14:textId="77777777" w:rsidR="00F6204E" w:rsidRPr="00F6204E" w:rsidRDefault="00F6204E" w:rsidP="00F6204E">
      <w:pPr>
        <w:rPr>
          <w:rFonts w:cs="Arial"/>
          <w:szCs w:val="24"/>
        </w:rPr>
      </w:pPr>
      <w:r w:rsidRPr="00F6204E">
        <w:rPr>
          <w:rFonts w:cs="Arial"/>
          <w:szCs w:val="24"/>
        </w:rPr>
        <w:t xml:space="preserve">Corresponding author: </w:t>
      </w:r>
      <w:hyperlink r:id="rId67" w:history="1">
        <w:r w:rsidRPr="00F6204E">
          <w:rPr>
            <w:rStyle w:val="Hyperlink"/>
            <w:rFonts w:cs="Arial"/>
            <w:szCs w:val="24"/>
          </w:rPr>
          <w:t>wheffern@ualberta.ca</w:t>
        </w:r>
      </w:hyperlink>
    </w:p>
    <w:p w14:paraId="68EC7D77" w14:textId="77777777" w:rsidR="00F6204E" w:rsidRPr="00F6204E" w:rsidRDefault="00F6204E" w:rsidP="00F6204E">
      <w:pPr>
        <w:rPr>
          <w:rFonts w:cs="Arial"/>
          <w:szCs w:val="24"/>
        </w:rPr>
      </w:pPr>
    </w:p>
    <w:p w14:paraId="53963597" w14:textId="77777777" w:rsidR="00F6204E" w:rsidRPr="00F6204E" w:rsidRDefault="00F6204E" w:rsidP="00F6204E">
      <w:pPr>
        <w:rPr>
          <w:rFonts w:cs="Arial"/>
          <w:b/>
          <w:szCs w:val="24"/>
        </w:rPr>
      </w:pPr>
      <w:r w:rsidRPr="00F6204E">
        <w:rPr>
          <w:rFonts w:cs="Arial"/>
          <w:b/>
          <w:szCs w:val="24"/>
        </w:rPr>
        <w:t>Abstract</w:t>
      </w:r>
    </w:p>
    <w:p w14:paraId="4492C942" w14:textId="77777777" w:rsidR="00F6204E" w:rsidRPr="00F6204E" w:rsidRDefault="00F6204E" w:rsidP="009F701F">
      <w:pPr>
        <w:ind w:firstLine="720"/>
        <w:rPr>
          <w:rFonts w:cs="Arial"/>
          <w:szCs w:val="24"/>
        </w:rPr>
      </w:pPr>
      <w:r w:rsidRPr="00F6204E">
        <w:rPr>
          <w:rFonts w:cs="Arial"/>
          <w:szCs w:val="24"/>
        </w:rPr>
        <w:t>Northern peatlands have acted as a globally significant sink of atmospheric carbon and contain a third of all terrestrial soil carbon, with a significant proportion of this found in the discontinuous permafrost zone of western Canada. Ongoing warming of the north's climate has accelerated permafrost thaw and threatens the stability of this vast carbon store. Previous studies have shown substantial losses of soil carbon post permafrost thaw, with the majority of these losses occurring within the first decade of thawing. The objective of this study is to assess the net effect of permafrost thaw on carbon storage in a peatland complex found within the discontinuous permafrost zone of western Canada.</w:t>
      </w:r>
    </w:p>
    <w:p w14:paraId="7418B09D" w14:textId="74421039" w:rsidR="00F6204E" w:rsidRDefault="00F6204E" w:rsidP="009F701F">
      <w:pPr>
        <w:ind w:firstLine="720"/>
        <w:rPr>
          <w:rFonts w:cs="Arial"/>
          <w:b/>
          <w:szCs w:val="24"/>
        </w:rPr>
      </w:pPr>
      <w:r w:rsidRPr="00F6204E">
        <w:rPr>
          <w:rFonts w:cs="Arial"/>
          <w:szCs w:val="24"/>
        </w:rPr>
        <w:t xml:space="preserve">We used a chronosequence approach to measure carbon stocks in 8 peat cores from an intact permafrost peat plateau and two adjacent thawed permafrost bogs, ranging in thaw age from ~30 years (young), to ~75 years (intermediate), and to ~350 years (mature). We observed carbon losses from the sylvic, forested peat layer post permafrost thaw across all cores. However, we did not observe significant losses of old carbon from other peat layers and the sylvic peat carbon losses did not greatly affect our overall carbon stocks. These results suggest that while permafrost thaw results in the loss of old previously accumulated carbon this does not impact the strength of their carbon sink potential. </w:t>
      </w:r>
      <w:r>
        <w:rPr>
          <w:rFonts w:cs="Arial"/>
          <w:b/>
          <w:szCs w:val="24"/>
        </w:rPr>
        <w:br w:type="page"/>
      </w:r>
    </w:p>
    <w:p w14:paraId="10569EBC" w14:textId="4F87BCF1" w:rsidR="00F6204E" w:rsidRPr="00F6204E" w:rsidRDefault="00F6204E" w:rsidP="00F6204E">
      <w:pPr>
        <w:pStyle w:val="ListParagraph"/>
        <w:ind w:left="0"/>
        <w:rPr>
          <w:rFonts w:cs="Arial"/>
          <w:szCs w:val="24"/>
        </w:rPr>
      </w:pPr>
      <w:r w:rsidRPr="00F6204E">
        <w:rPr>
          <w:rFonts w:cs="Arial"/>
          <w:b/>
          <w:szCs w:val="24"/>
        </w:rPr>
        <w:t>Saturated zone depth variation at toe and depressional slope positions in a d</w:t>
      </w:r>
      <w:r>
        <w:rPr>
          <w:rFonts w:cs="Arial"/>
          <w:b/>
          <w:szCs w:val="24"/>
        </w:rPr>
        <w:t xml:space="preserve">oughnut-moraine landscape </w:t>
      </w:r>
    </w:p>
    <w:p w14:paraId="66144279" w14:textId="77777777" w:rsidR="00F6204E" w:rsidRPr="00F6204E" w:rsidRDefault="00F6204E" w:rsidP="00F6204E">
      <w:pPr>
        <w:rPr>
          <w:rFonts w:cs="Arial"/>
          <w:szCs w:val="24"/>
        </w:rPr>
      </w:pPr>
    </w:p>
    <w:p w14:paraId="3247144B" w14:textId="77777777" w:rsidR="00F6204E" w:rsidRPr="00F6204E" w:rsidRDefault="00F6204E" w:rsidP="00F6204E">
      <w:pPr>
        <w:rPr>
          <w:rFonts w:cs="Arial"/>
          <w:b/>
          <w:szCs w:val="24"/>
        </w:rPr>
      </w:pPr>
      <w:r w:rsidRPr="00F6204E">
        <w:rPr>
          <w:rFonts w:cs="Arial"/>
          <w:b/>
          <w:szCs w:val="24"/>
        </w:rPr>
        <w:t>Ivan Whitson</w:t>
      </w:r>
    </w:p>
    <w:p w14:paraId="6BE25025" w14:textId="77777777" w:rsidR="00F6204E" w:rsidRPr="00F6204E" w:rsidRDefault="00F6204E" w:rsidP="00F6204E">
      <w:pPr>
        <w:rPr>
          <w:rFonts w:cs="Arial"/>
          <w:szCs w:val="24"/>
        </w:rPr>
      </w:pPr>
      <w:r w:rsidRPr="00F6204E">
        <w:rPr>
          <w:rFonts w:cs="Arial"/>
          <w:szCs w:val="24"/>
        </w:rPr>
        <w:t>I Whitson Innovations Inc., Edmonton, AB</w:t>
      </w:r>
    </w:p>
    <w:p w14:paraId="64297F8B" w14:textId="77777777" w:rsidR="00F6204E" w:rsidRPr="00F6204E" w:rsidRDefault="00F6204E" w:rsidP="00F6204E">
      <w:pPr>
        <w:rPr>
          <w:rFonts w:cs="Arial"/>
          <w:szCs w:val="24"/>
        </w:rPr>
      </w:pPr>
    </w:p>
    <w:p w14:paraId="270EEB1D" w14:textId="73D04580" w:rsidR="00F6204E" w:rsidRPr="00F6204E" w:rsidRDefault="00C37C86" w:rsidP="00F6204E">
      <w:pPr>
        <w:rPr>
          <w:rFonts w:cs="Arial"/>
          <w:szCs w:val="24"/>
        </w:rPr>
      </w:pPr>
      <w:r>
        <w:rPr>
          <w:rFonts w:cs="Arial"/>
          <w:szCs w:val="24"/>
        </w:rPr>
        <w:t xml:space="preserve">Corresponding author: </w:t>
      </w:r>
      <w:hyperlink r:id="rId68" w:history="1">
        <w:r w:rsidR="00F6204E" w:rsidRPr="00F6204E">
          <w:rPr>
            <w:rStyle w:val="Hyperlink"/>
            <w:rFonts w:cs="Arial"/>
            <w:szCs w:val="24"/>
          </w:rPr>
          <w:t>iwhitson@telus.net</w:t>
        </w:r>
      </w:hyperlink>
    </w:p>
    <w:p w14:paraId="025E756E" w14:textId="77777777" w:rsidR="00F6204E" w:rsidRPr="00F6204E" w:rsidRDefault="00F6204E" w:rsidP="00F6204E">
      <w:pPr>
        <w:rPr>
          <w:rFonts w:cs="Arial"/>
          <w:szCs w:val="24"/>
        </w:rPr>
      </w:pPr>
    </w:p>
    <w:p w14:paraId="7CCBB1C8" w14:textId="77777777" w:rsidR="00F6204E" w:rsidRPr="00F6204E" w:rsidRDefault="00F6204E" w:rsidP="00F6204E">
      <w:pPr>
        <w:rPr>
          <w:rFonts w:cs="Arial"/>
          <w:b/>
          <w:szCs w:val="24"/>
        </w:rPr>
      </w:pPr>
      <w:r w:rsidRPr="00F6204E">
        <w:rPr>
          <w:rFonts w:cs="Arial"/>
          <w:b/>
          <w:szCs w:val="24"/>
        </w:rPr>
        <w:t>Abstract</w:t>
      </w:r>
    </w:p>
    <w:p w14:paraId="2D704809" w14:textId="0B23718B" w:rsidR="00F6204E" w:rsidRPr="00F6204E" w:rsidRDefault="00F6204E" w:rsidP="009F701F">
      <w:pPr>
        <w:ind w:firstLine="720"/>
        <w:rPr>
          <w:rFonts w:cs="Arial"/>
          <w:szCs w:val="24"/>
        </w:rPr>
      </w:pPr>
      <w:r w:rsidRPr="00F6204E">
        <w:rPr>
          <w:rFonts w:cs="Arial"/>
          <w:szCs w:val="24"/>
        </w:rPr>
        <w:t>The soil drainage regime of mineral soils found at toe and depressional slope positions is of considerable importance to riparian and wetland ecosystem function in the boreal-parkland transition regions of Alberta. The temporal variation of depth to the saturated zone at these slope positions has received little attention. The objective of my work was to better understand the temporal variation of shallow groundwater at these slope positions. The study location was forested and had a doughnut-moraine landscape. Piezometers were installed beginning 2011 at transects in three subwatersheds at depths ranging from 180 to 276 cm below surface. Soil characteristics were documented during borehole excavation. From 2012 to 2017 groundwater depth was measured from 10 to 17 times per year beginning in March and extend</w:t>
      </w:r>
      <w:r w:rsidR="002F2954">
        <w:rPr>
          <w:rFonts w:cs="Arial"/>
          <w:szCs w:val="24"/>
        </w:rPr>
        <w:t xml:space="preserve">ing in some years to November. </w:t>
      </w:r>
      <w:r w:rsidRPr="00F6204E">
        <w:rPr>
          <w:rFonts w:cs="Arial"/>
          <w:szCs w:val="24"/>
        </w:rPr>
        <w:t xml:space="preserve">Piezometer stem elevation was measured once per year relative to a steel benchmark using a survey rod and level. Groundwater surface elevations were adjusted to the common benchmark for direct comparison. Two sites were instrumented with pressure transducers for continuous measurement of groundwater depth over the April to October period. </w:t>
      </w:r>
    </w:p>
    <w:p w14:paraId="47884DC5" w14:textId="0C457F01" w:rsidR="00F6204E" w:rsidRPr="00F6204E" w:rsidRDefault="00F6204E" w:rsidP="009F701F">
      <w:pPr>
        <w:ind w:firstLine="720"/>
        <w:rPr>
          <w:rFonts w:cs="Arial"/>
          <w:szCs w:val="24"/>
        </w:rPr>
      </w:pPr>
      <w:r w:rsidRPr="00F6204E">
        <w:rPr>
          <w:rFonts w:cs="Arial"/>
          <w:szCs w:val="24"/>
        </w:rPr>
        <w:t>Surface elevation difference between depressional and toe positions ranged from 0.8 to 1.6 m. While depressions had Gleysolic soils, toe slopes had subgroups of the Gleysolic, Luvisolic and Solonetzic orders. Most depressional sites l</w:t>
      </w:r>
      <w:r w:rsidR="002F2954">
        <w:rPr>
          <w:rFonts w:cs="Arial"/>
          <w:szCs w:val="24"/>
        </w:rPr>
        <w:t xml:space="preserve">acked carbonate-rich horizons. </w:t>
      </w:r>
      <w:r w:rsidRPr="00F6204E">
        <w:rPr>
          <w:rFonts w:cs="Arial"/>
          <w:szCs w:val="24"/>
        </w:rPr>
        <w:t xml:space="preserve">Organic horizon thickness varied from 20 to 45 cm in depressions and 4 to 15 cm at toe positions. Over the six year period, groundwater depth for depressional piezometers varied from above-surface to 2-2.5 m below surface, while at the toe ranged from occasional surface flooding to about 2.0 m below surface. Depressional slope positions had a much higher frequency of surface flooding than toe positions. Data collected on a 0.25 hr interval showed that with sufficient snow depth, groundwater elevation at both toe and depressional piezometers rose rapidly during snowmelt and then receded over the subsequent summer. Duration of May-Oct saturation differed between the two slope positions, particularly in shallower increments. Days saturated in the 30-50 cm depth increment was 3 to 94 days/year for the depression and 8 to 59 days/year for the toe position. At the 0-10 cm depth increment, days saturated ranged from 0 to 73 days/year for the depression and from 0 to 4 days/year for the toe. </w:t>
      </w:r>
    </w:p>
    <w:p w14:paraId="531C69DD" w14:textId="77777777" w:rsidR="00F6204E" w:rsidRPr="00F6204E" w:rsidRDefault="00F6204E" w:rsidP="00F6204E">
      <w:pPr>
        <w:rPr>
          <w:rFonts w:cs="Arial"/>
          <w:szCs w:val="24"/>
        </w:rPr>
      </w:pPr>
      <w:r w:rsidRPr="00F6204E">
        <w:rPr>
          <w:rFonts w:cs="Arial"/>
          <w:szCs w:val="24"/>
        </w:rPr>
        <w:t xml:space="preserve">The similarity of saturated zone depth amplitude between the two slope positions may reflect higher retention of water in doughnut-moraine landforms than other glacial landforms. Differences in duration of saturation may help explain organic horizon thickness at the two slope positions. Data from this site suggest that organic horizon thickness may serve as an additional indicator for the upland-wetland threshold in wetland delineation studies. Future work will examine vertical hydraulic gradient differences and surface runoff at these sites. </w:t>
      </w:r>
    </w:p>
    <w:p w14:paraId="5CA39E9F" w14:textId="77777777" w:rsidR="00654DE6" w:rsidRDefault="00654DE6">
      <w:pPr>
        <w:spacing w:before="0" w:after="200" w:line="276" w:lineRule="auto"/>
        <w:rPr>
          <w:b/>
        </w:rPr>
      </w:pPr>
      <w:r>
        <w:rPr>
          <w:b/>
        </w:rPr>
        <w:br w:type="page"/>
      </w:r>
    </w:p>
    <w:p w14:paraId="04162153" w14:textId="39F08ED0" w:rsidR="00F6204E" w:rsidRPr="002F2954" w:rsidRDefault="00F6204E" w:rsidP="002F2954">
      <w:pPr>
        <w:rPr>
          <w:b/>
        </w:rPr>
      </w:pPr>
      <w:r w:rsidRPr="002F2954">
        <w:rPr>
          <w:b/>
        </w:rPr>
        <w:t>Rhizosphere microbial communities and boreal</w:t>
      </w:r>
      <w:r w:rsidR="002F2954">
        <w:rPr>
          <w:b/>
        </w:rPr>
        <w:t xml:space="preserve"> forest vegetation shifts</w:t>
      </w:r>
    </w:p>
    <w:p w14:paraId="60091F0E" w14:textId="77777777" w:rsidR="00F6204E" w:rsidRPr="00F6204E" w:rsidRDefault="00F6204E" w:rsidP="00F6204E">
      <w:pPr>
        <w:rPr>
          <w:rFonts w:cs="Arial"/>
          <w:szCs w:val="24"/>
        </w:rPr>
      </w:pPr>
    </w:p>
    <w:p w14:paraId="58F934E0" w14:textId="77777777" w:rsidR="00F6204E" w:rsidRPr="00F6204E" w:rsidRDefault="00F6204E" w:rsidP="00F6204E">
      <w:pPr>
        <w:rPr>
          <w:rFonts w:cs="Arial"/>
          <w:b/>
          <w:szCs w:val="24"/>
        </w:rPr>
      </w:pPr>
      <w:r w:rsidRPr="00F6204E">
        <w:rPr>
          <w:rFonts w:cs="Arial"/>
          <w:b/>
          <w:szCs w:val="24"/>
        </w:rPr>
        <w:t>Sarah Thacker, Sylvie Quideau</w:t>
      </w:r>
    </w:p>
    <w:p w14:paraId="6B6E5894" w14:textId="2575481B" w:rsidR="00F6204E" w:rsidRPr="00F6204E" w:rsidRDefault="00F6204E" w:rsidP="00F6204E">
      <w:pPr>
        <w:rPr>
          <w:rFonts w:cs="Arial"/>
          <w:szCs w:val="24"/>
        </w:rPr>
      </w:pPr>
      <w:r w:rsidRPr="00F6204E">
        <w:rPr>
          <w:rFonts w:cs="Arial"/>
          <w:szCs w:val="24"/>
        </w:rPr>
        <w:t>Department of Renewable Resources, University of Alberta</w:t>
      </w:r>
      <w:r w:rsidR="00AD1333">
        <w:rPr>
          <w:rFonts w:cs="Arial"/>
          <w:szCs w:val="24"/>
        </w:rPr>
        <w:t>, Edmonton, AB</w:t>
      </w:r>
    </w:p>
    <w:p w14:paraId="0349127E" w14:textId="77777777" w:rsidR="00F6204E" w:rsidRPr="00F6204E" w:rsidRDefault="00F6204E" w:rsidP="00F6204E">
      <w:pPr>
        <w:rPr>
          <w:rFonts w:cs="Arial"/>
          <w:szCs w:val="24"/>
        </w:rPr>
      </w:pPr>
    </w:p>
    <w:p w14:paraId="25570E78" w14:textId="2288504B" w:rsidR="00F6204E" w:rsidRDefault="00C37C86" w:rsidP="00F6204E">
      <w:pPr>
        <w:rPr>
          <w:rFonts w:cs="Arial"/>
          <w:szCs w:val="24"/>
        </w:rPr>
      </w:pPr>
      <w:r>
        <w:rPr>
          <w:rFonts w:cs="Arial"/>
          <w:szCs w:val="24"/>
        </w:rPr>
        <w:t xml:space="preserve">Corresponding author: </w:t>
      </w:r>
      <w:hyperlink r:id="rId69" w:history="1">
        <w:r w:rsidR="002F2954" w:rsidRPr="009775F3">
          <w:rPr>
            <w:rStyle w:val="Hyperlink"/>
            <w:rFonts w:cs="Arial"/>
            <w:szCs w:val="24"/>
          </w:rPr>
          <w:t>sjthacke@ualberta.ca</w:t>
        </w:r>
      </w:hyperlink>
    </w:p>
    <w:p w14:paraId="17D2C8E5" w14:textId="77777777" w:rsidR="00F6204E" w:rsidRPr="00F6204E" w:rsidRDefault="00F6204E" w:rsidP="00F6204E">
      <w:pPr>
        <w:rPr>
          <w:rFonts w:cs="Arial"/>
          <w:szCs w:val="24"/>
        </w:rPr>
      </w:pPr>
    </w:p>
    <w:p w14:paraId="0C71C59F" w14:textId="77777777" w:rsidR="00F6204E" w:rsidRPr="00F6204E" w:rsidRDefault="00F6204E" w:rsidP="00F6204E">
      <w:pPr>
        <w:rPr>
          <w:rFonts w:cs="Arial"/>
          <w:b/>
          <w:szCs w:val="24"/>
        </w:rPr>
      </w:pPr>
      <w:r w:rsidRPr="00F6204E">
        <w:rPr>
          <w:rFonts w:cs="Arial"/>
          <w:b/>
          <w:szCs w:val="24"/>
        </w:rPr>
        <w:t>Abstract</w:t>
      </w:r>
    </w:p>
    <w:p w14:paraId="03B722BB" w14:textId="77777777" w:rsidR="00F6204E" w:rsidRPr="00F6204E" w:rsidRDefault="00F6204E" w:rsidP="009F701F">
      <w:pPr>
        <w:ind w:firstLine="720"/>
        <w:rPr>
          <w:rFonts w:cs="Arial"/>
          <w:szCs w:val="24"/>
        </w:rPr>
      </w:pPr>
      <w:r w:rsidRPr="00F6204E">
        <w:rPr>
          <w:rFonts w:cs="Arial"/>
          <w:szCs w:val="24"/>
        </w:rPr>
        <w:t xml:space="preserve">Climate change threatens the boreal forest—the largest terrestrial store of carbon in the world. Given continued increases in mean annual temperature, will the boreal forest—currently a global carbon sink—continue to sequester carbon or become a carbon source and further exacerbate climate change? </w:t>
      </w:r>
    </w:p>
    <w:p w14:paraId="23BC1BBA" w14:textId="77777777" w:rsidR="00F6204E" w:rsidRPr="00F6204E" w:rsidRDefault="00F6204E" w:rsidP="009F701F">
      <w:pPr>
        <w:ind w:firstLine="720"/>
        <w:rPr>
          <w:rFonts w:cs="Arial"/>
          <w:szCs w:val="24"/>
        </w:rPr>
      </w:pPr>
      <w:r w:rsidRPr="00F6204E">
        <w:rPr>
          <w:rFonts w:cs="Arial"/>
          <w:szCs w:val="24"/>
        </w:rPr>
        <w:t xml:space="preserve">We investigated microbial community response to expected vegetation shifts with climate change, which for Western Canada will correspond to a shift from white spruce to aspen. We focused on the rhizosphere, a hotspot for microbial activity in soil, where priming could destabilize existing organic matter. Rhizosphere samples were collected at the Ecosystem Management Emulating Natural Disturbance (EMEND) project in northern Alberta, Canada. Phospholipid fatty acid (PLFA) analysis was used to characterize microbial community composition and multiple substrate induced respiration (MSIR) to examine microbial community function. We compared undisturbed stands of aspen and spruce to investigate future vegetation shifts, and 17-year-old clear-cuts of both stand types where aspen is naturally regenerating. </w:t>
      </w:r>
    </w:p>
    <w:p w14:paraId="437B8AEC" w14:textId="491AB000" w:rsidR="0017609D" w:rsidRPr="00604C53" w:rsidRDefault="00F6204E" w:rsidP="00AD4C0C">
      <w:pPr>
        <w:ind w:firstLine="720"/>
        <w:rPr>
          <w:rFonts w:cs="Arial"/>
          <w:b/>
          <w:sz w:val="36"/>
          <w:szCs w:val="24"/>
        </w:rPr>
      </w:pPr>
      <w:r w:rsidRPr="00F6204E">
        <w:rPr>
          <w:rFonts w:cs="Arial"/>
          <w:szCs w:val="24"/>
        </w:rPr>
        <w:t>Preliminary results revealed that the microbial communities of undisturbed spruce stands differed from aspen stands in both composition and function. Aspen rhizosphere community composition differed in the two clear-cut stands, indicating a legacy effect of spruce in clear-cut spruce sites. Overall rhizosphere microbial communities differed from the bulk soil, and differences were observed for specific PLFA chemical structures and MSIR substrates. Next steps include determining what observed differences in microbial community composition and function could mean for soil carbon flux. Additionally, measurement of PLFA isotopic ratio showed differences between rhizosphere and bulk soil PLFAs, potentially indicating that these microbes are utilizing difference carbon sources.</w:t>
      </w:r>
    </w:p>
    <w:sectPr w:rsidR="0017609D" w:rsidRPr="00604C53" w:rsidSect="00AD4C0C">
      <w:headerReference w:type="default" r:id="rId70"/>
      <w:footerReference w:type="default" r:id="rId71"/>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7D1C1D" w15:done="0"/>
  <w15:commentEx w15:paraId="149A515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CF95E" w14:textId="77777777" w:rsidR="004367BD" w:rsidRDefault="004367BD" w:rsidP="00817489">
      <w:r>
        <w:separator/>
      </w:r>
    </w:p>
  </w:endnote>
  <w:endnote w:type="continuationSeparator" w:id="0">
    <w:p w14:paraId="177EF5C7" w14:textId="77777777" w:rsidR="004367BD" w:rsidRDefault="004367BD" w:rsidP="00817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Noto Sans CJK SC Regular">
    <w:charset w:val="00"/>
    <w:family w:val="auto"/>
    <w:pitch w:val="variable"/>
  </w:font>
  <w:font w:name="FreeSans">
    <w:altName w:val="Calibri"/>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Rounded MT Bold">
    <w:panose1 w:val="020F0704030504030204"/>
    <w:charset w:val="00"/>
    <w:family w:val="swiss"/>
    <w:pitch w:val="variable"/>
    <w:sig w:usb0="00000003" w:usb1="00000000" w:usb2="00000000" w:usb3="00000000" w:csb0="00000001" w:csb1="00000000"/>
  </w:font>
  <w:font w:name="GaramondPremrPro">
    <w:altName w:val="MS Mincho"/>
    <w:panose1 w:val="00000000000000000000"/>
    <w:charset w:val="80"/>
    <w:family w:val="roman"/>
    <w:notTrueType/>
    <w:pitch w:val="default"/>
    <w:sig w:usb0="00000000"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2156492"/>
      <w:docPartObj>
        <w:docPartGallery w:val="Page Numbers (Bottom of Page)"/>
        <w:docPartUnique/>
      </w:docPartObj>
    </w:sdtPr>
    <w:sdtEndPr>
      <w:rPr>
        <w:noProof/>
      </w:rPr>
    </w:sdtEndPr>
    <w:sdtContent>
      <w:p w14:paraId="5454DFD2" w14:textId="51F35E40" w:rsidR="00C63F76" w:rsidRDefault="00C63F76">
        <w:pPr>
          <w:pStyle w:val="Footer"/>
          <w:jc w:val="right"/>
        </w:pPr>
        <w:r>
          <w:fldChar w:fldCharType="begin"/>
        </w:r>
        <w:r>
          <w:instrText xml:space="preserve"> PAGE   \* MERGEFORMAT </w:instrText>
        </w:r>
        <w:r>
          <w:fldChar w:fldCharType="separate"/>
        </w:r>
        <w:r w:rsidR="00701FEF">
          <w:rPr>
            <w:noProof/>
          </w:rPr>
          <w:t>24</w:t>
        </w:r>
        <w:r>
          <w:rPr>
            <w:noProof/>
          </w:rPr>
          <w:fldChar w:fldCharType="end"/>
        </w:r>
      </w:p>
    </w:sdtContent>
  </w:sdt>
  <w:p w14:paraId="4A65EBF7" w14:textId="77777777" w:rsidR="00C63F76" w:rsidRDefault="00C63F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066678"/>
      <w:docPartObj>
        <w:docPartGallery w:val="Page Numbers (Bottom of Page)"/>
        <w:docPartUnique/>
      </w:docPartObj>
    </w:sdtPr>
    <w:sdtEndPr>
      <w:rPr>
        <w:noProof/>
      </w:rPr>
    </w:sdtEndPr>
    <w:sdtContent>
      <w:p w14:paraId="4D8A1FFB" w14:textId="77777777" w:rsidR="00C63F76" w:rsidRDefault="00C63F76">
        <w:pPr>
          <w:pStyle w:val="Footer"/>
          <w:jc w:val="right"/>
        </w:pPr>
        <w:r>
          <w:fldChar w:fldCharType="begin"/>
        </w:r>
        <w:r>
          <w:instrText xml:space="preserve"> PAGE   \* MERGEFORMAT </w:instrText>
        </w:r>
        <w:r>
          <w:fldChar w:fldCharType="separate"/>
        </w:r>
        <w:r w:rsidR="00701FEF">
          <w:rPr>
            <w:noProof/>
          </w:rPr>
          <w:t>45</w:t>
        </w:r>
        <w:r>
          <w:rPr>
            <w:noProof/>
          </w:rPr>
          <w:fldChar w:fldCharType="end"/>
        </w:r>
      </w:p>
    </w:sdtContent>
  </w:sdt>
  <w:p w14:paraId="46F9B8E6" w14:textId="77777777" w:rsidR="00C63F76" w:rsidRDefault="00C63F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99DDF4" w14:textId="77777777" w:rsidR="004367BD" w:rsidRDefault="004367BD" w:rsidP="00817489">
      <w:r>
        <w:separator/>
      </w:r>
    </w:p>
  </w:footnote>
  <w:footnote w:type="continuationSeparator" w:id="0">
    <w:p w14:paraId="63961798" w14:textId="77777777" w:rsidR="004367BD" w:rsidRDefault="004367BD" w:rsidP="00817489">
      <w:r>
        <w:continuationSeparator/>
      </w:r>
    </w:p>
  </w:footnote>
  <w:footnote w:id="1">
    <w:p w14:paraId="78C7E47D" w14:textId="77777777" w:rsidR="00C63F76" w:rsidRPr="000B6C8D" w:rsidRDefault="00C63F76" w:rsidP="008F7106">
      <w:pPr>
        <w:pStyle w:val="FootnoteText"/>
      </w:pPr>
      <w:r>
        <w:rPr>
          <w:rStyle w:val="FootnoteReference"/>
        </w:rPr>
        <w:footnoteRef/>
      </w:r>
      <w:r>
        <w:t xml:space="preserve"> Interpolated Weather Data Since 1961 for Alberta Townships. Alberta Climate Information Service. </w:t>
      </w:r>
      <w:hyperlink r:id="rId1" w:history="1">
        <w:r w:rsidRPr="00DD457B">
          <w:rPr>
            <w:rStyle w:val="Hyperlink"/>
          </w:rPr>
          <w:t>http://agriculture.alberta.ca/acis/township-data-viewer.jsp</w:t>
        </w:r>
      </w:hyperlink>
    </w:p>
  </w:footnote>
  <w:footnote w:id="2">
    <w:p w14:paraId="279581E7" w14:textId="77777777" w:rsidR="00C63F76" w:rsidRPr="000B6C8D" w:rsidRDefault="00C63F76" w:rsidP="008F7106">
      <w:pPr>
        <w:pStyle w:val="FootnoteText"/>
      </w:pPr>
      <w:r>
        <w:rPr>
          <w:rStyle w:val="FootnoteReference"/>
        </w:rPr>
        <w:footnoteRef/>
      </w:r>
      <w:r>
        <w:t xml:space="preserve"> Alberta Financial Services Corporation (AFSC) special request aggregated to an appropriate regional scale for analysis.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90B66" w14:textId="3A2E67E6" w:rsidR="00C63F76" w:rsidRPr="00B73A13" w:rsidRDefault="00C63F76" w:rsidP="00C53DF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14CC"/>
    <w:multiLevelType w:val="hybridMultilevel"/>
    <w:tmpl w:val="235CCB74"/>
    <w:lvl w:ilvl="0" w:tplc="0409000F">
      <w:start w:val="1"/>
      <w:numFmt w:val="decimal"/>
      <w:lvlText w:val="%1."/>
      <w:lvlJc w:val="left"/>
      <w:pPr>
        <w:ind w:left="8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A32993"/>
    <w:multiLevelType w:val="hybridMultilevel"/>
    <w:tmpl w:val="17B24A52"/>
    <w:lvl w:ilvl="0" w:tplc="37E820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2265D3B"/>
    <w:multiLevelType w:val="hybridMultilevel"/>
    <w:tmpl w:val="B57A9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295F4A"/>
    <w:multiLevelType w:val="hybridMultilevel"/>
    <w:tmpl w:val="C3C29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BD6BC2"/>
    <w:multiLevelType w:val="hybridMultilevel"/>
    <w:tmpl w:val="494C7BF4"/>
    <w:lvl w:ilvl="0" w:tplc="2E2815C4">
      <w:start w:val="1"/>
      <w:numFmt w:val="decimal"/>
      <w:lvlText w:val="%1-"/>
      <w:lvlJc w:val="left"/>
      <w:pPr>
        <w:ind w:left="700" w:hanging="360"/>
      </w:pPr>
      <w:rPr>
        <w:rFonts w:ascii="Times New Roman" w:hAnsi="Times New Roman" w:cs="Times New Roman" w:hint="default"/>
        <w:sz w:val="20"/>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5">
    <w:nsid w:val="1D1742FD"/>
    <w:multiLevelType w:val="hybridMultilevel"/>
    <w:tmpl w:val="2B76CC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F5373AB"/>
    <w:multiLevelType w:val="hybridMultilevel"/>
    <w:tmpl w:val="17B24A52"/>
    <w:lvl w:ilvl="0" w:tplc="37E820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2EA2064"/>
    <w:multiLevelType w:val="hybridMultilevel"/>
    <w:tmpl w:val="17B24A52"/>
    <w:lvl w:ilvl="0" w:tplc="37E820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4F512E8"/>
    <w:multiLevelType w:val="hybridMultilevel"/>
    <w:tmpl w:val="11FA04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nsid w:val="317628D9"/>
    <w:multiLevelType w:val="hybridMultilevel"/>
    <w:tmpl w:val="88CA4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24452A"/>
    <w:multiLevelType w:val="hybridMultilevel"/>
    <w:tmpl w:val="2684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AE543E"/>
    <w:multiLevelType w:val="hybridMultilevel"/>
    <w:tmpl w:val="B24ECDCE"/>
    <w:lvl w:ilvl="0" w:tplc="80443424">
      <w:start w:val="1"/>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D2327FD"/>
    <w:multiLevelType w:val="hybridMultilevel"/>
    <w:tmpl w:val="F2C2828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nsid w:val="453D6B1D"/>
    <w:multiLevelType w:val="hybridMultilevel"/>
    <w:tmpl w:val="FECEE08C"/>
    <w:lvl w:ilvl="0" w:tplc="7CDCA958">
      <w:start w:val="1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9008CB"/>
    <w:multiLevelType w:val="hybridMultilevel"/>
    <w:tmpl w:val="C89828E0"/>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66970E15"/>
    <w:multiLevelType w:val="hybridMultilevel"/>
    <w:tmpl w:val="FAF41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6A73EE"/>
    <w:multiLevelType w:val="hybridMultilevel"/>
    <w:tmpl w:val="A8601B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686A7C11"/>
    <w:multiLevelType w:val="hybridMultilevel"/>
    <w:tmpl w:val="E5907EC8"/>
    <w:lvl w:ilvl="0" w:tplc="B9047A1C">
      <w:start w:val="1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8D49CB"/>
    <w:multiLevelType w:val="hybridMultilevel"/>
    <w:tmpl w:val="72D6D67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nsid w:val="6C024BAF"/>
    <w:multiLevelType w:val="hybridMultilevel"/>
    <w:tmpl w:val="73586CE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nsid w:val="73401D4B"/>
    <w:multiLevelType w:val="hybridMultilevel"/>
    <w:tmpl w:val="F2CC32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A47887"/>
    <w:multiLevelType w:val="hybridMultilevel"/>
    <w:tmpl w:val="63D8C7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79D06A27"/>
    <w:multiLevelType w:val="hybridMultilevel"/>
    <w:tmpl w:val="F92CA5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20"/>
  </w:num>
  <w:num w:numId="3">
    <w:abstractNumId w:val="5"/>
  </w:num>
  <w:num w:numId="4">
    <w:abstractNumId w:val="16"/>
  </w:num>
  <w:num w:numId="5">
    <w:abstractNumId w:val="15"/>
  </w:num>
  <w:num w:numId="6">
    <w:abstractNumId w:val="18"/>
  </w:num>
  <w:num w:numId="7">
    <w:abstractNumId w:val="14"/>
  </w:num>
  <w:num w:numId="8">
    <w:abstractNumId w:val="12"/>
  </w:num>
  <w:num w:numId="9">
    <w:abstractNumId w:val="2"/>
  </w:num>
  <w:num w:numId="10">
    <w:abstractNumId w:val="0"/>
  </w:num>
  <w:num w:numId="11">
    <w:abstractNumId w:val="10"/>
  </w:num>
  <w:num w:numId="12">
    <w:abstractNumId w:val="17"/>
  </w:num>
  <w:num w:numId="13">
    <w:abstractNumId w:val="13"/>
  </w:num>
  <w:num w:numId="14">
    <w:abstractNumId w:val="19"/>
  </w:num>
  <w:num w:numId="15">
    <w:abstractNumId w:val="9"/>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7"/>
  </w:num>
  <w:num w:numId="20">
    <w:abstractNumId w:val="6"/>
  </w:num>
  <w:num w:numId="21">
    <w:abstractNumId w:val="11"/>
  </w:num>
  <w:num w:numId="22">
    <w:abstractNumId w:val="8"/>
  </w:num>
  <w:num w:numId="23">
    <w:abstractNumId w:val="22"/>
  </w:num>
  <w:num w:numId="24">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n Kryzanowski">
    <w15:presenceInfo w15:providerId="AD" w15:userId="S-1-5-21-2000478354-963894560-682003330-21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790"/>
    <w:rsid w:val="00001BA8"/>
    <w:rsid w:val="0000468D"/>
    <w:rsid w:val="00005C12"/>
    <w:rsid w:val="000072DD"/>
    <w:rsid w:val="0001028E"/>
    <w:rsid w:val="00012010"/>
    <w:rsid w:val="000141FA"/>
    <w:rsid w:val="000203CE"/>
    <w:rsid w:val="000235C8"/>
    <w:rsid w:val="00023E43"/>
    <w:rsid w:val="0003289A"/>
    <w:rsid w:val="0003363A"/>
    <w:rsid w:val="000336F6"/>
    <w:rsid w:val="00034114"/>
    <w:rsid w:val="000376B1"/>
    <w:rsid w:val="00043480"/>
    <w:rsid w:val="000440CE"/>
    <w:rsid w:val="00045804"/>
    <w:rsid w:val="00045E12"/>
    <w:rsid w:val="00046D17"/>
    <w:rsid w:val="00046E61"/>
    <w:rsid w:val="000477E0"/>
    <w:rsid w:val="00047954"/>
    <w:rsid w:val="00047C34"/>
    <w:rsid w:val="00050A4D"/>
    <w:rsid w:val="00051E45"/>
    <w:rsid w:val="00052728"/>
    <w:rsid w:val="000540E7"/>
    <w:rsid w:val="0005438B"/>
    <w:rsid w:val="000568B7"/>
    <w:rsid w:val="00061C2A"/>
    <w:rsid w:val="000668FE"/>
    <w:rsid w:val="00066EB6"/>
    <w:rsid w:val="000725B5"/>
    <w:rsid w:val="000737A1"/>
    <w:rsid w:val="00074B12"/>
    <w:rsid w:val="00075498"/>
    <w:rsid w:val="00075C11"/>
    <w:rsid w:val="000767C4"/>
    <w:rsid w:val="000779CC"/>
    <w:rsid w:val="00080389"/>
    <w:rsid w:val="00080F02"/>
    <w:rsid w:val="00084EAE"/>
    <w:rsid w:val="00086CD4"/>
    <w:rsid w:val="00087D58"/>
    <w:rsid w:val="000925A7"/>
    <w:rsid w:val="0009308C"/>
    <w:rsid w:val="00094F64"/>
    <w:rsid w:val="00095665"/>
    <w:rsid w:val="00095C2D"/>
    <w:rsid w:val="000975A4"/>
    <w:rsid w:val="000A05B3"/>
    <w:rsid w:val="000A296D"/>
    <w:rsid w:val="000A311C"/>
    <w:rsid w:val="000A4DA2"/>
    <w:rsid w:val="000A51EC"/>
    <w:rsid w:val="000B1678"/>
    <w:rsid w:val="000B1FC8"/>
    <w:rsid w:val="000B20F8"/>
    <w:rsid w:val="000B2C23"/>
    <w:rsid w:val="000B4766"/>
    <w:rsid w:val="000B4AAA"/>
    <w:rsid w:val="000B5809"/>
    <w:rsid w:val="000B62D7"/>
    <w:rsid w:val="000B66BD"/>
    <w:rsid w:val="000B6AA9"/>
    <w:rsid w:val="000B6BCB"/>
    <w:rsid w:val="000B6CA4"/>
    <w:rsid w:val="000C02E7"/>
    <w:rsid w:val="000C3609"/>
    <w:rsid w:val="000C6ACF"/>
    <w:rsid w:val="000C6E9F"/>
    <w:rsid w:val="000D156C"/>
    <w:rsid w:val="000D2C9F"/>
    <w:rsid w:val="000D37EE"/>
    <w:rsid w:val="000D640A"/>
    <w:rsid w:val="000E1564"/>
    <w:rsid w:val="000E1AE2"/>
    <w:rsid w:val="000E2579"/>
    <w:rsid w:val="000E2FFD"/>
    <w:rsid w:val="000E3F4D"/>
    <w:rsid w:val="000F2913"/>
    <w:rsid w:val="000F3B7C"/>
    <w:rsid w:val="000F6A53"/>
    <w:rsid w:val="000F75EB"/>
    <w:rsid w:val="00103029"/>
    <w:rsid w:val="00103B9F"/>
    <w:rsid w:val="0010408D"/>
    <w:rsid w:val="001104DC"/>
    <w:rsid w:val="00112350"/>
    <w:rsid w:val="00113D6D"/>
    <w:rsid w:val="00120E4E"/>
    <w:rsid w:val="001247F1"/>
    <w:rsid w:val="001256E5"/>
    <w:rsid w:val="001257FE"/>
    <w:rsid w:val="00125B2D"/>
    <w:rsid w:val="00131B0C"/>
    <w:rsid w:val="00133F79"/>
    <w:rsid w:val="0013621D"/>
    <w:rsid w:val="001370CD"/>
    <w:rsid w:val="001400D1"/>
    <w:rsid w:val="00140328"/>
    <w:rsid w:val="00141B17"/>
    <w:rsid w:val="00141FDD"/>
    <w:rsid w:val="001426B4"/>
    <w:rsid w:val="0014270A"/>
    <w:rsid w:val="00142DC9"/>
    <w:rsid w:val="00145F28"/>
    <w:rsid w:val="00146368"/>
    <w:rsid w:val="00151612"/>
    <w:rsid w:val="001556B7"/>
    <w:rsid w:val="001567A3"/>
    <w:rsid w:val="00160853"/>
    <w:rsid w:val="00162749"/>
    <w:rsid w:val="001629D6"/>
    <w:rsid w:val="001636D2"/>
    <w:rsid w:val="00163EAA"/>
    <w:rsid w:val="00164068"/>
    <w:rsid w:val="00164B51"/>
    <w:rsid w:val="00164F32"/>
    <w:rsid w:val="001658DF"/>
    <w:rsid w:val="001659A2"/>
    <w:rsid w:val="00165BE9"/>
    <w:rsid w:val="0016697A"/>
    <w:rsid w:val="00166FD4"/>
    <w:rsid w:val="001716B2"/>
    <w:rsid w:val="00174B17"/>
    <w:rsid w:val="0017609D"/>
    <w:rsid w:val="001763C4"/>
    <w:rsid w:val="0017658D"/>
    <w:rsid w:val="0017740C"/>
    <w:rsid w:val="00177AEB"/>
    <w:rsid w:val="00180C70"/>
    <w:rsid w:val="00181508"/>
    <w:rsid w:val="00181FC3"/>
    <w:rsid w:val="00182ADF"/>
    <w:rsid w:val="0018477C"/>
    <w:rsid w:val="001863D0"/>
    <w:rsid w:val="0019094A"/>
    <w:rsid w:val="00191A6F"/>
    <w:rsid w:val="00191C57"/>
    <w:rsid w:val="0019486F"/>
    <w:rsid w:val="001952EF"/>
    <w:rsid w:val="00195C1D"/>
    <w:rsid w:val="001971DB"/>
    <w:rsid w:val="00197644"/>
    <w:rsid w:val="001A02BA"/>
    <w:rsid w:val="001A21BC"/>
    <w:rsid w:val="001A26FA"/>
    <w:rsid w:val="001A3CA1"/>
    <w:rsid w:val="001A73AB"/>
    <w:rsid w:val="001B22F1"/>
    <w:rsid w:val="001B2CAC"/>
    <w:rsid w:val="001B2E2F"/>
    <w:rsid w:val="001B31C7"/>
    <w:rsid w:val="001B3E48"/>
    <w:rsid w:val="001B612C"/>
    <w:rsid w:val="001C443D"/>
    <w:rsid w:val="001C480D"/>
    <w:rsid w:val="001C5317"/>
    <w:rsid w:val="001C732F"/>
    <w:rsid w:val="001C7AA5"/>
    <w:rsid w:val="001D19A5"/>
    <w:rsid w:val="001D2923"/>
    <w:rsid w:val="001D2E6E"/>
    <w:rsid w:val="001D3E1B"/>
    <w:rsid w:val="001D5E65"/>
    <w:rsid w:val="001D6AE5"/>
    <w:rsid w:val="001D6D06"/>
    <w:rsid w:val="001D7CC1"/>
    <w:rsid w:val="001D7CF8"/>
    <w:rsid w:val="001E05F9"/>
    <w:rsid w:val="001E3847"/>
    <w:rsid w:val="001E6632"/>
    <w:rsid w:val="001F1309"/>
    <w:rsid w:val="001F15AC"/>
    <w:rsid w:val="001F6047"/>
    <w:rsid w:val="001F6278"/>
    <w:rsid w:val="001F6670"/>
    <w:rsid w:val="001F6953"/>
    <w:rsid w:val="00200B99"/>
    <w:rsid w:val="002014EC"/>
    <w:rsid w:val="00206911"/>
    <w:rsid w:val="00207426"/>
    <w:rsid w:val="002107C6"/>
    <w:rsid w:val="0021343B"/>
    <w:rsid w:val="0021407F"/>
    <w:rsid w:val="00214A3F"/>
    <w:rsid w:val="0021598A"/>
    <w:rsid w:val="002168EE"/>
    <w:rsid w:val="00217567"/>
    <w:rsid w:val="00222F81"/>
    <w:rsid w:val="002245C0"/>
    <w:rsid w:val="002249F7"/>
    <w:rsid w:val="00225518"/>
    <w:rsid w:val="00225C82"/>
    <w:rsid w:val="00226234"/>
    <w:rsid w:val="00226530"/>
    <w:rsid w:val="002269ED"/>
    <w:rsid w:val="00226EE3"/>
    <w:rsid w:val="00230EA9"/>
    <w:rsid w:val="00231211"/>
    <w:rsid w:val="00233032"/>
    <w:rsid w:val="00233765"/>
    <w:rsid w:val="00236BE7"/>
    <w:rsid w:val="002375A7"/>
    <w:rsid w:val="002413C4"/>
    <w:rsid w:val="0024435F"/>
    <w:rsid w:val="00244416"/>
    <w:rsid w:val="00244F6E"/>
    <w:rsid w:val="00250FB7"/>
    <w:rsid w:val="00253A6E"/>
    <w:rsid w:val="0025447B"/>
    <w:rsid w:val="0025661A"/>
    <w:rsid w:val="00256BDD"/>
    <w:rsid w:val="00257F1E"/>
    <w:rsid w:val="0026129D"/>
    <w:rsid w:val="00261C10"/>
    <w:rsid w:val="0026247C"/>
    <w:rsid w:val="00262BDF"/>
    <w:rsid w:val="00264BC9"/>
    <w:rsid w:val="00265B48"/>
    <w:rsid w:val="002709F5"/>
    <w:rsid w:val="00270A9E"/>
    <w:rsid w:val="00272773"/>
    <w:rsid w:val="00272EA3"/>
    <w:rsid w:val="00272F21"/>
    <w:rsid w:val="00275B97"/>
    <w:rsid w:val="00276E0B"/>
    <w:rsid w:val="00280C2F"/>
    <w:rsid w:val="00283F7F"/>
    <w:rsid w:val="00284291"/>
    <w:rsid w:val="0028462C"/>
    <w:rsid w:val="00284F28"/>
    <w:rsid w:val="00285BDD"/>
    <w:rsid w:val="00286F74"/>
    <w:rsid w:val="00290087"/>
    <w:rsid w:val="0029025E"/>
    <w:rsid w:val="00290CBC"/>
    <w:rsid w:val="00293431"/>
    <w:rsid w:val="002959CD"/>
    <w:rsid w:val="00297BB8"/>
    <w:rsid w:val="002A0830"/>
    <w:rsid w:val="002A1431"/>
    <w:rsid w:val="002A3EB1"/>
    <w:rsid w:val="002A4443"/>
    <w:rsid w:val="002A4A2C"/>
    <w:rsid w:val="002A612B"/>
    <w:rsid w:val="002A6FDF"/>
    <w:rsid w:val="002A76BF"/>
    <w:rsid w:val="002A794B"/>
    <w:rsid w:val="002A7ADD"/>
    <w:rsid w:val="002B31D1"/>
    <w:rsid w:val="002B4471"/>
    <w:rsid w:val="002B521B"/>
    <w:rsid w:val="002B591B"/>
    <w:rsid w:val="002B5BF5"/>
    <w:rsid w:val="002B788F"/>
    <w:rsid w:val="002C099C"/>
    <w:rsid w:val="002C1BED"/>
    <w:rsid w:val="002C235A"/>
    <w:rsid w:val="002C33B5"/>
    <w:rsid w:val="002C391B"/>
    <w:rsid w:val="002C4463"/>
    <w:rsid w:val="002C68A5"/>
    <w:rsid w:val="002D0049"/>
    <w:rsid w:val="002D1CB3"/>
    <w:rsid w:val="002D4798"/>
    <w:rsid w:val="002D7C07"/>
    <w:rsid w:val="002D7D65"/>
    <w:rsid w:val="002E1B66"/>
    <w:rsid w:val="002E1ED1"/>
    <w:rsid w:val="002E2C87"/>
    <w:rsid w:val="002E2EF8"/>
    <w:rsid w:val="002E3DEA"/>
    <w:rsid w:val="002E4BB6"/>
    <w:rsid w:val="002E5B33"/>
    <w:rsid w:val="002E6364"/>
    <w:rsid w:val="002E6F03"/>
    <w:rsid w:val="002E7989"/>
    <w:rsid w:val="002E7AA8"/>
    <w:rsid w:val="002F0361"/>
    <w:rsid w:val="002F063C"/>
    <w:rsid w:val="002F2954"/>
    <w:rsid w:val="002F3343"/>
    <w:rsid w:val="002F34E1"/>
    <w:rsid w:val="002F35C5"/>
    <w:rsid w:val="002F3C3E"/>
    <w:rsid w:val="00300A8C"/>
    <w:rsid w:val="00302AE9"/>
    <w:rsid w:val="00302D1D"/>
    <w:rsid w:val="00305019"/>
    <w:rsid w:val="0030558B"/>
    <w:rsid w:val="003078B2"/>
    <w:rsid w:val="00310D5B"/>
    <w:rsid w:val="00311921"/>
    <w:rsid w:val="003127D0"/>
    <w:rsid w:val="003142E7"/>
    <w:rsid w:val="0031437E"/>
    <w:rsid w:val="003143A5"/>
    <w:rsid w:val="00314BC4"/>
    <w:rsid w:val="003175F1"/>
    <w:rsid w:val="00317F33"/>
    <w:rsid w:val="00321C18"/>
    <w:rsid w:val="00322B38"/>
    <w:rsid w:val="003240D4"/>
    <w:rsid w:val="003270FF"/>
    <w:rsid w:val="00331CC6"/>
    <w:rsid w:val="00334065"/>
    <w:rsid w:val="00335973"/>
    <w:rsid w:val="00336E70"/>
    <w:rsid w:val="00336F04"/>
    <w:rsid w:val="00344020"/>
    <w:rsid w:val="00344A9E"/>
    <w:rsid w:val="00350BB3"/>
    <w:rsid w:val="00354597"/>
    <w:rsid w:val="003568F8"/>
    <w:rsid w:val="003573DA"/>
    <w:rsid w:val="00360614"/>
    <w:rsid w:val="003607E1"/>
    <w:rsid w:val="00360D97"/>
    <w:rsid w:val="00361448"/>
    <w:rsid w:val="00362484"/>
    <w:rsid w:val="00365A21"/>
    <w:rsid w:val="003672B3"/>
    <w:rsid w:val="003709B9"/>
    <w:rsid w:val="00372B79"/>
    <w:rsid w:val="00374D7D"/>
    <w:rsid w:val="00375366"/>
    <w:rsid w:val="0037538F"/>
    <w:rsid w:val="00375788"/>
    <w:rsid w:val="00376D3D"/>
    <w:rsid w:val="00377CB1"/>
    <w:rsid w:val="00380B1D"/>
    <w:rsid w:val="003826E6"/>
    <w:rsid w:val="00384139"/>
    <w:rsid w:val="00387192"/>
    <w:rsid w:val="00387943"/>
    <w:rsid w:val="00387E0E"/>
    <w:rsid w:val="00393507"/>
    <w:rsid w:val="003964CF"/>
    <w:rsid w:val="003967F5"/>
    <w:rsid w:val="00397299"/>
    <w:rsid w:val="003A59FA"/>
    <w:rsid w:val="003B0308"/>
    <w:rsid w:val="003B0743"/>
    <w:rsid w:val="003B3B09"/>
    <w:rsid w:val="003B3CF5"/>
    <w:rsid w:val="003C0DDB"/>
    <w:rsid w:val="003C3BC2"/>
    <w:rsid w:val="003C3F50"/>
    <w:rsid w:val="003C6300"/>
    <w:rsid w:val="003D0576"/>
    <w:rsid w:val="003D210F"/>
    <w:rsid w:val="003D27CD"/>
    <w:rsid w:val="003D2EA2"/>
    <w:rsid w:val="003D48E1"/>
    <w:rsid w:val="003D51D0"/>
    <w:rsid w:val="003D7D63"/>
    <w:rsid w:val="003E050A"/>
    <w:rsid w:val="003E1C87"/>
    <w:rsid w:val="003E3F34"/>
    <w:rsid w:val="003E6430"/>
    <w:rsid w:val="003E7958"/>
    <w:rsid w:val="003F2FCA"/>
    <w:rsid w:val="003F5EE4"/>
    <w:rsid w:val="003F620D"/>
    <w:rsid w:val="003F65D6"/>
    <w:rsid w:val="003F6893"/>
    <w:rsid w:val="003F6ACF"/>
    <w:rsid w:val="003F6CF3"/>
    <w:rsid w:val="003F757D"/>
    <w:rsid w:val="003F75E4"/>
    <w:rsid w:val="003F7805"/>
    <w:rsid w:val="0040061F"/>
    <w:rsid w:val="0040074A"/>
    <w:rsid w:val="00402340"/>
    <w:rsid w:val="00402E1C"/>
    <w:rsid w:val="004034BE"/>
    <w:rsid w:val="00403CA2"/>
    <w:rsid w:val="00404C03"/>
    <w:rsid w:val="004053D2"/>
    <w:rsid w:val="00405F1F"/>
    <w:rsid w:val="004062C0"/>
    <w:rsid w:val="0040688C"/>
    <w:rsid w:val="00406F9A"/>
    <w:rsid w:val="0041020D"/>
    <w:rsid w:val="004113B9"/>
    <w:rsid w:val="00411AA4"/>
    <w:rsid w:val="0041365C"/>
    <w:rsid w:val="00413B89"/>
    <w:rsid w:val="0041626F"/>
    <w:rsid w:val="004177A6"/>
    <w:rsid w:val="00420109"/>
    <w:rsid w:val="00425294"/>
    <w:rsid w:val="004277C5"/>
    <w:rsid w:val="004307B3"/>
    <w:rsid w:val="004317FB"/>
    <w:rsid w:val="00434774"/>
    <w:rsid w:val="004353FC"/>
    <w:rsid w:val="004360FC"/>
    <w:rsid w:val="004362A9"/>
    <w:rsid w:val="004367BD"/>
    <w:rsid w:val="0043759D"/>
    <w:rsid w:val="0043780A"/>
    <w:rsid w:val="00440A6C"/>
    <w:rsid w:val="0044241D"/>
    <w:rsid w:val="00445569"/>
    <w:rsid w:val="004509EB"/>
    <w:rsid w:val="00450EC8"/>
    <w:rsid w:val="004525A9"/>
    <w:rsid w:val="00452810"/>
    <w:rsid w:val="00454429"/>
    <w:rsid w:val="00455489"/>
    <w:rsid w:val="004559C1"/>
    <w:rsid w:val="00455B28"/>
    <w:rsid w:val="0045642B"/>
    <w:rsid w:val="004566F1"/>
    <w:rsid w:val="0045721E"/>
    <w:rsid w:val="00460733"/>
    <w:rsid w:val="004642FD"/>
    <w:rsid w:val="00464398"/>
    <w:rsid w:val="0046567C"/>
    <w:rsid w:val="00466507"/>
    <w:rsid w:val="00466D9F"/>
    <w:rsid w:val="00467122"/>
    <w:rsid w:val="00467E7E"/>
    <w:rsid w:val="00470A57"/>
    <w:rsid w:val="00471A0D"/>
    <w:rsid w:val="00472456"/>
    <w:rsid w:val="004735C8"/>
    <w:rsid w:val="00475CE1"/>
    <w:rsid w:val="00477271"/>
    <w:rsid w:val="004808F0"/>
    <w:rsid w:val="00481DCA"/>
    <w:rsid w:val="00484986"/>
    <w:rsid w:val="004860BA"/>
    <w:rsid w:val="00486166"/>
    <w:rsid w:val="00486C24"/>
    <w:rsid w:val="00490643"/>
    <w:rsid w:val="00494F2F"/>
    <w:rsid w:val="004A3A14"/>
    <w:rsid w:val="004A510E"/>
    <w:rsid w:val="004B2DDF"/>
    <w:rsid w:val="004B344D"/>
    <w:rsid w:val="004B4354"/>
    <w:rsid w:val="004B5C8C"/>
    <w:rsid w:val="004B6B98"/>
    <w:rsid w:val="004B7FE7"/>
    <w:rsid w:val="004C01BB"/>
    <w:rsid w:val="004C1061"/>
    <w:rsid w:val="004C32A4"/>
    <w:rsid w:val="004C3CF1"/>
    <w:rsid w:val="004C44B0"/>
    <w:rsid w:val="004C5547"/>
    <w:rsid w:val="004C5DC7"/>
    <w:rsid w:val="004C7D76"/>
    <w:rsid w:val="004D0E11"/>
    <w:rsid w:val="004D2617"/>
    <w:rsid w:val="004D2C23"/>
    <w:rsid w:val="004D3888"/>
    <w:rsid w:val="004D442C"/>
    <w:rsid w:val="004D5815"/>
    <w:rsid w:val="004E3831"/>
    <w:rsid w:val="004E3992"/>
    <w:rsid w:val="004E4C86"/>
    <w:rsid w:val="004E526F"/>
    <w:rsid w:val="004E5FAB"/>
    <w:rsid w:val="004F04DE"/>
    <w:rsid w:val="004F19BB"/>
    <w:rsid w:val="004F1C30"/>
    <w:rsid w:val="004F29F0"/>
    <w:rsid w:val="004F2AB3"/>
    <w:rsid w:val="004F3565"/>
    <w:rsid w:val="004F4AAA"/>
    <w:rsid w:val="004F73D3"/>
    <w:rsid w:val="004F7C8A"/>
    <w:rsid w:val="0050139D"/>
    <w:rsid w:val="005014CE"/>
    <w:rsid w:val="005030AD"/>
    <w:rsid w:val="00507A6A"/>
    <w:rsid w:val="0051079C"/>
    <w:rsid w:val="00511F93"/>
    <w:rsid w:val="00512295"/>
    <w:rsid w:val="0051256B"/>
    <w:rsid w:val="005132E8"/>
    <w:rsid w:val="005144E2"/>
    <w:rsid w:val="00515963"/>
    <w:rsid w:val="00516F8D"/>
    <w:rsid w:val="00517872"/>
    <w:rsid w:val="00517A10"/>
    <w:rsid w:val="00520AF0"/>
    <w:rsid w:val="0052178D"/>
    <w:rsid w:val="00530FB3"/>
    <w:rsid w:val="005313DE"/>
    <w:rsid w:val="00531E6C"/>
    <w:rsid w:val="005326EA"/>
    <w:rsid w:val="00532F27"/>
    <w:rsid w:val="005353A3"/>
    <w:rsid w:val="005361E1"/>
    <w:rsid w:val="005372DC"/>
    <w:rsid w:val="00540290"/>
    <w:rsid w:val="00540E16"/>
    <w:rsid w:val="0054472C"/>
    <w:rsid w:val="00545066"/>
    <w:rsid w:val="00551667"/>
    <w:rsid w:val="0055578B"/>
    <w:rsid w:val="00555DA8"/>
    <w:rsid w:val="00556000"/>
    <w:rsid w:val="00556067"/>
    <w:rsid w:val="00556F66"/>
    <w:rsid w:val="00560542"/>
    <w:rsid w:val="00560AF7"/>
    <w:rsid w:val="005611AB"/>
    <w:rsid w:val="00562A21"/>
    <w:rsid w:val="00562B2C"/>
    <w:rsid w:val="00562E1B"/>
    <w:rsid w:val="00566374"/>
    <w:rsid w:val="00570B8C"/>
    <w:rsid w:val="00571E0A"/>
    <w:rsid w:val="00572BC6"/>
    <w:rsid w:val="00574079"/>
    <w:rsid w:val="00574DBC"/>
    <w:rsid w:val="00576E3F"/>
    <w:rsid w:val="005774FA"/>
    <w:rsid w:val="00580989"/>
    <w:rsid w:val="00581629"/>
    <w:rsid w:val="005825EA"/>
    <w:rsid w:val="00590261"/>
    <w:rsid w:val="00590300"/>
    <w:rsid w:val="00591255"/>
    <w:rsid w:val="00592C4F"/>
    <w:rsid w:val="005944B0"/>
    <w:rsid w:val="00594A38"/>
    <w:rsid w:val="005958B2"/>
    <w:rsid w:val="005968B8"/>
    <w:rsid w:val="00597670"/>
    <w:rsid w:val="005A0896"/>
    <w:rsid w:val="005A1404"/>
    <w:rsid w:val="005A2667"/>
    <w:rsid w:val="005A6DE3"/>
    <w:rsid w:val="005A7713"/>
    <w:rsid w:val="005B01D5"/>
    <w:rsid w:val="005B0820"/>
    <w:rsid w:val="005B1D82"/>
    <w:rsid w:val="005B58A6"/>
    <w:rsid w:val="005B7D94"/>
    <w:rsid w:val="005C02C5"/>
    <w:rsid w:val="005C0BCF"/>
    <w:rsid w:val="005C0EE3"/>
    <w:rsid w:val="005C26A8"/>
    <w:rsid w:val="005C3004"/>
    <w:rsid w:val="005C3610"/>
    <w:rsid w:val="005C42E2"/>
    <w:rsid w:val="005C5262"/>
    <w:rsid w:val="005D00FD"/>
    <w:rsid w:val="005D12B8"/>
    <w:rsid w:val="005D187D"/>
    <w:rsid w:val="005D2C9E"/>
    <w:rsid w:val="005D2E73"/>
    <w:rsid w:val="005D3065"/>
    <w:rsid w:val="005D3ACC"/>
    <w:rsid w:val="005D5296"/>
    <w:rsid w:val="005D58AB"/>
    <w:rsid w:val="005E0E59"/>
    <w:rsid w:val="005E1CEF"/>
    <w:rsid w:val="005E223E"/>
    <w:rsid w:val="005E337F"/>
    <w:rsid w:val="005E3C63"/>
    <w:rsid w:val="005E4647"/>
    <w:rsid w:val="005E56E8"/>
    <w:rsid w:val="005E58A4"/>
    <w:rsid w:val="005E5C88"/>
    <w:rsid w:val="005E6BB6"/>
    <w:rsid w:val="005F2DBD"/>
    <w:rsid w:val="005F3080"/>
    <w:rsid w:val="005F3691"/>
    <w:rsid w:val="005F4D26"/>
    <w:rsid w:val="005F57DC"/>
    <w:rsid w:val="006011BE"/>
    <w:rsid w:val="00601EEF"/>
    <w:rsid w:val="006026BD"/>
    <w:rsid w:val="0060329D"/>
    <w:rsid w:val="00604917"/>
    <w:rsid w:val="00604C53"/>
    <w:rsid w:val="00604D63"/>
    <w:rsid w:val="006074EF"/>
    <w:rsid w:val="006076DE"/>
    <w:rsid w:val="006110C6"/>
    <w:rsid w:val="00612E38"/>
    <w:rsid w:val="006140C7"/>
    <w:rsid w:val="006142EB"/>
    <w:rsid w:val="00614E00"/>
    <w:rsid w:val="00615610"/>
    <w:rsid w:val="0061600C"/>
    <w:rsid w:val="006161F9"/>
    <w:rsid w:val="006164B2"/>
    <w:rsid w:val="00617594"/>
    <w:rsid w:val="0061773F"/>
    <w:rsid w:val="006201EC"/>
    <w:rsid w:val="006223B5"/>
    <w:rsid w:val="006248E9"/>
    <w:rsid w:val="00624921"/>
    <w:rsid w:val="00624FCE"/>
    <w:rsid w:val="0062575A"/>
    <w:rsid w:val="006269B5"/>
    <w:rsid w:val="006270ED"/>
    <w:rsid w:val="006272B6"/>
    <w:rsid w:val="0063232F"/>
    <w:rsid w:val="0063656A"/>
    <w:rsid w:val="00637A58"/>
    <w:rsid w:val="00640B52"/>
    <w:rsid w:val="00640F8F"/>
    <w:rsid w:val="0064280F"/>
    <w:rsid w:val="00642B8D"/>
    <w:rsid w:val="006461F1"/>
    <w:rsid w:val="0064620B"/>
    <w:rsid w:val="006477A1"/>
    <w:rsid w:val="00650C30"/>
    <w:rsid w:val="0065190B"/>
    <w:rsid w:val="00652562"/>
    <w:rsid w:val="00654DE6"/>
    <w:rsid w:val="00662D03"/>
    <w:rsid w:val="006630A0"/>
    <w:rsid w:val="006632E9"/>
    <w:rsid w:val="00663632"/>
    <w:rsid w:val="00664380"/>
    <w:rsid w:val="006661E3"/>
    <w:rsid w:val="006709A3"/>
    <w:rsid w:val="00671AE6"/>
    <w:rsid w:val="00674524"/>
    <w:rsid w:val="00674AED"/>
    <w:rsid w:val="00674D24"/>
    <w:rsid w:val="00675D4C"/>
    <w:rsid w:val="0068044D"/>
    <w:rsid w:val="00681CA3"/>
    <w:rsid w:val="006826ED"/>
    <w:rsid w:val="00686723"/>
    <w:rsid w:val="00687CCC"/>
    <w:rsid w:val="00691EA8"/>
    <w:rsid w:val="006964B0"/>
    <w:rsid w:val="006A0114"/>
    <w:rsid w:val="006A272C"/>
    <w:rsid w:val="006A4EC1"/>
    <w:rsid w:val="006A6DC7"/>
    <w:rsid w:val="006B0F2F"/>
    <w:rsid w:val="006B1131"/>
    <w:rsid w:val="006B3C75"/>
    <w:rsid w:val="006B547C"/>
    <w:rsid w:val="006B5790"/>
    <w:rsid w:val="006B59E8"/>
    <w:rsid w:val="006B5A72"/>
    <w:rsid w:val="006B67BB"/>
    <w:rsid w:val="006B746F"/>
    <w:rsid w:val="006B7745"/>
    <w:rsid w:val="006C2097"/>
    <w:rsid w:val="006D20AD"/>
    <w:rsid w:val="006D3E52"/>
    <w:rsid w:val="006D5C25"/>
    <w:rsid w:val="006D5D95"/>
    <w:rsid w:val="006D5DCF"/>
    <w:rsid w:val="006D74B3"/>
    <w:rsid w:val="006D773B"/>
    <w:rsid w:val="006D7818"/>
    <w:rsid w:val="006E0815"/>
    <w:rsid w:val="006E0C03"/>
    <w:rsid w:val="006E1C93"/>
    <w:rsid w:val="006E2672"/>
    <w:rsid w:val="006E363A"/>
    <w:rsid w:val="006E3966"/>
    <w:rsid w:val="006E3A1D"/>
    <w:rsid w:val="006E4FC1"/>
    <w:rsid w:val="006E623F"/>
    <w:rsid w:val="006E765F"/>
    <w:rsid w:val="006F3D11"/>
    <w:rsid w:val="006F4C50"/>
    <w:rsid w:val="006F5F89"/>
    <w:rsid w:val="00701FEF"/>
    <w:rsid w:val="0070371F"/>
    <w:rsid w:val="00711723"/>
    <w:rsid w:val="00712EF0"/>
    <w:rsid w:val="00713DD0"/>
    <w:rsid w:val="0071548A"/>
    <w:rsid w:val="007156A1"/>
    <w:rsid w:val="00716F38"/>
    <w:rsid w:val="00717674"/>
    <w:rsid w:val="00723457"/>
    <w:rsid w:val="00723C77"/>
    <w:rsid w:val="00723F58"/>
    <w:rsid w:val="00723F8E"/>
    <w:rsid w:val="007259CE"/>
    <w:rsid w:val="00726257"/>
    <w:rsid w:val="00726E3C"/>
    <w:rsid w:val="00727766"/>
    <w:rsid w:val="00732F27"/>
    <w:rsid w:val="0073338F"/>
    <w:rsid w:val="00733EC4"/>
    <w:rsid w:val="00735C49"/>
    <w:rsid w:val="00736E68"/>
    <w:rsid w:val="00737586"/>
    <w:rsid w:val="007376C7"/>
    <w:rsid w:val="007378ED"/>
    <w:rsid w:val="00744E2E"/>
    <w:rsid w:val="007475F3"/>
    <w:rsid w:val="0075037B"/>
    <w:rsid w:val="00752823"/>
    <w:rsid w:val="007538E7"/>
    <w:rsid w:val="007540CB"/>
    <w:rsid w:val="007541A2"/>
    <w:rsid w:val="0075485D"/>
    <w:rsid w:val="00755041"/>
    <w:rsid w:val="00757C57"/>
    <w:rsid w:val="00761BD8"/>
    <w:rsid w:val="00761E52"/>
    <w:rsid w:val="00762157"/>
    <w:rsid w:val="00763BF2"/>
    <w:rsid w:val="007648B1"/>
    <w:rsid w:val="00766389"/>
    <w:rsid w:val="00766748"/>
    <w:rsid w:val="007675B7"/>
    <w:rsid w:val="0077094D"/>
    <w:rsid w:val="00770BE4"/>
    <w:rsid w:val="00771252"/>
    <w:rsid w:val="00773239"/>
    <w:rsid w:val="007732B1"/>
    <w:rsid w:val="00773C6A"/>
    <w:rsid w:val="00774620"/>
    <w:rsid w:val="00774E88"/>
    <w:rsid w:val="00777683"/>
    <w:rsid w:val="007820C5"/>
    <w:rsid w:val="007830D1"/>
    <w:rsid w:val="0078435D"/>
    <w:rsid w:val="00785C3F"/>
    <w:rsid w:val="00786E11"/>
    <w:rsid w:val="00791BDC"/>
    <w:rsid w:val="00791F53"/>
    <w:rsid w:val="00792868"/>
    <w:rsid w:val="007929C0"/>
    <w:rsid w:val="007930FB"/>
    <w:rsid w:val="00793D8A"/>
    <w:rsid w:val="00796174"/>
    <w:rsid w:val="00797880"/>
    <w:rsid w:val="007A02B2"/>
    <w:rsid w:val="007A1075"/>
    <w:rsid w:val="007A11ED"/>
    <w:rsid w:val="007A1C7C"/>
    <w:rsid w:val="007A26C4"/>
    <w:rsid w:val="007A40B9"/>
    <w:rsid w:val="007A40F5"/>
    <w:rsid w:val="007A4468"/>
    <w:rsid w:val="007A4C94"/>
    <w:rsid w:val="007A4DE7"/>
    <w:rsid w:val="007A50A0"/>
    <w:rsid w:val="007A6F84"/>
    <w:rsid w:val="007A78C2"/>
    <w:rsid w:val="007B1236"/>
    <w:rsid w:val="007B1BF1"/>
    <w:rsid w:val="007B3FBA"/>
    <w:rsid w:val="007B5532"/>
    <w:rsid w:val="007B657F"/>
    <w:rsid w:val="007B7E27"/>
    <w:rsid w:val="007C0077"/>
    <w:rsid w:val="007C4361"/>
    <w:rsid w:val="007C4D87"/>
    <w:rsid w:val="007C4EB7"/>
    <w:rsid w:val="007C6389"/>
    <w:rsid w:val="007C6A12"/>
    <w:rsid w:val="007D40A3"/>
    <w:rsid w:val="007D53E5"/>
    <w:rsid w:val="007D589A"/>
    <w:rsid w:val="007E07FD"/>
    <w:rsid w:val="007E2590"/>
    <w:rsid w:val="007E3785"/>
    <w:rsid w:val="007E4333"/>
    <w:rsid w:val="007E4C07"/>
    <w:rsid w:val="007E5DFB"/>
    <w:rsid w:val="007F0607"/>
    <w:rsid w:val="007F09DA"/>
    <w:rsid w:val="007F1C0A"/>
    <w:rsid w:val="007F4D37"/>
    <w:rsid w:val="007F5771"/>
    <w:rsid w:val="007F6DC9"/>
    <w:rsid w:val="0080138C"/>
    <w:rsid w:val="00802E89"/>
    <w:rsid w:val="0080421B"/>
    <w:rsid w:val="00804DF6"/>
    <w:rsid w:val="00805C42"/>
    <w:rsid w:val="00805EAA"/>
    <w:rsid w:val="0080687B"/>
    <w:rsid w:val="00806BF8"/>
    <w:rsid w:val="00807185"/>
    <w:rsid w:val="008076F4"/>
    <w:rsid w:val="008105EB"/>
    <w:rsid w:val="008110B7"/>
    <w:rsid w:val="008112BD"/>
    <w:rsid w:val="00812CC7"/>
    <w:rsid w:val="008134DF"/>
    <w:rsid w:val="008135AB"/>
    <w:rsid w:val="00815248"/>
    <w:rsid w:val="00816662"/>
    <w:rsid w:val="0081694D"/>
    <w:rsid w:val="00816A15"/>
    <w:rsid w:val="00816F4D"/>
    <w:rsid w:val="00817489"/>
    <w:rsid w:val="00822378"/>
    <w:rsid w:val="00823C4B"/>
    <w:rsid w:val="0083172D"/>
    <w:rsid w:val="0083227E"/>
    <w:rsid w:val="00832F78"/>
    <w:rsid w:val="0083317D"/>
    <w:rsid w:val="0083490D"/>
    <w:rsid w:val="00835F8B"/>
    <w:rsid w:val="00840A23"/>
    <w:rsid w:val="00843553"/>
    <w:rsid w:val="008501B9"/>
    <w:rsid w:val="00850276"/>
    <w:rsid w:val="00850423"/>
    <w:rsid w:val="00851757"/>
    <w:rsid w:val="00852836"/>
    <w:rsid w:val="00852A38"/>
    <w:rsid w:val="00854105"/>
    <w:rsid w:val="00854F49"/>
    <w:rsid w:val="008571C8"/>
    <w:rsid w:val="008579D8"/>
    <w:rsid w:val="008600B0"/>
    <w:rsid w:val="008626B6"/>
    <w:rsid w:val="008629B2"/>
    <w:rsid w:val="00864E67"/>
    <w:rsid w:val="008659AB"/>
    <w:rsid w:val="00865E1A"/>
    <w:rsid w:val="00867A6E"/>
    <w:rsid w:val="00867F3D"/>
    <w:rsid w:val="008700E0"/>
    <w:rsid w:val="00873BAE"/>
    <w:rsid w:val="0087713C"/>
    <w:rsid w:val="008804C7"/>
    <w:rsid w:val="008817C2"/>
    <w:rsid w:val="00882674"/>
    <w:rsid w:val="00882D92"/>
    <w:rsid w:val="00883541"/>
    <w:rsid w:val="00885C8B"/>
    <w:rsid w:val="00886A4A"/>
    <w:rsid w:val="0088715E"/>
    <w:rsid w:val="008907DC"/>
    <w:rsid w:val="00891942"/>
    <w:rsid w:val="00891C9F"/>
    <w:rsid w:val="008929D9"/>
    <w:rsid w:val="0089463C"/>
    <w:rsid w:val="00894C03"/>
    <w:rsid w:val="008963DA"/>
    <w:rsid w:val="00897336"/>
    <w:rsid w:val="008976D7"/>
    <w:rsid w:val="008A0755"/>
    <w:rsid w:val="008A4962"/>
    <w:rsid w:val="008A7298"/>
    <w:rsid w:val="008B1657"/>
    <w:rsid w:val="008B3587"/>
    <w:rsid w:val="008B4D7E"/>
    <w:rsid w:val="008B789F"/>
    <w:rsid w:val="008C0413"/>
    <w:rsid w:val="008C139E"/>
    <w:rsid w:val="008C3633"/>
    <w:rsid w:val="008C3BA0"/>
    <w:rsid w:val="008C4985"/>
    <w:rsid w:val="008C58DC"/>
    <w:rsid w:val="008C6608"/>
    <w:rsid w:val="008C6DE2"/>
    <w:rsid w:val="008C7FFB"/>
    <w:rsid w:val="008D06AD"/>
    <w:rsid w:val="008D21EF"/>
    <w:rsid w:val="008D6318"/>
    <w:rsid w:val="008D6BC8"/>
    <w:rsid w:val="008E0980"/>
    <w:rsid w:val="008E1851"/>
    <w:rsid w:val="008E3778"/>
    <w:rsid w:val="008E396E"/>
    <w:rsid w:val="008E48B7"/>
    <w:rsid w:val="008E59D5"/>
    <w:rsid w:val="008E751C"/>
    <w:rsid w:val="008E77D3"/>
    <w:rsid w:val="008E7D9B"/>
    <w:rsid w:val="008F1979"/>
    <w:rsid w:val="008F2D9F"/>
    <w:rsid w:val="008F65DB"/>
    <w:rsid w:val="008F7106"/>
    <w:rsid w:val="009006F9"/>
    <w:rsid w:val="00903D69"/>
    <w:rsid w:val="00906660"/>
    <w:rsid w:val="00906B88"/>
    <w:rsid w:val="00912248"/>
    <w:rsid w:val="009133DA"/>
    <w:rsid w:val="009137CB"/>
    <w:rsid w:val="009139E8"/>
    <w:rsid w:val="009154A6"/>
    <w:rsid w:val="00920ADD"/>
    <w:rsid w:val="00920C10"/>
    <w:rsid w:val="00920C62"/>
    <w:rsid w:val="0092199F"/>
    <w:rsid w:val="00921BC8"/>
    <w:rsid w:val="00923834"/>
    <w:rsid w:val="00923FF9"/>
    <w:rsid w:val="00926E39"/>
    <w:rsid w:val="00927E3F"/>
    <w:rsid w:val="009321DC"/>
    <w:rsid w:val="009324F7"/>
    <w:rsid w:val="00942B73"/>
    <w:rsid w:val="0094454D"/>
    <w:rsid w:val="00944F94"/>
    <w:rsid w:val="00945D2A"/>
    <w:rsid w:val="009469E4"/>
    <w:rsid w:val="0095007B"/>
    <w:rsid w:val="00950247"/>
    <w:rsid w:val="00956AB0"/>
    <w:rsid w:val="00956F7E"/>
    <w:rsid w:val="00965599"/>
    <w:rsid w:val="00965958"/>
    <w:rsid w:val="00967027"/>
    <w:rsid w:val="00967B74"/>
    <w:rsid w:val="009703F4"/>
    <w:rsid w:val="00970836"/>
    <w:rsid w:val="0097113C"/>
    <w:rsid w:val="00971671"/>
    <w:rsid w:val="0097345A"/>
    <w:rsid w:val="00974F5A"/>
    <w:rsid w:val="009753AD"/>
    <w:rsid w:val="009770BB"/>
    <w:rsid w:val="009772A7"/>
    <w:rsid w:val="00977A42"/>
    <w:rsid w:val="00982589"/>
    <w:rsid w:val="009840E9"/>
    <w:rsid w:val="00985FFB"/>
    <w:rsid w:val="00986AC2"/>
    <w:rsid w:val="00990129"/>
    <w:rsid w:val="00990ADB"/>
    <w:rsid w:val="009919E2"/>
    <w:rsid w:val="00992EA1"/>
    <w:rsid w:val="009965AF"/>
    <w:rsid w:val="0099773B"/>
    <w:rsid w:val="00997803"/>
    <w:rsid w:val="009A0E81"/>
    <w:rsid w:val="009A475C"/>
    <w:rsid w:val="009A79A7"/>
    <w:rsid w:val="009B0BEE"/>
    <w:rsid w:val="009B3E51"/>
    <w:rsid w:val="009B4B40"/>
    <w:rsid w:val="009B6408"/>
    <w:rsid w:val="009B6930"/>
    <w:rsid w:val="009B7675"/>
    <w:rsid w:val="009C03C5"/>
    <w:rsid w:val="009C440D"/>
    <w:rsid w:val="009C5EED"/>
    <w:rsid w:val="009C666A"/>
    <w:rsid w:val="009D5C70"/>
    <w:rsid w:val="009D64E0"/>
    <w:rsid w:val="009D748B"/>
    <w:rsid w:val="009E0E56"/>
    <w:rsid w:val="009E1CC5"/>
    <w:rsid w:val="009E2E37"/>
    <w:rsid w:val="009E356B"/>
    <w:rsid w:val="009E5937"/>
    <w:rsid w:val="009F0BB5"/>
    <w:rsid w:val="009F0EE8"/>
    <w:rsid w:val="009F35AA"/>
    <w:rsid w:val="009F3B15"/>
    <w:rsid w:val="009F5BE6"/>
    <w:rsid w:val="009F62F1"/>
    <w:rsid w:val="009F701F"/>
    <w:rsid w:val="009F7144"/>
    <w:rsid w:val="00A00199"/>
    <w:rsid w:val="00A01075"/>
    <w:rsid w:val="00A02976"/>
    <w:rsid w:val="00A03B78"/>
    <w:rsid w:val="00A04257"/>
    <w:rsid w:val="00A062C6"/>
    <w:rsid w:val="00A0738D"/>
    <w:rsid w:val="00A10F6E"/>
    <w:rsid w:val="00A13146"/>
    <w:rsid w:val="00A163EB"/>
    <w:rsid w:val="00A16F91"/>
    <w:rsid w:val="00A17109"/>
    <w:rsid w:val="00A204F8"/>
    <w:rsid w:val="00A2350A"/>
    <w:rsid w:val="00A23BA1"/>
    <w:rsid w:val="00A266C3"/>
    <w:rsid w:val="00A2794C"/>
    <w:rsid w:val="00A3243E"/>
    <w:rsid w:val="00A324BE"/>
    <w:rsid w:val="00A333B2"/>
    <w:rsid w:val="00A35FC2"/>
    <w:rsid w:val="00A36C24"/>
    <w:rsid w:val="00A37E15"/>
    <w:rsid w:val="00A40957"/>
    <w:rsid w:val="00A41FFB"/>
    <w:rsid w:val="00A4690F"/>
    <w:rsid w:val="00A47C9A"/>
    <w:rsid w:val="00A52A31"/>
    <w:rsid w:val="00A553C6"/>
    <w:rsid w:val="00A5638B"/>
    <w:rsid w:val="00A56919"/>
    <w:rsid w:val="00A60BD4"/>
    <w:rsid w:val="00A624E6"/>
    <w:rsid w:val="00A62A41"/>
    <w:rsid w:val="00A647E7"/>
    <w:rsid w:val="00A651C3"/>
    <w:rsid w:val="00A67A3D"/>
    <w:rsid w:val="00A708DE"/>
    <w:rsid w:val="00A7225A"/>
    <w:rsid w:val="00A73ADC"/>
    <w:rsid w:val="00A73DFC"/>
    <w:rsid w:val="00A7416F"/>
    <w:rsid w:val="00A74930"/>
    <w:rsid w:val="00A74945"/>
    <w:rsid w:val="00A800BB"/>
    <w:rsid w:val="00A80F85"/>
    <w:rsid w:val="00A82AB7"/>
    <w:rsid w:val="00A86A0E"/>
    <w:rsid w:val="00A870B7"/>
    <w:rsid w:val="00A87D82"/>
    <w:rsid w:val="00A902B6"/>
    <w:rsid w:val="00A90CA1"/>
    <w:rsid w:val="00A90D4C"/>
    <w:rsid w:val="00A924BA"/>
    <w:rsid w:val="00A92F40"/>
    <w:rsid w:val="00A93476"/>
    <w:rsid w:val="00A93C93"/>
    <w:rsid w:val="00A94037"/>
    <w:rsid w:val="00A950BD"/>
    <w:rsid w:val="00A9649D"/>
    <w:rsid w:val="00A968AC"/>
    <w:rsid w:val="00AA04AF"/>
    <w:rsid w:val="00AA0864"/>
    <w:rsid w:val="00AA0FF7"/>
    <w:rsid w:val="00AA1BB3"/>
    <w:rsid w:val="00AA26D8"/>
    <w:rsid w:val="00AA2F94"/>
    <w:rsid w:val="00AA474D"/>
    <w:rsid w:val="00AA5A04"/>
    <w:rsid w:val="00AB1B09"/>
    <w:rsid w:val="00AB1FAC"/>
    <w:rsid w:val="00AB4F68"/>
    <w:rsid w:val="00AB53DA"/>
    <w:rsid w:val="00AB5461"/>
    <w:rsid w:val="00AB556A"/>
    <w:rsid w:val="00AB647A"/>
    <w:rsid w:val="00AC0069"/>
    <w:rsid w:val="00AC024B"/>
    <w:rsid w:val="00AC140E"/>
    <w:rsid w:val="00AC2979"/>
    <w:rsid w:val="00AC2CBB"/>
    <w:rsid w:val="00AC5F9A"/>
    <w:rsid w:val="00AC64AB"/>
    <w:rsid w:val="00AD1333"/>
    <w:rsid w:val="00AD1517"/>
    <w:rsid w:val="00AD2B53"/>
    <w:rsid w:val="00AD2EA4"/>
    <w:rsid w:val="00AD4C0C"/>
    <w:rsid w:val="00AE0673"/>
    <w:rsid w:val="00AE1EAA"/>
    <w:rsid w:val="00AE7D01"/>
    <w:rsid w:val="00AE7FA1"/>
    <w:rsid w:val="00AF0AC4"/>
    <w:rsid w:val="00AF1842"/>
    <w:rsid w:val="00AF2615"/>
    <w:rsid w:val="00AF5874"/>
    <w:rsid w:val="00B00DEF"/>
    <w:rsid w:val="00B02564"/>
    <w:rsid w:val="00B07B4D"/>
    <w:rsid w:val="00B1051D"/>
    <w:rsid w:val="00B1134A"/>
    <w:rsid w:val="00B13ACC"/>
    <w:rsid w:val="00B211FC"/>
    <w:rsid w:val="00B213C7"/>
    <w:rsid w:val="00B21EA4"/>
    <w:rsid w:val="00B22A1C"/>
    <w:rsid w:val="00B22B49"/>
    <w:rsid w:val="00B237F7"/>
    <w:rsid w:val="00B24239"/>
    <w:rsid w:val="00B2497F"/>
    <w:rsid w:val="00B2586F"/>
    <w:rsid w:val="00B25A3A"/>
    <w:rsid w:val="00B268C7"/>
    <w:rsid w:val="00B30D4C"/>
    <w:rsid w:val="00B3132A"/>
    <w:rsid w:val="00B31AFC"/>
    <w:rsid w:val="00B32721"/>
    <w:rsid w:val="00B342BF"/>
    <w:rsid w:val="00B36867"/>
    <w:rsid w:val="00B371A8"/>
    <w:rsid w:val="00B400FD"/>
    <w:rsid w:val="00B409D9"/>
    <w:rsid w:val="00B41167"/>
    <w:rsid w:val="00B42ECA"/>
    <w:rsid w:val="00B42F61"/>
    <w:rsid w:val="00B430A3"/>
    <w:rsid w:val="00B45F0E"/>
    <w:rsid w:val="00B511AB"/>
    <w:rsid w:val="00B513EE"/>
    <w:rsid w:val="00B52515"/>
    <w:rsid w:val="00B542E9"/>
    <w:rsid w:val="00B54CB3"/>
    <w:rsid w:val="00B57836"/>
    <w:rsid w:val="00B63454"/>
    <w:rsid w:val="00B65737"/>
    <w:rsid w:val="00B70AA2"/>
    <w:rsid w:val="00B70AB1"/>
    <w:rsid w:val="00B70D21"/>
    <w:rsid w:val="00B714FA"/>
    <w:rsid w:val="00B72063"/>
    <w:rsid w:val="00B726FE"/>
    <w:rsid w:val="00B73A13"/>
    <w:rsid w:val="00B73F9F"/>
    <w:rsid w:val="00B75761"/>
    <w:rsid w:val="00B77ADF"/>
    <w:rsid w:val="00B77CB1"/>
    <w:rsid w:val="00B839CD"/>
    <w:rsid w:val="00B84CC1"/>
    <w:rsid w:val="00B91D0C"/>
    <w:rsid w:val="00B950CD"/>
    <w:rsid w:val="00B952E7"/>
    <w:rsid w:val="00B96F5E"/>
    <w:rsid w:val="00B97879"/>
    <w:rsid w:val="00BA092A"/>
    <w:rsid w:val="00BA198A"/>
    <w:rsid w:val="00BA23B1"/>
    <w:rsid w:val="00BA63B9"/>
    <w:rsid w:val="00BB0C30"/>
    <w:rsid w:val="00BB0E98"/>
    <w:rsid w:val="00BB2260"/>
    <w:rsid w:val="00BB22B4"/>
    <w:rsid w:val="00BB4C91"/>
    <w:rsid w:val="00BC04F8"/>
    <w:rsid w:val="00BC1379"/>
    <w:rsid w:val="00BC2D93"/>
    <w:rsid w:val="00BC355A"/>
    <w:rsid w:val="00BC3B51"/>
    <w:rsid w:val="00BC563F"/>
    <w:rsid w:val="00BC56F6"/>
    <w:rsid w:val="00BC7258"/>
    <w:rsid w:val="00BC76EE"/>
    <w:rsid w:val="00BC7D05"/>
    <w:rsid w:val="00BD08D8"/>
    <w:rsid w:val="00BD1D2E"/>
    <w:rsid w:val="00BD1F22"/>
    <w:rsid w:val="00BD474C"/>
    <w:rsid w:val="00BD525C"/>
    <w:rsid w:val="00BD7DFB"/>
    <w:rsid w:val="00BE080A"/>
    <w:rsid w:val="00BE1D0D"/>
    <w:rsid w:val="00BE301B"/>
    <w:rsid w:val="00BE5FBE"/>
    <w:rsid w:val="00BE73AA"/>
    <w:rsid w:val="00BE79E1"/>
    <w:rsid w:val="00BF24CC"/>
    <w:rsid w:val="00BF2686"/>
    <w:rsid w:val="00BF60EB"/>
    <w:rsid w:val="00BF7435"/>
    <w:rsid w:val="00BF79A1"/>
    <w:rsid w:val="00C00083"/>
    <w:rsid w:val="00C015E6"/>
    <w:rsid w:val="00C01E37"/>
    <w:rsid w:val="00C028F1"/>
    <w:rsid w:val="00C03099"/>
    <w:rsid w:val="00C04B0C"/>
    <w:rsid w:val="00C078FB"/>
    <w:rsid w:val="00C13458"/>
    <w:rsid w:val="00C15096"/>
    <w:rsid w:val="00C159D1"/>
    <w:rsid w:val="00C1741A"/>
    <w:rsid w:val="00C17D3C"/>
    <w:rsid w:val="00C20AE9"/>
    <w:rsid w:val="00C20BCF"/>
    <w:rsid w:val="00C21B41"/>
    <w:rsid w:val="00C24FE4"/>
    <w:rsid w:val="00C257FE"/>
    <w:rsid w:val="00C25B8E"/>
    <w:rsid w:val="00C26C7B"/>
    <w:rsid w:val="00C3081A"/>
    <w:rsid w:val="00C312DA"/>
    <w:rsid w:val="00C342E5"/>
    <w:rsid w:val="00C35360"/>
    <w:rsid w:val="00C360EB"/>
    <w:rsid w:val="00C3758B"/>
    <w:rsid w:val="00C37C86"/>
    <w:rsid w:val="00C4025D"/>
    <w:rsid w:val="00C41DE0"/>
    <w:rsid w:val="00C438C9"/>
    <w:rsid w:val="00C43C85"/>
    <w:rsid w:val="00C44B75"/>
    <w:rsid w:val="00C4521F"/>
    <w:rsid w:val="00C45C94"/>
    <w:rsid w:val="00C463DD"/>
    <w:rsid w:val="00C47081"/>
    <w:rsid w:val="00C52B51"/>
    <w:rsid w:val="00C534CF"/>
    <w:rsid w:val="00C53DFF"/>
    <w:rsid w:val="00C56F60"/>
    <w:rsid w:val="00C57893"/>
    <w:rsid w:val="00C604B9"/>
    <w:rsid w:val="00C61EE3"/>
    <w:rsid w:val="00C6282D"/>
    <w:rsid w:val="00C630D2"/>
    <w:rsid w:val="00C63F76"/>
    <w:rsid w:val="00C6437B"/>
    <w:rsid w:val="00C6477C"/>
    <w:rsid w:val="00C66A32"/>
    <w:rsid w:val="00C74FB8"/>
    <w:rsid w:val="00C77343"/>
    <w:rsid w:val="00C80676"/>
    <w:rsid w:val="00C80C34"/>
    <w:rsid w:val="00C80EE1"/>
    <w:rsid w:val="00C81170"/>
    <w:rsid w:val="00C835CD"/>
    <w:rsid w:val="00C85AC0"/>
    <w:rsid w:val="00C87DE7"/>
    <w:rsid w:val="00C9118F"/>
    <w:rsid w:val="00C92FDA"/>
    <w:rsid w:val="00C94EE7"/>
    <w:rsid w:val="00C958AD"/>
    <w:rsid w:val="00C96BEC"/>
    <w:rsid w:val="00C97190"/>
    <w:rsid w:val="00C97471"/>
    <w:rsid w:val="00CA0B79"/>
    <w:rsid w:val="00CA4046"/>
    <w:rsid w:val="00CA4FBD"/>
    <w:rsid w:val="00CA6632"/>
    <w:rsid w:val="00CA7D0B"/>
    <w:rsid w:val="00CB04D5"/>
    <w:rsid w:val="00CB2420"/>
    <w:rsid w:val="00CB3191"/>
    <w:rsid w:val="00CB3DD7"/>
    <w:rsid w:val="00CB4CA9"/>
    <w:rsid w:val="00CB5435"/>
    <w:rsid w:val="00CB5550"/>
    <w:rsid w:val="00CB5720"/>
    <w:rsid w:val="00CB5886"/>
    <w:rsid w:val="00CB6426"/>
    <w:rsid w:val="00CB7536"/>
    <w:rsid w:val="00CC3025"/>
    <w:rsid w:val="00CC5D86"/>
    <w:rsid w:val="00CC6DFC"/>
    <w:rsid w:val="00CD1AF1"/>
    <w:rsid w:val="00CD2DDD"/>
    <w:rsid w:val="00CD2E36"/>
    <w:rsid w:val="00CD3386"/>
    <w:rsid w:val="00CD37A2"/>
    <w:rsid w:val="00CD7E74"/>
    <w:rsid w:val="00CE0B86"/>
    <w:rsid w:val="00CE0F3C"/>
    <w:rsid w:val="00CE350D"/>
    <w:rsid w:val="00CE3C69"/>
    <w:rsid w:val="00CE414B"/>
    <w:rsid w:val="00CE447D"/>
    <w:rsid w:val="00CE4DA0"/>
    <w:rsid w:val="00CF1B4E"/>
    <w:rsid w:val="00CF23AC"/>
    <w:rsid w:val="00CF2FD9"/>
    <w:rsid w:val="00CF3379"/>
    <w:rsid w:val="00CF37FB"/>
    <w:rsid w:val="00CF3E18"/>
    <w:rsid w:val="00CF40AB"/>
    <w:rsid w:val="00CF6A24"/>
    <w:rsid w:val="00CF7AFB"/>
    <w:rsid w:val="00D006D6"/>
    <w:rsid w:val="00D007B3"/>
    <w:rsid w:val="00D00EEB"/>
    <w:rsid w:val="00D02E23"/>
    <w:rsid w:val="00D0308C"/>
    <w:rsid w:val="00D03454"/>
    <w:rsid w:val="00D03637"/>
    <w:rsid w:val="00D03A5D"/>
    <w:rsid w:val="00D03CC1"/>
    <w:rsid w:val="00D07CB5"/>
    <w:rsid w:val="00D106D6"/>
    <w:rsid w:val="00D112C1"/>
    <w:rsid w:val="00D11C3A"/>
    <w:rsid w:val="00D11D6A"/>
    <w:rsid w:val="00D11DEA"/>
    <w:rsid w:val="00D13C45"/>
    <w:rsid w:val="00D15F13"/>
    <w:rsid w:val="00D16F34"/>
    <w:rsid w:val="00D17AA7"/>
    <w:rsid w:val="00D21C7D"/>
    <w:rsid w:val="00D22195"/>
    <w:rsid w:val="00D25293"/>
    <w:rsid w:val="00D254A7"/>
    <w:rsid w:val="00D26F19"/>
    <w:rsid w:val="00D3065A"/>
    <w:rsid w:val="00D310B1"/>
    <w:rsid w:val="00D3281F"/>
    <w:rsid w:val="00D3288B"/>
    <w:rsid w:val="00D35682"/>
    <w:rsid w:val="00D36328"/>
    <w:rsid w:val="00D40843"/>
    <w:rsid w:val="00D411F6"/>
    <w:rsid w:val="00D4176D"/>
    <w:rsid w:val="00D4249B"/>
    <w:rsid w:val="00D43B56"/>
    <w:rsid w:val="00D44110"/>
    <w:rsid w:val="00D449EA"/>
    <w:rsid w:val="00D470F9"/>
    <w:rsid w:val="00D47256"/>
    <w:rsid w:val="00D50EB9"/>
    <w:rsid w:val="00D51AE5"/>
    <w:rsid w:val="00D5341B"/>
    <w:rsid w:val="00D537D8"/>
    <w:rsid w:val="00D53C4D"/>
    <w:rsid w:val="00D554F0"/>
    <w:rsid w:val="00D60BFA"/>
    <w:rsid w:val="00D61F5E"/>
    <w:rsid w:val="00D62E65"/>
    <w:rsid w:val="00D62F22"/>
    <w:rsid w:val="00D634AC"/>
    <w:rsid w:val="00D7173D"/>
    <w:rsid w:val="00D72340"/>
    <w:rsid w:val="00D744F6"/>
    <w:rsid w:val="00D75E84"/>
    <w:rsid w:val="00D8395D"/>
    <w:rsid w:val="00D873D3"/>
    <w:rsid w:val="00D91146"/>
    <w:rsid w:val="00D91202"/>
    <w:rsid w:val="00D91AC8"/>
    <w:rsid w:val="00D925B0"/>
    <w:rsid w:val="00D92D20"/>
    <w:rsid w:val="00D938D6"/>
    <w:rsid w:val="00D93C54"/>
    <w:rsid w:val="00D9514E"/>
    <w:rsid w:val="00D9535C"/>
    <w:rsid w:val="00D9643E"/>
    <w:rsid w:val="00D9652A"/>
    <w:rsid w:val="00DA387C"/>
    <w:rsid w:val="00DA3CC6"/>
    <w:rsid w:val="00DA3F9C"/>
    <w:rsid w:val="00DA42A8"/>
    <w:rsid w:val="00DA4CB5"/>
    <w:rsid w:val="00DA6B74"/>
    <w:rsid w:val="00DA7D6C"/>
    <w:rsid w:val="00DB016D"/>
    <w:rsid w:val="00DB02AA"/>
    <w:rsid w:val="00DB0E14"/>
    <w:rsid w:val="00DB0FCF"/>
    <w:rsid w:val="00DB16FA"/>
    <w:rsid w:val="00DB3328"/>
    <w:rsid w:val="00DB39A3"/>
    <w:rsid w:val="00DB4C36"/>
    <w:rsid w:val="00DC0A05"/>
    <w:rsid w:val="00DC16E6"/>
    <w:rsid w:val="00DC2296"/>
    <w:rsid w:val="00DC2F29"/>
    <w:rsid w:val="00DC5EC3"/>
    <w:rsid w:val="00DC68BC"/>
    <w:rsid w:val="00DC71E5"/>
    <w:rsid w:val="00DC7BA5"/>
    <w:rsid w:val="00DD2C46"/>
    <w:rsid w:val="00DD496E"/>
    <w:rsid w:val="00DD5EF8"/>
    <w:rsid w:val="00DD735C"/>
    <w:rsid w:val="00DD7BAA"/>
    <w:rsid w:val="00DE0D9E"/>
    <w:rsid w:val="00DE1136"/>
    <w:rsid w:val="00DE4075"/>
    <w:rsid w:val="00DE603B"/>
    <w:rsid w:val="00DE685B"/>
    <w:rsid w:val="00DE6B54"/>
    <w:rsid w:val="00DE79CA"/>
    <w:rsid w:val="00DE7B90"/>
    <w:rsid w:val="00DF0314"/>
    <w:rsid w:val="00DF2CCC"/>
    <w:rsid w:val="00DF4565"/>
    <w:rsid w:val="00DF4CD5"/>
    <w:rsid w:val="00DF7BDD"/>
    <w:rsid w:val="00E018D7"/>
    <w:rsid w:val="00E01E04"/>
    <w:rsid w:val="00E0213D"/>
    <w:rsid w:val="00E023CA"/>
    <w:rsid w:val="00E0255E"/>
    <w:rsid w:val="00E0400A"/>
    <w:rsid w:val="00E0421A"/>
    <w:rsid w:val="00E0520C"/>
    <w:rsid w:val="00E07632"/>
    <w:rsid w:val="00E10932"/>
    <w:rsid w:val="00E116B6"/>
    <w:rsid w:val="00E116F3"/>
    <w:rsid w:val="00E13EFC"/>
    <w:rsid w:val="00E14899"/>
    <w:rsid w:val="00E152A0"/>
    <w:rsid w:val="00E15E36"/>
    <w:rsid w:val="00E15E70"/>
    <w:rsid w:val="00E167C6"/>
    <w:rsid w:val="00E21A3B"/>
    <w:rsid w:val="00E22683"/>
    <w:rsid w:val="00E22920"/>
    <w:rsid w:val="00E230C0"/>
    <w:rsid w:val="00E2360E"/>
    <w:rsid w:val="00E2401D"/>
    <w:rsid w:val="00E241AC"/>
    <w:rsid w:val="00E25647"/>
    <w:rsid w:val="00E2602E"/>
    <w:rsid w:val="00E2603F"/>
    <w:rsid w:val="00E273B4"/>
    <w:rsid w:val="00E3126F"/>
    <w:rsid w:val="00E318DA"/>
    <w:rsid w:val="00E31D48"/>
    <w:rsid w:val="00E31F2D"/>
    <w:rsid w:val="00E353F0"/>
    <w:rsid w:val="00E37503"/>
    <w:rsid w:val="00E37D0E"/>
    <w:rsid w:val="00E4046B"/>
    <w:rsid w:val="00E450F9"/>
    <w:rsid w:val="00E507E0"/>
    <w:rsid w:val="00E518E6"/>
    <w:rsid w:val="00E541D0"/>
    <w:rsid w:val="00E56293"/>
    <w:rsid w:val="00E57088"/>
    <w:rsid w:val="00E60569"/>
    <w:rsid w:val="00E63E26"/>
    <w:rsid w:val="00E64941"/>
    <w:rsid w:val="00E70673"/>
    <w:rsid w:val="00E7126F"/>
    <w:rsid w:val="00E728B4"/>
    <w:rsid w:val="00E72C7D"/>
    <w:rsid w:val="00E73AC8"/>
    <w:rsid w:val="00E749AC"/>
    <w:rsid w:val="00E74DAC"/>
    <w:rsid w:val="00E74EAA"/>
    <w:rsid w:val="00E754C4"/>
    <w:rsid w:val="00E75E7F"/>
    <w:rsid w:val="00E77586"/>
    <w:rsid w:val="00E82595"/>
    <w:rsid w:val="00E826B0"/>
    <w:rsid w:val="00E838BA"/>
    <w:rsid w:val="00E83A4D"/>
    <w:rsid w:val="00E85A2C"/>
    <w:rsid w:val="00E86172"/>
    <w:rsid w:val="00E909F5"/>
    <w:rsid w:val="00E9208B"/>
    <w:rsid w:val="00E93955"/>
    <w:rsid w:val="00E939EC"/>
    <w:rsid w:val="00E94C25"/>
    <w:rsid w:val="00E962CD"/>
    <w:rsid w:val="00E9709C"/>
    <w:rsid w:val="00E97B5B"/>
    <w:rsid w:val="00EA0BFF"/>
    <w:rsid w:val="00EA5B6D"/>
    <w:rsid w:val="00EA6577"/>
    <w:rsid w:val="00EB0479"/>
    <w:rsid w:val="00EB2E32"/>
    <w:rsid w:val="00EB338C"/>
    <w:rsid w:val="00EB53D0"/>
    <w:rsid w:val="00EB6476"/>
    <w:rsid w:val="00EB6EE2"/>
    <w:rsid w:val="00EC2F9E"/>
    <w:rsid w:val="00EC4B18"/>
    <w:rsid w:val="00EC6890"/>
    <w:rsid w:val="00EC7B40"/>
    <w:rsid w:val="00ED0A3A"/>
    <w:rsid w:val="00ED11B1"/>
    <w:rsid w:val="00ED2537"/>
    <w:rsid w:val="00ED313A"/>
    <w:rsid w:val="00ED35EF"/>
    <w:rsid w:val="00ED36A0"/>
    <w:rsid w:val="00ED55BC"/>
    <w:rsid w:val="00ED5A1C"/>
    <w:rsid w:val="00ED64C3"/>
    <w:rsid w:val="00EE0A3D"/>
    <w:rsid w:val="00EE0A3E"/>
    <w:rsid w:val="00EE4004"/>
    <w:rsid w:val="00EF287C"/>
    <w:rsid w:val="00EF33C4"/>
    <w:rsid w:val="00EF3BC6"/>
    <w:rsid w:val="00EF3E31"/>
    <w:rsid w:val="00EF6799"/>
    <w:rsid w:val="00F00011"/>
    <w:rsid w:val="00F01CD3"/>
    <w:rsid w:val="00F02700"/>
    <w:rsid w:val="00F032B6"/>
    <w:rsid w:val="00F037F6"/>
    <w:rsid w:val="00F04F0B"/>
    <w:rsid w:val="00F0661F"/>
    <w:rsid w:val="00F078F3"/>
    <w:rsid w:val="00F1014B"/>
    <w:rsid w:val="00F10EC2"/>
    <w:rsid w:val="00F12CC2"/>
    <w:rsid w:val="00F15344"/>
    <w:rsid w:val="00F16743"/>
    <w:rsid w:val="00F16E90"/>
    <w:rsid w:val="00F17512"/>
    <w:rsid w:val="00F2052E"/>
    <w:rsid w:val="00F22FAD"/>
    <w:rsid w:val="00F26A9A"/>
    <w:rsid w:val="00F3026A"/>
    <w:rsid w:val="00F30389"/>
    <w:rsid w:val="00F30D4B"/>
    <w:rsid w:val="00F36DD2"/>
    <w:rsid w:val="00F37F3E"/>
    <w:rsid w:val="00F37FCB"/>
    <w:rsid w:val="00F4142A"/>
    <w:rsid w:val="00F42D90"/>
    <w:rsid w:val="00F42EB9"/>
    <w:rsid w:val="00F43749"/>
    <w:rsid w:val="00F43960"/>
    <w:rsid w:val="00F443D4"/>
    <w:rsid w:val="00F4477A"/>
    <w:rsid w:val="00F448A9"/>
    <w:rsid w:val="00F44BA6"/>
    <w:rsid w:val="00F50BE1"/>
    <w:rsid w:val="00F51AF7"/>
    <w:rsid w:val="00F51C30"/>
    <w:rsid w:val="00F528A0"/>
    <w:rsid w:val="00F53C7D"/>
    <w:rsid w:val="00F54B3D"/>
    <w:rsid w:val="00F558D2"/>
    <w:rsid w:val="00F60925"/>
    <w:rsid w:val="00F6204E"/>
    <w:rsid w:val="00F6296C"/>
    <w:rsid w:val="00F62F99"/>
    <w:rsid w:val="00F70BD1"/>
    <w:rsid w:val="00F71401"/>
    <w:rsid w:val="00F73801"/>
    <w:rsid w:val="00F741E7"/>
    <w:rsid w:val="00F77485"/>
    <w:rsid w:val="00F80CED"/>
    <w:rsid w:val="00F8178E"/>
    <w:rsid w:val="00F81F4F"/>
    <w:rsid w:val="00F826F1"/>
    <w:rsid w:val="00F84643"/>
    <w:rsid w:val="00F84F1F"/>
    <w:rsid w:val="00F875E0"/>
    <w:rsid w:val="00F87947"/>
    <w:rsid w:val="00F90B2A"/>
    <w:rsid w:val="00F921AE"/>
    <w:rsid w:val="00F92EFA"/>
    <w:rsid w:val="00F93100"/>
    <w:rsid w:val="00F93C86"/>
    <w:rsid w:val="00FA2440"/>
    <w:rsid w:val="00FA461A"/>
    <w:rsid w:val="00FA5890"/>
    <w:rsid w:val="00FA6EF5"/>
    <w:rsid w:val="00FA78A4"/>
    <w:rsid w:val="00FA7EBA"/>
    <w:rsid w:val="00FB15DF"/>
    <w:rsid w:val="00FB416C"/>
    <w:rsid w:val="00FB4530"/>
    <w:rsid w:val="00FB746E"/>
    <w:rsid w:val="00FB7971"/>
    <w:rsid w:val="00FC1B33"/>
    <w:rsid w:val="00FC21AC"/>
    <w:rsid w:val="00FC2283"/>
    <w:rsid w:val="00FC3D9D"/>
    <w:rsid w:val="00FC40BD"/>
    <w:rsid w:val="00FC6583"/>
    <w:rsid w:val="00FC7309"/>
    <w:rsid w:val="00FC7323"/>
    <w:rsid w:val="00FC7599"/>
    <w:rsid w:val="00FC7EBE"/>
    <w:rsid w:val="00FD30BE"/>
    <w:rsid w:val="00FD47E4"/>
    <w:rsid w:val="00FD70F1"/>
    <w:rsid w:val="00FE4929"/>
    <w:rsid w:val="00FE6051"/>
    <w:rsid w:val="00FE64E8"/>
    <w:rsid w:val="00FE6A84"/>
    <w:rsid w:val="00FE7D9A"/>
    <w:rsid w:val="00FF00C7"/>
    <w:rsid w:val="00FF0AD5"/>
    <w:rsid w:val="00FF0EFA"/>
    <w:rsid w:val="00FF3509"/>
    <w:rsid w:val="00FF4C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8DE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F76"/>
    <w:pPr>
      <w:spacing w:before="120" w:after="0" w:line="240" w:lineRule="auto"/>
    </w:pPr>
    <w:rPr>
      <w:rFonts w:ascii="Arial" w:hAnsi="Arial"/>
      <w:sz w:val="24"/>
    </w:rPr>
  </w:style>
  <w:style w:type="paragraph" w:styleId="Heading1">
    <w:name w:val="heading 1"/>
    <w:basedOn w:val="Normal"/>
    <w:next w:val="Normal"/>
    <w:link w:val="Heading1Char"/>
    <w:uiPriority w:val="9"/>
    <w:qFormat/>
    <w:rsid w:val="00F92EFA"/>
    <w:pPr>
      <w:keepNext/>
      <w:keepLines/>
      <w:spacing w:after="120"/>
      <w:outlineLvl w:val="0"/>
    </w:pPr>
    <w:rPr>
      <w:rFonts w:eastAsiaTheme="majorEastAsia" w:cstheme="majorBidi"/>
      <w:b/>
      <w:bCs/>
      <w:szCs w:val="32"/>
    </w:rPr>
  </w:style>
  <w:style w:type="paragraph" w:styleId="Heading2">
    <w:name w:val="heading 2"/>
    <w:basedOn w:val="Normal"/>
    <w:next w:val="Normal"/>
    <w:link w:val="Heading2Char"/>
    <w:uiPriority w:val="9"/>
    <w:unhideWhenUsed/>
    <w:qFormat/>
    <w:rsid w:val="009F0EE8"/>
    <w:pPr>
      <w:keepNext/>
      <w:keepLines/>
      <w:spacing w:before="200"/>
      <w:outlineLvl w:val="1"/>
    </w:pPr>
    <w:rPr>
      <w:rFonts w:asciiTheme="majorHAnsi" w:eastAsiaTheme="majorEastAsia" w:hAnsiTheme="majorHAnsi" w:cstheme="majorBidi"/>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E1B66"/>
    <w:rPr>
      <w:sz w:val="16"/>
      <w:szCs w:val="16"/>
    </w:rPr>
  </w:style>
  <w:style w:type="paragraph" w:styleId="CommentText">
    <w:name w:val="annotation text"/>
    <w:basedOn w:val="Normal"/>
    <w:link w:val="CommentTextChar"/>
    <w:uiPriority w:val="99"/>
    <w:unhideWhenUsed/>
    <w:rsid w:val="002E1B66"/>
    <w:rPr>
      <w:sz w:val="20"/>
      <w:szCs w:val="20"/>
    </w:rPr>
  </w:style>
  <w:style w:type="character" w:customStyle="1" w:styleId="CommentTextChar">
    <w:name w:val="Comment Text Char"/>
    <w:basedOn w:val="DefaultParagraphFont"/>
    <w:link w:val="CommentText"/>
    <w:uiPriority w:val="99"/>
    <w:rsid w:val="002E1B66"/>
    <w:rPr>
      <w:sz w:val="20"/>
      <w:szCs w:val="20"/>
    </w:rPr>
  </w:style>
  <w:style w:type="paragraph" w:styleId="CommentSubject">
    <w:name w:val="annotation subject"/>
    <w:basedOn w:val="CommentText"/>
    <w:next w:val="CommentText"/>
    <w:link w:val="CommentSubjectChar"/>
    <w:uiPriority w:val="99"/>
    <w:semiHidden/>
    <w:unhideWhenUsed/>
    <w:rsid w:val="002E1B66"/>
    <w:rPr>
      <w:b/>
      <w:bCs/>
    </w:rPr>
  </w:style>
  <w:style w:type="character" w:customStyle="1" w:styleId="CommentSubjectChar">
    <w:name w:val="Comment Subject Char"/>
    <w:basedOn w:val="CommentTextChar"/>
    <w:link w:val="CommentSubject"/>
    <w:uiPriority w:val="99"/>
    <w:semiHidden/>
    <w:rsid w:val="002E1B66"/>
    <w:rPr>
      <w:b/>
      <w:bCs/>
      <w:sz w:val="20"/>
      <w:szCs w:val="20"/>
    </w:rPr>
  </w:style>
  <w:style w:type="paragraph" w:styleId="BalloonText">
    <w:name w:val="Balloon Text"/>
    <w:basedOn w:val="Normal"/>
    <w:link w:val="BalloonTextChar"/>
    <w:uiPriority w:val="99"/>
    <w:semiHidden/>
    <w:unhideWhenUsed/>
    <w:rsid w:val="002E1B66"/>
    <w:rPr>
      <w:rFonts w:ascii="Tahoma" w:hAnsi="Tahoma" w:cs="Tahoma"/>
      <w:sz w:val="16"/>
      <w:szCs w:val="16"/>
    </w:rPr>
  </w:style>
  <w:style w:type="character" w:customStyle="1" w:styleId="BalloonTextChar">
    <w:name w:val="Balloon Text Char"/>
    <w:basedOn w:val="DefaultParagraphFont"/>
    <w:link w:val="BalloonText"/>
    <w:uiPriority w:val="99"/>
    <w:semiHidden/>
    <w:rsid w:val="002E1B66"/>
    <w:rPr>
      <w:rFonts w:ascii="Tahoma" w:hAnsi="Tahoma" w:cs="Tahoma"/>
      <w:sz w:val="16"/>
      <w:szCs w:val="16"/>
    </w:rPr>
  </w:style>
  <w:style w:type="paragraph" w:styleId="Header">
    <w:name w:val="header"/>
    <w:basedOn w:val="Normal"/>
    <w:link w:val="HeaderChar"/>
    <w:uiPriority w:val="99"/>
    <w:unhideWhenUsed/>
    <w:rsid w:val="00817489"/>
    <w:pPr>
      <w:tabs>
        <w:tab w:val="center" w:pos="4680"/>
        <w:tab w:val="right" w:pos="9360"/>
      </w:tabs>
    </w:pPr>
  </w:style>
  <w:style w:type="character" w:customStyle="1" w:styleId="HeaderChar">
    <w:name w:val="Header Char"/>
    <w:basedOn w:val="DefaultParagraphFont"/>
    <w:link w:val="Header"/>
    <w:uiPriority w:val="99"/>
    <w:rsid w:val="00817489"/>
  </w:style>
  <w:style w:type="paragraph" w:styleId="Footer">
    <w:name w:val="footer"/>
    <w:basedOn w:val="Normal"/>
    <w:link w:val="FooterChar"/>
    <w:uiPriority w:val="99"/>
    <w:unhideWhenUsed/>
    <w:rsid w:val="00817489"/>
    <w:pPr>
      <w:tabs>
        <w:tab w:val="center" w:pos="4680"/>
        <w:tab w:val="right" w:pos="9360"/>
      </w:tabs>
    </w:pPr>
  </w:style>
  <w:style w:type="character" w:customStyle="1" w:styleId="FooterChar">
    <w:name w:val="Footer Char"/>
    <w:basedOn w:val="DefaultParagraphFont"/>
    <w:link w:val="Footer"/>
    <w:uiPriority w:val="99"/>
    <w:rsid w:val="00817489"/>
  </w:style>
  <w:style w:type="character" w:styleId="Hyperlink">
    <w:name w:val="Hyperlink"/>
    <w:basedOn w:val="DefaultParagraphFont"/>
    <w:uiPriority w:val="99"/>
    <w:unhideWhenUsed/>
    <w:rsid w:val="0043780A"/>
    <w:rPr>
      <w:color w:val="0000FF" w:themeColor="hyperlink"/>
      <w:u w:val="single"/>
    </w:rPr>
  </w:style>
  <w:style w:type="paragraph" w:styleId="ListParagraph">
    <w:name w:val="List Paragraph"/>
    <w:basedOn w:val="Normal"/>
    <w:uiPriority w:val="34"/>
    <w:qFormat/>
    <w:rsid w:val="002F063C"/>
    <w:pPr>
      <w:ind w:left="720"/>
      <w:contextualSpacing/>
    </w:pPr>
  </w:style>
  <w:style w:type="paragraph" w:styleId="NoSpacing">
    <w:name w:val="No Spacing"/>
    <w:uiPriority w:val="1"/>
    <w:qFormat/>
    <w:rsid w:val="002F063C"/>
    <w:pPr>
      <w:spacing w:after="0" w:line="240" w:lineRule="auto"/>
    </w:pPr>
  </w:style>
  <w:style w:type="character" w:customStyle="1" w:styleId="Heading1Char">
    <w:name w:val="Heading 1 Char"/>
    <w:basedOn w:val="DefaultParagraphFont"/>
    <w:link w:val="Heading1"/>
    <w:uiPriority w:val="9"/>
    <w:rsid w:val="00F92EFA"/>
    <w:rPr>
      <w:rFonts w:ascii="Arial" w:eastAsiaTheme="majorEastAsia" w:hAnsi="Arial" w:cstheme="majorBidi"/>
      <w:b/>
      <w:bCs/>
      <w:sz w:val="24"/>
      <w:szCs w:val="32"/>
    </w:rPr>
  </w:style>
  <w:style w:type="character" w:customStyle="1" w:styleId="Heading2Char">
    <w:name w:val="Heading 2 Char"/>
    <w:basedOn w:val="DefaultParagraphFont"/>
    <w:link w:val="Heading2"/>
    <w:uiPriority w:val="9"/>
    <w:rsid w:val="009F0EE8"/>
    <w:rPr>
      <w:rFonts w:asciiTheme="majorHAnsi" w:eastAsiaTheme="majorEastAsia" w:hAnsiTheme="majorHAnsi" w:cstheme="majorBidi"/>
      <w:bCs/>
      <w:szCs w:val="26"/>
    </w:rPr>
  </w:style>
  <w:style w:type="character" w:styleId="Strong">
    <w:name w:val="Strong"/>
    <w:basedOn w:val="DefaultParagraphFont"/>
    <w:uiPriority w:val="22"/>
    <w:qFormat/>
    <w:rsid w:val="00822378"/>
    <w:rPr>
      <w:b/>
      <w:bCs/>
    </w:rPr>
  </w:style>
  <w:style w:type="table" w:customStyle="1" w:styleId="TableGrid1">
    <w:name w:val="Table Grid1"/>
    <w:basedOn w:val="TableNormal"/>
    <w:next w:val="TableGrid"/>
    <w:uiPriority w:val="59"/>
    <w:rsid w:val="000B6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816662"/>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1666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816662"/>
    <w:rPr>
      <w:vertAlign w:val="superscript"/>
    </w:rPr>
  </w:style>
  <w:style w:type="paragraph" w:styleId="NormalWeb">
    <w:name w:val="Normal (Web)"/>
    <w:basedOn w:val="Normal"/>
    <w:uiPriority w:val="99"/>
    <w:unhideWhenUsed/>
    <w:qFormat/>
    <w:rsid w:val="00460733"/>
    <w:pPr>
      <w:spacing w:before="100" w:beforeAutospacing="1" w:after="100" w:afterAutospacing="1"/>
    </w:pPr>
    <w:rPr>
      <w:rFonts w:ascii="Times New Roman" w:hAnsi="Times New Roman" w:cs="Times New Roman"/>
      <w:szCs w:val="24"/>
      <w:lang w:val="en-CA" w:eastAsia="en-CA"/>
    </w:rPr>
  </w:style>
  <w:style w:type="character" w:customStyle="1" w:styleId="apple-converted-space">
    <w:name w:val="apple-converted-space"/>
    <w:rsid w:val="0010408D"/>
    <w:rPr>
      <w:rFonts w:cs="Times New Roman"/>
    </w:rPr>
  </w:style>
  <w:style w:type="paragraph" w:customStyle="1" w:styleId="Default">
    <w:name w:val="Default"/>
    <w:rsid w:val="007A4C94"/>
    <w:pPr>
      <w:autoSpaceDE w:val="0"/>
      <w:autoSpaceDN w:val="0"/>
      <w:adjustRightInd w:val="0"/>
      <w:spacing w:after="0" w:line="240" w:lineRule="auto"/>
    </w:pPr>
    <w:rPr>
      <w:rFonts w:ascii="Calibri" w:hAnsi="Calibri" w:cs="Calibri"/>
      <w:color w:val="000000"/>
      <w:sz w:val="24"/>
      <w:szCs w:val="24"/>
      <w:lang w:val="en-CA"/>
    </w:rPr>
  </w:style>
  <w:style w:type="paragraph" w:customStyle="1" w:styleId="TableText">
    <w:name w:val="Table Text"/>
    <w:basedOn w:val="Normal"/>
    <w:qFormat/>
    <w:rsid w:val="009B4B40"/>
    <w:rPr>
      <w:b/>
      <w:sz w:val="20"/>
      <w:szCs w:val="24"/>
    </w:rPr>
  </w:style>
  <w:style w:type="paragraph" w:customStyle="1" w:styleId="Standard">
    <w:name w:val="Standard"/>
    <w:rsid w:val="00F04F0B"/>
    <w:pPr>
      <w:suppressAutoHyphens/>
      <w:autoSpaceDN w:val="0"/>
      <w:spacing w:after="0" w:line="240" w:lineRule="auto"/>
      <w:textAlignment w:val="baseline"/>
    </w:pPr>
    <w:rPr>
      <w:rFonts w:ascii="Liberation Serif" w:eastAsia="Noto Sans CJK SC Regular" w:hAnsi="Liberation Serif" w:cs="FreeSans"/>
      <w:kern w:val="3"/>
      <w:sz w:val="24"/>
      <w:szCs w:val="24"/>
      <w:lang w:val="en-CA" w:eastAsia="zh-CN" w:bidi="hi-IN"/>
    </w:rPr>
  </w:style>
  <w:style w:type="paragraph" w:styleId="Quote">
    <w:name w:val="Quote"/>
    <w:basedOn w:val="Normal"/>
    <w:next w:val="Normal"/>
    <w:link w:val="QuoteChar"/>
    <w:uiPriority w:val="29"/>
    <w:qFormat/>
    <w:rsid w:val="006201EC"/>
    <w:pPr>
      <w:spacing w:after="240" w:line="480" w:lineRule="auto"/>
      <w:ind w:firstLine="357"/>
    </w:pPr>
    <w:rPr>
      <w:rFonts w:eastAsiaTheme="minorEastAsia"/>
      <w:color w:val="5A5A5A" w:themeColor="text1" w:themeTint="A5"/>
      <w:lang w:val="en-CA" w:eastAsia="zh-CN"/>
    </w:rPr>
  </w:style>
  <w:style w:type="character" w:customStyle="1" w:styleId="QuoteChar">
    <w:name w:val="Quote Char"/>
    <w:basedOn w:val="DefaultParagraphFont"/>
    <w:link w:val="Quote"/>
    <w:uiPriority w:val="29"/>
    <w:rsid w:val="006201EC"/>
    <w:rPr>
      <w:rFonts w:eastAsiaTheme="minorEastAsia"/>
      <w:color w:val="5A5A5A" w:themeColor="text1" w:themeTint="A5"/>
      <w:lang w:val="en-CA" w:eastAsia="zh-CN"/>
    </w:rPr>
  </w:style>
  <w:style w:type="character" w:customStyle="1" w:styleId="il">
    <w:name w:val="il"/>
    <w:basedOn w:val="DefaultParagraphFont"/>
    <w:rsid w:val="00164F32"/>
  </w:style>
  <w:style w:type="paragraph" w:customStyle="1" w:styleId="NoParagraphStyle">
    <w:name w:val="[No Paragraph Style]"/>
    <w:rsid w:val="00E2360E"/>
    <w:pPr>
      <w:autoSpaceDE w:val="0"/>
      <w:autoSpaceDN w:val="0"/>
      <w:adjustRightInd w:val="0"/>
      <w:spacing w:after="0" w:line="288" w:lineRule="auto"/>
      <w:textAlignment w:val="center"/>
    </w:pPr>
    <w:rPr>
      <w:rFonts w:ascii="Minion Pro" w:hAnsi="Minion Pro" w:cs="Minion Pro"/>
      <w:color w:val="000000"/>
      <w:sz w:val="24"/>
      <w:szCs w:val="24"/>
    </w:rPr>
  </w:style>
  <w:style w:type="table" w:styleId="LightShading">
    <w:name w:val="Light Shading"/>
    <w:basedOn w:val="TableNormal"/>
    <w:uiPriority w:val="60"/>
    <w:rsid w:val="00D925B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99"/>
    <w:semiHidden/>
    <w:unhideWhenUsed/>
    <w:rsid w:val="00B1051D"/>
    <w:pPr>
      <w:spacing w:after="120" w:line="276" w:lineRule="auto"/>
    </w:pPr>
    <w:rPr>
      <w:rFonts w:asciiTheme="minorHAnsi" w:hAnsiTheme="minorHAnsi"/>
      <w:sz w:val="22"/>
    </w:rPr>
  </w:style>
  <w:style w:type="character" w:customStyle="1" w:styleId="BodyTextChar">
    <w:name w:val="Body Text Char"/>
    <w:basedOn w:val="DefaultParagraphFont"/>
    <w:link w:val="BodyText"/>
    <w:uiPriority w:val="99"/>
    <w:semiHidden/>
    <w:rsid w:val="00B1051D"/>
  </w:style>
  <w:style w:type="paragraph" w:customStyle="1" w:styleId="ParaText">
    <w:name w:val="Para_Text"/>
    <w:basedOn w:val="Normal"/>
    <w:uiPriority w:val="99"/>
    <w:semiHidden/>
    <w:rsid w:val="00380B1D"/>
    <w:pPr>
      <w:ind w:firstLine="360"/>
    </w:pPr>
    <w:rPr>
      <w:rFonts w:ascii="Times New Roman" w:eastAsia="SimSun" w:hAnsi="Times New Roman" w:cs="Times New Roman"/>
      <w:szCs w:val="24"/>
    </w:rPr>
  </w:style>
  <w:style w:type="paragraph" w:styleId="Title">
    <w:name w:val="Title"/>
    <w:basedOn w:val="Normal"/>
    <w:link w:val="TitleChar"/>
    <w:uiPriority w:val="10"/>
    <w:qFormat/>
    <w:rsid w:val="00D44110"/>
    <w:pPr>
      <w:spacing w:before="80" w:after="80"/>
    </w:pPr>
    <w:rPr>
      <w:rFonts w:ascii="Arial Rounded MT Bold" w:eastAsia="Times New Roman" w:hAnsi="Arial Rounded MT Bold" w:cs="Times New Roman"/>
      <w:b/>
      <w:bCs/>
      <w:color w:val="0062A4"/>
      <w:kern w:val="28"/>
      <w:sz w:val="52"/>
      <w:szCs w:val="52"/>
      <w:u w:val="single"/>
      <w:lang w:val="en-CA" w:eastAsia="en-CA"/>
    </w:rPr>
  </w:style>
  <w:style w:type="character" w:customStyle="1" w:styleId="TitleChar">
    <w:name w:val="Title Char"/>
    <w:basedOn w:val="DefaultParagraphFont"/>
    <w:link w:val="Title"/>
    <w:uiPriority w:val="10"/>
    <w:rsid w:val="00D44110"/>
    <w:rPr>
      <w:rFonts w:ascii="Arial Rounded MT Bold" w:eastAsia="Times New Roman" w:hAnsi="Arial Rounded MT Bold" w:cs="Times New Roman"/>
      <w:b/>
      <w:bCs/>
      <w:color w:val="0062A4"/>
      <w:kern w:val="28"/>
      <w:sz w:val="52"/>
      <w:szCs w:val="52"/>
      <w:u w:val="single"/>
      <w:lang w:val="en-CA" w:eastAsia="en-CA"/>
    </w:rPr>
  </w:style>
  <w:style w:type="paragraph" w:customStyle="1" w:styleId="Normal1">
    <w:name w:val="Normal1"/>
    <w:rsid w:val="00D44110"/>
    <w:rPr>
      <w:rFonts w:ascii="Calibri" w:eastAsia="Calibri" w:hAnsi="Calibri"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F76"/>
    <w:pPr>
      <w:spacing w:before="120" w:after="0" w:line="240" w:lineRule="auto"/>
    </w:pPr>
    <w:rPr>
      <w:rFonts w:ascii="Arial" w:hAnsi="Arial"/>
      <w:sz w:val="24"/>
    </w:rPr>
  </w:style>
  <w:style w:type="paragraph" w:styleId="Heading1">
    <w:name w:val="heading 1"/>
    <w:basedOn w:val="Normal"/>
    <w:next w:val="Normal"/>
    <w:link w:val="Heading1Char"/>
    <w:uiPriority w:val="9"/>
    <w:qFormat/>
    <w:rsid w:val="00F92EFA"/>
    <w:pPr>
      <w:keepNext/>
      <w:keepLines/>
      <w:spacing w:after="120"/>
      <w:outlineLvl w:val="0"/>
    </w:pPr>
    <w:rPr>
      <w:rFonts w:eastAsiaTheme="majorEastAsia" w:cstheme="majorBidi"/>
      <w:b/>
      <w:bCs/>
      <w:szCs w:val="32"/>
    </w:rPr>
  </w:style>
  <w:style w:type="paragraph" w:styleId="Heading2">
    <w:name w:val="heading 2"/>
    <w:basedOn w:val="Normal"/>
    <w:next w:val="Normal"/>
    <w:link w:val="Heading2Char"/>
    <w:uiPriority w:val="9"/>
    <w:unhideWhenUsed/>
    <w:qFormat/>
    <w:rsid w:val="009F0EE8"/>
    <w:pPr>
      <w:keepNext/>
      <w:keepLines/>
      <w:spacing w:before="200"/>
      <w:outlineLvl w:val="1"/>
    </w:pPr>
    <w:rPr>
      <w:rFonts w:asciiTheme="majorHAnsi" w:eastAsiaTheme="majorEastAsia" w:hAnsiTheme="majorHAnsi" w:cstheme="majorBidi"/>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E1B66"/>
    <w:rPr>
      <w:sz w:val="16"/>
      <w:szCs w:val="16"/>
    </w:rPr>
  </w:style>
  <w:style w:type="paragraph" w:styleId="CommentText">
    <w:name w:val="annotation text"/>
    <w:basedOn w:val="Normal"/>
    <w:link w:val="CommentTextChar"/>
    <w:uiPriority w:val="99"/>
    <w:unhideWhenUsed/>
    <w:rsid w:val="002E1B66"/>
    <w:rPr>
      <w:sz w:val="20"/>
      <w:szCs w:val="20"/>
    </w:rPr>
  </w:style>
  <w:style w:type="character" w:customStyle="1" w:styleId="CommentTextChar">
    <w:name w:val="Comment Text Char"/>
    <w:basedOn w:val="DefaultParagraphFont"/>
    <w:link w:val="CommentText"/>
    <w:uiPriority w:val="99"/>
    <w:rsid w:val="002E1B66"/>
    <w:rPr>
      <w:sz w:val="20"/>
      <w:szCs w:val="20"/>
    </w:rPr>
  </w:style>
  <w:style w:type="paragraph" w:styleId="CommentSubject">
    <w:name w:val="annotation subject"/>
    <w:basedOn w:val="CommentText"/>
    <w:next w:val="CommentText"/>
    <w:link w:val="CommentSubjectChar"/>
    <w:uiPriority w:val="99"/>
    <w:semiHidden/>
    <w:unhideWhenUsed/>
    <w:rsid w:val="002E1B66"/>
    <w:rPr>
      <w:b/>
      <w:bCs/>
    </w:rPr>
  </w:style>
  <w:style w:type="character" w:customStyle="1" w:styleId="CommentSubjectChar">
    <w:name w:val="Comment Subject Char"/>
    <w:basedOn w:val="CommentTextChar"/>
    <w:link w:val="CommentSubject"/>
    <w:uiPriority w:val="99"/>
    <w:semiHidden/>
    <w:rsid w:val="002E1B66"/>
    <w:rPr>
      <w:b/>
      <w:bCs/>
      <w:sz w:val="20"/>
      <w:szCs w:val="20"/>
    </w:rPr>
  </w:style>
  <w:style w:type="paragraph" w:styleId="BalloonText">
    <w:name w:val="Balloon Text"/>
    <w:basedOn w:val="Normal"/>
    <w:link w:val="BalloonTextChar"/>
    <w:uiPriority w:val="99"/>
    <w:semiHidden/>
    <w:unhideWhenUsed/>
    <w:rsid w:val="002E1B66"/>
    <w:rPr>
      <w:rFonts w:ascii="Tahoma" w:hAnsi="Tahoma" w:cs="Tahoma"/>
      <w:sz w:val="16"/>
      <w:szCs w:val="16"/>
    </w:rPr>
  </w:style>
  <w:style w:type="character" w:customStyle="1" w:styleId="BalloonTextChar">
    <w:name w:val="Balloon Text Char"/>
    <w:basedOn w:val="DefaultParagraphFont"/>
    <w:link w:val="BalloonText"/>
    <w:uiPriority w:val="99"/>
    <w:semiHidden/>
    <w:rsid w:val="002E1B66"/>
    <w:rPr>
      <w:rFonts w:ascii="Tahoma" w:hAnsi="Tahoma" w:cs="Tahoma"/>
      <w:sz w:val="16"/>
      <w:szCs w:val="16"/>
    </w:rPr>
  </w:style>
  <w:style w:type="paragraph" w:styleId="Header">
    <w:name w:val="header"/>
    <w:basedOn w:val="Normal"/>
    <w:link w:val="HeaderChar"/>
    <w:uiPriority w:val="99"/>
    <w:unhideWhenUsed/>
    <w:rsid w:val="00817489"/>
    <w:pPr>
      <w:tabs>
        <w:tab w:val="center" w:pos="4680"/>
        <w:tab w:val="right" w:pos="9360"/>
      </w:tabs>
    </w:pPr>
  </w:style>
  <w:style w:type="character" w:customStyle="1" w:styleId="HeaderChar">
    <w:name w:val="Header Char"/>
    <w:basedOn w:val="DefaultParagraphFont"/>
    <w:link w:val="Header"/>
    <w:uiPriority w:val="99"/>
    <w:rsid w:val="00817489"/>
  </w:style>
  <w:style w:type="paragraph" w:styleId="Footer">
    <w:name w:val="footer"/>
    <w:basedOn w:val="Normal"/>
    <w:link w:val="FooterChar"/>
    <w:uiPriority w:val="99"/>
    <w:unhideWhenUsed/>
    <w:rsid w:val="00817489"/>
    <w:pPr>
      <w:tabs>
        <w:tab w:val="center" w:pos="4680"/>
        <w:tab w:val="right" w:pos="9360"/>
      </w:tabs>
    </w:pPr>
  </w:style>
  <w:style w:type="character" w:customStyle="1" w:styleId="FooterChar">
    <w:name w:val="Footer Char"/>
    <w:basedOn w:val="DefaultParagraphFont"/>
    <w:link w:val="Footer"/>
    <w:uiPriority w:val="99"/>
    <w:rsid w:val="00817489"/>
  </w:style>
  <w:style w:type="character" w:styleId="Hyperlink">
    <w:name w:val="Hyperlink"/>
    <w:basedOn w:val="DefaultParagraphFont"/>
    <w:uiPriority w:val="99"/>
    <w:unhideWhenUsed/>
    <w:rsid w:val="0043780A"/>
    <w:rPr>
      <w:color w:val="0000FF" w:themeColor="hyperlink"/>
      <w:u w:val="single"/>
    </w:rPr>
  </w:style>
  <w:style w:type="paragraph" w:styleId="ListParagraph">
    <w:name w:val="List Paragraph"/>
    <w:basedOn w:val="Normal"/>
    <w:uiPriority w:val="34"/>
    <w:qFormat/>
    <w:rsid w:val="002F063C"/>
    <w:pPr>
      <w:ind w:left="720"/>
      <w:contextualSpacing/>
    </w:pPr>
  </w:style>
  <w:style w:type="paragraph" w:styleId="NoSpacing">
    <w:name w:val="No Spacing"/>
    <w:uiPriority w:val="1"/>
    <w:qFormat/>
    <w:rsid w:val="002F063C"/>
    <w:pPr>
      <w:spacing w:after="0" w:line="240" w:lineRule="auto"/>
    </w:pPr>
  </w:style>
  <w:style w:type="character" w:customStyle="1" w:styleId="Heading1Char">
    <w:name w:val="Heading 1 Char"/>
    <w:basedOn w:val="DefaultParagraphFont"/>
    <w:link w:val="Heading1"/>
    <w:uiPriority w:val="9"/>
    <w:rsid w:val="00F92EFA"/>
    <w:rPr>
      <w:rFonts w:ascii="Arial" w:eastAsiaTheme="majorEastAsia" w:hAnsi="Arial" w:cstheme="majorBidi"/>
      <w:b/>
      <w:bCs/>
      <w:sz w:val="24"/>
      <w:szCs w:val="32"/>
    </w:rPr>
  </w:style>
  <w:style w:type="character" w:customStyle="1" w:styleId="Heading2Char">
    <w:name w:val="Heading 2 Char"/>
    <w:basedOn w:val="DefaultParagraphFont"/>
    <w:link w:val="Heading2"/>
    <w:uiPriority w:val="9"/>
    <w:rsid w:val="009F0EE8"/>
    <w:rPr>
      <w:rFonts w:asciiTheme="majorHAnsi" w:eastAsiaTheme="majorEastAsia" w:hAnsiTheme="majorHAnsi" w:cstheme="majorBidi"/>
      <w:bCs/>
      <w:szCs w:val="26"/>
    </w:rPr>
  </w:style>
  <w:style w:type="character" w:styleId="Strong">
    <w:name w:val="Strong"/>
    <w:basedOn w:val="DefaultParagraphFont"/>
    <w:uiPriority w:val="22"/>
    <w:qFormat/>
    <w:rsid w:val="00822378"/>
    <w:rPr>
      <w:b/>
      <w:bCs/>
    </w:rPr>
  </w:style>
  <w:style w:type="table" w:customStyle="1" w:styleId="TableGrid1">
    <w:name w:val="Table Grid1"/>
    <w:basedOn w:val="TableNormal"/>
    <w:next w:val="TableGrid"/>
    <w:uiPriority w:val="59"/>
    <w:rsid w:val="000B6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816662"/>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1666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816662"/>
    <w:rPr>
      <w:vertAlign w:val="superscript"/>
    </w:rPr>
  </w:style>
  <w:style w:type="paragraph" w:styleId="NormalWeb">
    <w:name w:val="Normal (Web)"/>
    <w:basedOn w:val="Normal"/>
    <w:uiPriority w:val="99"/>
    <w:unhideWhenUsed/>
    <w:qFormat/>
    <w:rsid w:val="00460733"/>
    <w:pPr>
      <w:spacing w:before="100" w:beforeAutospacing="1" w:after="100" w:afterAutospacing="1"/>
    </w:pPr>
    <w:rPr>
      <w:rFonts w:ascii="Times New Roman" w:hAnsi="Times New Roman" w:cs="Times New Roman"/>
      <w:szCs w:val="24"/>
      <w:lang w:val="en-CA" w:eastAsia="en-CA"/>
    </w:rPr>
  </w:style>
  <w:style w:type="character" w:customStyle="1" w:styleId="apple-converted-space">
    <w:name w:val="apple-converted-space"/>
    <w:rsid w:val="0010408D"/>
    <w:rPr>
      <w:rFonts w:cs="Times New Roman"/>
    </w:rPr>
  </w:style>
  <w:style w:type="paragraph" w:customStyle="1" w:styleId="Default">
    <w:name w:val="Default"/>
    <w:rsid w:val="007A4C94"/>
    <w:pPr>
      <w:autoSpaceDE w:val="0"/>
      <w:autoSpaceDN w:val="0"/>
      <w:adjustRightInd w:val="0"/>
      <w:spacing w:after="0" w:line="240" w:lineRule="auto"/>
    </w:pPr>
    <w:rPr>
      <w:rFonts w:ascii="Calibri" w:hAnsi="Calibri" w:cs="Calibri"/>
      <w:color w:val="000000"/>
      <w:sz w:val="24"/>
      <w:szCs w:val="24"/>
      <w:lang w:val="en-CA"/>
    </w:rPr>
  </w:style>
  <w:style w:type="paragraph" w:customStyle="1" w:styleId="TableText">
    <w:name w:val="Table Text"/>
    <w:basedOn w:val="Normal"/>
    <w:qFormat/>
    <w:rsid w:val="009B4B40"/>
    <w:rPr>
      <w:b/>
      <w:sz w:val="20"/>
      <w:szCs w:val="24"/>
    </w:rPr>
  </w:style>
  <w:style w:type="paragraph" w:customStyle="1" w:styleId="Standard">
    <w:name w:val="Standard"/>
    <w:rsid w:val="00F04F0B"/>
    <w:pPr>
      <w:suppressAutoHyphens/>
      <w:autoSpaceDN w:val="0"/>
      <w:spacing w:after="0" w:line="240" w:lineRule="auto"/>
      <w:textAlignment w:val="baseline"/>
    </w:pPr>
    <w:rPr>
      <w:rFonts w:ascii="Liberation Serif" w:eastAsia="Noto Sans CJK SC Regular" w:hAnsi="Liberation Serif" w:cs="FreeSans"/>
      <w:kern w:val="3"/>
      <w:sz w:val="24"/>
      <w:szCs w:val="24"/>
      <w:lang w:val="en-CA" w:eastAsia="zh-CN" w:bidi="hi-IN"/>
    </w:rPr>
  </w:style>
  <w:style w:type="paragraph" w:styleId="Quote">
    <w:name w:val="Quote"/>
    <w:basedOn w:val="Normal"/>
    <w:next w:val="Normal"/>
    <w:link w:val="QuoteChar"/>
    <w:uiPriority w:val="29"/>
    <w:qFormat/>
    <w:rsid w:val="006201EC"/>
    <w:pPr>
      <w:spacing w:after="240" w:line="480" w:lineRule="auto"/>
      <w:ind w:firstLine="357"/>
    </w:pPr>
    <w:rPr>
      <w:rFonts w:eastAsiaTheme="minorEastAsia"/>
      <w:color w:val="5A5A5A" w:themeColor="text1" w:themeTint="A5"/>
      <w:lang w:val="en-CA" w:eastAsia="zh-CN"/>
    </w:rPr>
  </w:style>
  <w:style w:type="character" w:customStyle="1" w:styleId="QuoteChar">
    <w:name w:val="Quote Char"/>
    <w:basedOn w:val="DefaultParagraphFont"/>
    <w:link w:val="Quote"/>
    <w:uiPriority w:val="29"/>
    <w:rsid w:val="006201EC"/>
    <w:rPr>
      <w:rFonts w:eastAsiaTheme="minorEastAsia"/>
      <w:color w:val="5A5A5A" w:themeColor="text1" w:themeTint="A5"/>
      <w:lang w:val="en-CA" w:eastAsia="zh-CN"/>
    </w:rPr>
  </w:style>
  <w:style w:type="character" w:customStyle="1" w:styleId="il">
    <w:name w:val="il"/>
    <w:basedOn w:val="DefaultParagraphFont"/>
    <w:rsid w:val="00164F32"/>
  </w:style>
  <w:style w:type="paragraph" w:customStyle="1" w:styleId="NoParagraphStyle">
    <w:name w:val="[No Paragraph Style]"/>
    <w:rsid w:val="00E2360E"/>
    <w:pPr>
      <w:autoSpaceDE w:val="0"/>
      <w:autoSpaceDN w:val="0"/>
      <w:adjustRightInd w:val="0"/>
      <w:spacing w:after="0" w:line="288" w:lineRule="auto"/>
      <w:textAlignment w:val="center"/>
    </w:pPr>
    <w:rPr>
      <w:rFonts w:ascii="Minion Pro" w:hAnsi="Minion Pro" w:cs="Minion Pro"/>
      <w:color w:val="000000"/>
      <w:sz w:val="24"/>
      <w:szCs w:val="24"/>
    </w:rPr>
  </w:style>
  <w:style w:type="table" w:styleId="LightShading">
    <w:name w:val="Light Shading"/>
    <w:basedOn w:val="TableNormal"/>
    <w:uiPriority w:val="60"/>
    <w:rsid w:val="00D925B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99"/>
    <w:semiHidden/>
    <w:unhideWhenUsed/>
    <w:rsid w:val="00B1051D"/>
    <w:pPr>
      <w:spacing w:after="120" w:line="276" w:lineRule="auto"/>
    </w:pPr>
    <w:rPr>
      <w:rFonts w:asciiTheme="minorHAnsi" w:hAnsiTheme="minorHAnsi"/>
      <w:sz w:val="22"/>
    </w:rPr>
  </w:style>
  <w:style w:type="character" w:customStyle="1" w:styleId="BodyTextChar">
    <w:name w:val="Body Text Char"/>
    <w:basedOn w:val="DefaultParagraphFont"/>
    <w:link w:val="BodyText"/>
    <w:uiPriority w:val="99"/>
    <w:semiHidden/>
    <w:rsid w:val="00B1051D"/>
  </w:style>
  <w:style w:type="paragraph" w:customStyle="1" w:styleId="ParaText">
    <w:name w:val="Para_Text"/>
    <w:basedOn w:val="Normal"/>
    <w:uiPriority w:val="99"/>
    <w:semiHidden/>
    <w:rsid w:val="00380B1D"/>
    <w:pPr>
      <w:ind w:firstLine="360"/>
    </w:pPr>
    <w:rPr>
      <w:rFonts w:ascii="Times New Roman" w:eastAsia="SimSun" w:hAnsi="Times New Roman" w:cs="Times New Roman"/>
      <w:szCs w:val="24"/>
    </w:rPr>
  </w:style>
  <w:style w:type="paragraph" w:styleId="Title">
    <w:name w:val="Title"/>
    <w:basedOn w:val="Normal"/>
    <w:link w:val="TitleChar"/>
    <w:uiPriority w:val="10"/>
    <w:qFormat/>
    <w:rsid w:val="00D44110"/>
    <w:pPr>
      <w:spacing w:before="80" w:after="80"/>
    </w:pPr>
    <w:rPr>
      <w:rFonts w:ascii="Arial Rounded MT Bold" w:eastAsia="Times New Roman" w:hAnsi="Arial Rounded MT Bold" w:cs="Times New Roman"/>
      <w:b/>
      <w:bCs/>
      <w:color w:val="0062A4"/>
      <w:kern w:val="28"/>
      <w:sz w:val="52"/>
      <w:szCs w:val="52"/>
      <w:u w:val="single"/>
      <w:lang w:val="en-CA" w:eastAsia="en-CA"/>
    </w:rPr>
  </w:style>
  <w:style w:type="character" w:customStyle="1" w:styleId="TitleChar">
    <w:name w:val="Title Char"/>
    <w:basedOn w:val="DefaultParagraphFont"/>
    <w:link w:val="Title"/>
    <w:uiPriority w:val="10"/>
    <w:rsid w:val="00D44110"/>
    <w:rPr>
      <w:rFonts w:ascii="Arial Rounded MT Bold" w:eastAsia="Times New Roman" w:hAnsi="Arial Rounded MT Bold" w:cs="Times New Roman"/>
      <w:b/>
      <w:bCs/>
      <w:color w:val="0062A4"/>
      <w:kern w:val="28"/>
      <w:sz w:val="52"/>
      <w:szCs w:val="52"/>
      <w:u w:val="single"/>
      <w:lang w:val="en-CA" w:eastAsia="en-CA"/>
    </w:rPr>
  </w:style>
  <w:style w:type="paragraph" w:customStyle="1" w:styleId="Normal1">
    <w:name w:val="Normal1"/>
    <w:rsid w:val="00D44110"/>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882">
      <w:bodyDiv w:val="1"/>
      <w:marLeft w:val="0"/>
      <w:marRight w:val="0"/>
      <w:marTop w:val="0"/>
      <w:marBottom w:val="0"/>
      <w:divBdr>
        <w:top w:val="none" w:sz="0" w:space="0" w:color="auto"/>
        <w:left w:val="none" w:sz="0" w:space="0" w:color="auto"/>
        <w:bottom w:val="none" w:sz="0" w:space="0" w:color="auto"/>
        <w:right w:val="none" w:sz="0" w:space="0" w:color="auto"/>
      </w:divBdr>
    </w:div>
    <w:div w:id="17438524">
      <w:bodyDiv w:val="1"/>
      <w:marLeft w:val="0"/>
      <w:marRight w:val="0"/>
      <w:marTop w:val="0"/>
      <w:marBottom w:val="0"/>
      <w:divBdr>
        <w:top w:val="none" w:sz="0" w:space="0" w:color="auto"/>
        <w:left w:val="none" w:sz="0" w:space="0" w:color="auto"/>
        <w:bottom w:val="none" w:sz="0" w:space="0" w:color="auto"/>
        <w:right w:val="none" w:sz="0" w:space="0" w:color="auto"/>
      </w:divBdr>
    </w:div>
    <w:div w:id="37898003">
      <w:bodyDiv w:val="1"/>
      <w:marLeft w:val="0"/>
      <w:marRight w:val="0"/>
      <w:marTop w:val="0"/>
      <w:marBottom w:val="0"/>
      <w:divBdr>
        <w:top w:val="none" w:sz="0" w:space="0" w:color="auto"/>
        <w:left w:val="none" w:sz="0" w:space="0" w:color="auto"/>
        <w:bottom w:val="none" w:sz="0" w:space="0" w:color="auto"/>
        <w:right w:val="none" w:sz="0" w:space="0" w:color="auto"/>
      </w:divBdr>
    </w:div>
    <w:div w:id="46533735">
      <w:bodyDiv w:val="1"/>
      <w:marLeft w:val="0"/>
      <w:marRight w:val="0"/>
      <w:marTop w:val="0"/>
      <w:marBottom w:val="0"/>
      <w:divBdr>
        <w:top w:val="none" w:sz="0" w:space="0" w:color="auto"/>
        <w:left w:val="none" w:sz="0" w:space="0" w:color="auto"/>
        <w:bottom w:val="none" w:sz="0" w:space="0" w:color="auto"/>
        <w:right w:val="none" w:sz="0" w:space="0" w:color="auto"/>
      </w:divBdr>
    </w:div>
    <w:div w:id="47073103">
      <w:bodyDiv w:val="1"/>
      <w:marLeft w:val="0"/>
      <w:marRight w:val="0"/>
      <w:marTop w:val="0"/>
      <w:marBottom w:val="0"/>
      <w:divBdr>
        <w:top w:val="none" w:sz="0" w:space="0" w:color="auto"/>
        <w:left w:val="none" w:sz="0" w:space="0" w:color="auto"/>
        <w:bottom w:val="none" w:sz="0" w:space="0" w:color="auto"/>
        <w:right w:val="none" w:sz="0" w:space="0" w:color="auto"/>
      </w:divBdr>
    </w:div>
    <w:div w:id="6488215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641487">
      <w:bodyDiv w:val="1"/>
      <w:marLeft w:val="0"/>
      <w:marRight w:val="0"/>
      <w:marTop w:val="0"/>
      <w:marBottom w:val="0"/>
      <w:divBdr>
        <w:top w:val="none" w:sz="0" w:space="0" w:color="auto"/>
        <w:left w:val="none" w:sz="0" w:space="0" w:color="auto"/>
        <w:bottom w:val="none" w:sz="0" w:space="0" w:color="auto"/>
        <w:right w:val="none" w:sz="0" w:space="0" w:color="auto"/>
      </w:divBdr>
    </w:div>
    <w:div w:id="86732205">
      <w:bodyDiv w:val="1"/>
      <w:marLeft w:val="0"/>
      <w:marRight w:val="0"/>
      <w:marTop w:val="0"/>
      <w:marBottom w:val="0"/>
      <w:divBdr>
        <w:top w:val="none" w:sz="0" w:space="0" w:color="auto"/>
        <w:left w:val="none" w:sz="0" w:space="0" w:color="auto"/>
        <w:bottom w:val="none" w:sz="0" w:space="0" w:color="auto"/>
        <w:right w:val="none" w:sz="0" w:space="0" w:color="auto"/>
      </w:divBdr>
    </w:div>
    <w:div w:id="92091637">
      <w:bodyDiv w:val="1"/>
      <w:marLeft w:val="0"/>
      <w:marRight w:val="0"/>
      <w:marTop w:val="0"/>
      <w:marBottom w:val="0"/>
      <w:divBdr>
        <w:top w:val="none" w:sz="0" w:space="0" w:color="auto"/>
        <w:left w:val="none" w:sz="0" w:space="0" w:color="auto"/>
        <w:bottom w:val="none" w:sz="0" w:space="0" w:color="auto"/>
        <w:right w:val="none" w:sz="0" w:space="0" w:color="auto"/>
      </w:divBdr>
    </w:div>
    <w:div w:id="98959804">
      <w:bodyDiv w:val="1"/>
      <w:marLeft w:val="0"/>
      <w:marRight w:val="0"/>
      <w:marTop w:val="0"/>
      <w:marBottom w:val="0"/>
      <w:divBdr>
        <w:top w:val="none" w:sz="0" w:space="0" w:color="auto"/>
        <w:left w:val="none" w:sz="0" w:space="0" w:color="auto"/>
        <w:bottom w:val="none" w:sz="0" w:space="0" w:color="auto"/>
        <w:right w:val="none" w:sz="0" w:space="0" w:color="auto"/>
      </w:divBdr>
    </w:div>
    <w:div w:id="114565526">
      <w:bodyDiv w:val="1"/>
      <w:marLeft w:val="0"/>
      <w:marRight w:val="0"/>
      <w:marTop w:val="0"/>
      <w:marBottom w:val="0"/>
      <w:divBdr>
        <w:top w:val="none" w:sz="0" w:space="0" w:color="auto"/>
        <w:left w:val="none" w:sz="0" w:space="0" w:color="auto"/>
        <w:bottom w:val="none" w:sz="0" w:space="0" w:color="auto"/>
        <w:right w:val="none" w:sz="0" w:space="0" w:color="auto"/>
      </w:divBdr>
    </w:div>
    <w:div w:id="127818544">
      <w:bodyDiv w:val="1"/>
      <w:marLeft w:val="0"/>
      <w:marRight w:val="0"/>
      <w:marTop w:val="0"/>
      <w:marBottom w:val="0"/>
      <w:divBdr>
        <w:top w:val="none" w:sz="0" w:space="0" w:color="auto"/>
        <w:left w:val="none" w:sz="0" w:space="0" w:color="auto"/>
        <w:bottom w:val="none" w:sz="0" w:space="0" w:color="auto"/>
        <w:right w:val="none" w:sz="0" w:space="0" w:color="auto"/>
      </w:divBdr>
    </w:div>
    <w:div w:id="138155833">
      <w:bodyDiv w:val="1"/>
      <w:marLeft w:val="0"/>
      <w:marRight w:val="0"/>
      <w:marTop w:val="0"/>
      <w:marBottom w:val="0"/>
      <w:divBdr>
        <w:top w:val="none" w:sz="0" w:space="0" w:color="auto"/>
        <w:left w:val="none" w:sz="0" w:space="0" w:color="auto"/>
        <w:bottom w:val="none" w:sz="0" w:space="0" w:color="auto"/>
        <w:right w:val="none" w:sz="0" w:space="0" w:color="auto"/>
      </w:divBdr>
    </w:div>
    <w:div w:id="144442595">
      <w:bodyDiv w:val="1"/>
      <w:marLeft w:val="0"/>
      <w:marRight w:val="0"/>
      <w:marTop w:val="0"/>
      <w:marBottom w:val="0"/>
      <w:divBdr>
        <w:top w:val="none" w:sz="0" w:space="0" w:color="auto"/>
        <w:left w:val="none" w:sz="0" w:space="0" w:color="auto"/>
        <w:bottom w:val="none" w:sz="0" w:space="0" w:color="auto"/>
        <w:right w:val="none" w:sz="0" w:space="0" w:color="auto"/>
      </w:divBdr>
    </w:div>
    <w:div w:id="144512435">
      <w:bodyDiv w:val="1"/>
      <w:marLeft w:val="0"/>
      <w:marRight w:val="0"/>
      <w:marTop w:val="0"/>
      <w:marBottom w:val="0"/>
      <w:divBdr>
        <w:top w:val="none" w:sz="0" w:space="0" w:color="auto"/>
        <w:left w:val="none" w:sz="0" w:space="0" w:color="auto"/>
        <w:bottom w:val="none" w:sz="0" w:space="0" w:color="auto"/>
        <w:right w:val="none" w:sz="0" w:space="0" w:color="auto"/>
      </w:divBdr>
    </w:div>
    <w:div w:id="153452075">
      <w:bodyDiv w:val="1"/>
      <w:marLeft w:val="0"/>
      <w:marRight w:val="0"/>
      <w:marTop w:val="0"/>
      <w:marBottom w:val="0"/>
      <w:divBdr>
        <w:top w:val="none" w:sz="0" w:space="0" w:color="auto"/>
        <w:left w:val="none" w:sz="0" w:space="0" w:color="auto"/>
        <w:bottom w:val="none" w:sz="0" w:space="0" w:color="auto"/>
        <w:right w:val="none" w:sz="0" w:space="0" w:color="auto"/>
      </w:divBdr>
    </w:div>
    <w:div w:id="165900149">
      <w:bodyDiv w:val="1"/>
      <w:marLeft w:val="0"/>
      <w:marRight w:val="0"/>
      <w:marTop w:val="0"/>
      <w:marBottom w:val="0"/>
      <w:divBdr>
        <w:top w:val="none" w:sz="0" w:space="0" w:color="auto"/>
        <w:left w:val="none" w:sz="0" w:space="0" w:color="auto"/>
        <w:bottom w:val="none" w:sz="0" w:space="0" w:color="auto"/>
        <w:right w:val="none" w:sz="0" w:space="0" w:color="auto"/>
      </w:divBdr>
    </w:div>
    <w:div w:id="173542289">
      <w:bodyDiv w:val="1"/>
      <w:marLeft w:val="0"/>
      <w:marRight w:val="0"/>
      <w:marTop w:val="0"/>
      <w:marBottom w:val="0"/>
      <w:divBdr>
        <w:top w:val="none" w:sz="0" w:space="0" w:color="auto"/>
        <w:left w:val="none" w:sz="0" w:space="0" w:color="auto"/>
        <w:bottom w:val="none" w:sz="0" w:space="0" w:color="auto"/>
        <w:right w:val="none" w:sz="0" w:space="0" w:color="auto"/>
      </w:divBdr>
    </w:div>
    <w:div w:id="180752942">
      <w:bodyDiv w:val="1"/>
      <w:marLeft w:val="0"/>
      <w:marRight w:val="0"/>
      <w:marTop w:val="0"/>
      <w:marBottom w:val="0"/>
      <w:divBdr>
        <w:top w:val="none" w:sz="0" w:space="0" w:color="auto"/>
        <w:left w:val="none" w:sz="0" w:space="0" w:color="auto"/>
        <w:bottom w:val="none" w:sz="0" w:space="0" w:color="auto"/>
        <w:right w:val="none" w:sz="0" w:space="0" w:color="auto"/>
      </w:divBdr>
    </w:div>
    <w:div w:id="204954187">
      <w:bodyDiv w:val="1"/>
      <w:marLeft w:val="0"/>
      <w:marRight w:val="0"/>
      <w:marTop w:val="0"/>
      <w:marBottom w:val="0"/>
      <w:divBdr>
        <w:top w:val="none" w:sz="0" w:space="0" w:color="auto"/>
        <w:left w:val="none" w:sz="0" w:space="0" w:color="auto"/>
        <w:bottom w:val="none" w:sz="0" w:space="0" w:color="auto"/>
        <w:right w:val="none" w:sz="0" w:space="0" w:color="auto"/>
      </w:divBdr>
    </w:div>
    <w:div w:id="207032402">
      <w:bodyDiv w:val="1"/>
      <w:marLeft w:val="0"/>
      <w:marRight w:val="0"/>
      <w:marTop w:val="0"/>
      <w:marBottom w:val="0"/>
      <w:divBdr>
        <w:top w:val="none" w:sz="0" w:space="0" w:color="auto"/>
        <w:left w:val="none" w:sz="0" w:space="0" w:color="auto"/>
        <w:bottom w:val="none" w:sz="0" w:space="0" w:color="auto"/>
        <w:right w:val="none" w:sz="0" w:space="0" w:color="auto"/>
      </w:divBdr>
    </w:div>
    <w:div w:id="222449796">
      <w:bodyDiv w:val="1"/>
      <w:marLeft w:val="0"/>
      <w:marRight w:val="0"/>
      <w:marTop w:val="0"/>
      <w:marBottom w:val="0"/>
      <w:divBdr>
        <w:top w:val="none" w:sz="0" w:space="0" w:color="auto"/>
        <w:left w:val="none" w:sz="0" w:space="0" w:color="auto"/>
        <w:bottom w:val="none" w:sz="0" w:space="0" w:color="auto"/>
        <w:right w:val="none" w:sz="0" w:space="0" w:color="auto"/>
      </w:divBdr>
    </w:div>
    <w:div w:id="234635748">
      <w:bodyDiv w:val="1"/>
      <w:marLeft w:val="0"/>
      <w:marRight w:val="0"/>
      <w:marTop w:val="0"/>
      <w:marBottom w:val="0"/>
      <w:divBdr>
        <w:top w:val="none" w:sz="0" w:space="0" w:color="auto"/>
        <w:left w:val="none" w:sz="0" w:space="0" w:color="auto"/>
        <w:bottom w:val="none" w:sz="0" w:space="0" w:color="auto"/>
        <w:right w:val="none" w:sz="0" w:space="0" w:color="auto"/>
      </w:divBdr>
    </w:div>
    <w:div w:id="248389072">
      <w:bodyDiv w:val="1"/>
      <w:marLeft w:val="0"/>
      <w:marRight w:val="0"/>
      <w:marTop w:val="0"/>
      <w:marBottom w:val="0"/>
      <w:divBdr>
        <w:top w:val="none" w:sz="0" w:space="0" w:color="auto"/>
        <w:left w:val="none" w:sz="0" w:space="0" w:color="auto"/>
        <w:bottom w:val="none" w:sz="0" w:space="0" w:color="auto"/>
        <w:right w:val="none" w:sz="0" w:space="0" w:color="auto"/>
      </w:divBdr>
    </w:div>
    <w:div w:id="251820638">
      <w:bodyDiv w:val="1"/>
      <w:marLeft w:val="0"/>
      <w:marRight w:val="0"/>
      <w:marTop w:val="0"/>
      <w:marBottom w:val="0"/>
      <w:divBdr>
        <w:top w:val="none" w:sz="0" w:space="0" w:color="auto"/>
        <w:left w:val="none" w:sz="0" w:space="0" w:color="auto"/>
        <w:bottom w:val="none" w:sz="0" w:space="0" w:color="auto"/>
        <w:right w:val="none" w:sz="0" w:space="0" w:color="auto"/>
      </w:divBdr>
    </w:div>
    <w:div w:id="259605132">
      <w:bodyDiv w:val="1"/>
      <w:marLeft w:val="0"/>
      <w:marRight w:val="0"/>
      <w:marTop w:val="0"/>
      <w:marBottom w:val="0"/>
      <w:divBdr>
        <w:top w:val="none" w:sz="0" w:space="0" w:color="auto"/>
        <w:left w:val="none" w:sz="0" w:space="0" w:color="auto"/>
        <w:bottom w:val="none" w:sz="0" w:space="0" w:color="auto"/>
        <w:right w:val="none" w:sz="0" w:space="0" w:color="auto"/>
      </w:divBdr>
    </w:div>
    <w:div w:id="274951064">
      <w:bodyDiv w:val="1"/>
      <w:marLeft w:val="0"/>
      <w:marRight w:val="0"/>
      <w:marTop w:val="0"/>
      <w:marBottom w:val="0"/>
      <w:divBdr>
        <w:top w:val="none" w:sz="0" w:space="0" w:color="auto"/>
        <w:left w:val="none" w:sz="0" w:space="0" w:color="auto"/>
        <w:bottom w:val="none" w:sz="0" w:space="0" w:color="auto"/>
        <w:right w:val="none" w:sz="0" w:space="0" w:color="auto"/>
      </w:divBdr>
    </w:div>
    <w:div w:id="275066679">
      <w:bodyDiv w:val="1"/>
      <w:marLeft w:val="0"/>
      <w:marRight w:val="0"/>
      <w:marTop w:val="0"/>
      <w:marBottom w:val="0"/>
      <w:divBdr>
        <w:top w:val="none" w:sz="0" w:space="0" w:color="auto"/>
        <w:left w:val="none" w:sz="0" w:space="0" w:color="auto"/>
        <w:bottom w:val="none" w:sz="0" w:space="0" w:color="auto"/>
        <w:right w:val="none" w:sz="0" w:space="0" w:color="auto"/>
      </w:divBdr>
    </w:div>
    <w:div w:id="279461354">
      <w:bodyDiv w:val="1"/>
      <w:marLeft w:val="0"/>
      <w:marRight w:val="0"/>
      <w:marTop w:val="0"/>
      <w:marBottom w:val="0"/>
      <w:divBdr>
        <w:top w:val="none" w:sz="0" w:space="0" w:color="auto"/>
        <w:left w:val="none" w:sz="0" w:space="0" w:color="auto"/>
        <w:bottom w:val="none" w:sz="0" w:space="0" w:color="auto"/>
        <w:right w:val="none" w:sz="0" w:space="0" w:color="auto"/>
      </w:divBdr>
    </w:div>
    <w:div w:id="290865703">
      <w:bodyDiv w:val="1"/>
      <w:marLeft w:val="0"/>
      <w:marRight w:val="0"/>
      <w:marTop w:val="0"/>
      <w:marBottom w:val="0"/>
      <w:divBdr>
        <w:top w:val="none" w:sz="0" w:space="0" w:color="auto"/>
        <w:left w:val="none" w:sz="0" w:space="0" w:color="auto"/>
        <w:bottom w:val="none" w:sz="0" w:space="0" w:color="auto"/>
        <w:right w:val="none" w:sz="0" w:space="0" w:color="auto"/>
      </w:divBdr>
    </w:div>
    <w:div w:id="319693021">
      <w:bodyDiv w:val="1"/>
      <w:marLeft w:val="0"/>
      <w:marRight w:val="0"/>
      <w:marTop w:val="0"/>
      <w:marBottom w:val="0"/>
      <w:divBdr>
        <w:top w:val="none" w:sz="0" w:space="0" w:color="auto"/>
        <w:left w:val="none" w:sz="0" w:space="0" w:color="auto"/>
        <w:bottom w:val="none" w:sz="0" w:space="0" w:color="auto"/>
        <w:right w:val="none" w:sz="0" w:space="0" w:color="auto"/>
      </w:divBdr>
    </w:div>
    <w:div w:id="323245635">
      <w:bodyDiv w:val="1"/>
      <w:marLeft w:val="0"/>
      <w:marRight w:val="0"/>
      <w:marTop w:val="0"/>
      <w:marBottom w:val="0"/>
      <w:divBdr>
        <w:top w:val="none" w:sz="0" w:space="0" w:color="auto"/>
        <w:left w:val="none" w:sz="0" w:space="0" w:color="auto"/>
        <w:bottom w:val="none" w:sz="0" w:space="0" w:color="auto"/>
        <w:right w:val="none" w:sz="0" w:space="0" w:color="auto"/>
      </w:divBdr>
    </w:div>
    <w:div w:id="342509642">
      <w:bodyDiv w:val="1"/>
      <w:marLeft w:val="0"/>
      <w:marRight w:val="0"/>
      <w:marTop w:val="0"/>
      <w:marBottom w:val="0"/>
      <w:divBdr>
        <w:top w:val="none" w:sz="0" w:space="0" w:color="auto"/>
        <w:left w:val="none" w:sz="0" w:space="0" w:color="auto"/>
        <w:bottom w:val="none" w:sz="0" w:space="0" w:color="auto"/>
        <w:right w:val="none" w:sz="0" w:space="0" w:color="auto"/>
      </w:divBdr>
    </w:div>
    <w:div w:id="360280745">
      <w:bodyDiv w:val="1"/>
      <w:marLeft w:val="0"/>
      <w:marRight w:val="0"/>
      <w:marTop w:val="0"/>
      <w:marBottom w:val="0"/>
      <w:divBdr>
        <w:top w:val="none" w:sz="0" w:space="0" w:color="auto"/>
        <w:left w:val="none" w:sz="0" w:space="0" w:color="auto"/>
        <w:bottom w:val="none" w:sz="0" w:space="0" w:color="auto"/>
        <w:right w:val="none" w:sz="0" w:space="0" w:color="auto"/>
      </w:divBdr>
    </w:div>
    <w:div w:id="374044743">
      <w:bodyDiv w:val="1"/>
      <w:marLeft w:val="0"/>
      <w:marRight w:val="0"/>
      <w:marTop w:val="0"/>
      <w:marBottom w:val="0"/>
      <w:divBdr>
        <w:top w:val="none" w:sz="0" w:space="0" w:color="auto"/>
        <w:left w:val="none" w:sz="0" w:space="0" w:color="auto"/>
        <w:bottom w:val="none" w:sz="0" w:space="0" w:color="auto"/>
        <w:right w:val="none" w:sz="0" w:space="0" w:color="auto"/>
      </w:divBdr>
    </w:div>
    <w:div w:id="392234740">
      <w:bodyDiv w:val="1"/>
      <w:marLeft w:val="0"/>
      <w:marRight w:val="0"/>
      <w:marTop w:val="0"/>
      <w:marBottom w:val="0"/>
      <w:divBdr>
        <w:top w:val="none" w:sz="0" w:space="0" w:color="auto"/>
        <w:left w:val="none" w:sz="0" w:space="0" w:color="auto"/>
        <w:bottom w:val="none" w:sz="0" w:space="0" w:color="auto"/>
        <w:right w:val="none" w:sz="0" w:space="0" w:color="auto"/>
      </w:divBdr>
    </w:div>
    <w:div w:id="394935125">
      <w:bodyDiv w:val="1"/>
      <w:marLeft w:val="0"/>
      <w:marRight w:val="0"/>
      <w:marTop w:val="0"/>
      <w:marBottom w:val="0"/>
      <w:divBdr>
        <w:top w:val="none" w:sz="0" w:space="0" w:color="auto"/>
        <w:left w:val="none" w:sz="0" w:space="0" w:color="auto"/>
        <w:bottom w:val="none" w:sz="0" w:space="0" w:color="auto"/>
        <w:right w:val="none" w:sz="0" w:space="0" w:color="auto"/>
      </w:divBdr>
    </w:div>
    <w:div w:id="399406680">
      <w:bodyDiv w:val="1"/>
      <w:marLeft w:val="0"/>
      <w:marRight w:val="0"/>
      <w:marTop w:val="0"/>
      <w:marBottom w:val="0"/>
      <w:divBdr>
        <w:top w:val="none" w:sz="0" w:space="0" w:color="auto"/>
        <w:left w:val="none" w:sz="0" w:space="0" w:color="auto"/>
        <w:bottom w:val="none" w:sz="0" w:space="0" w:color="auto"/>
        <w:right w:val="none" w:sz="0" w:space="0" w:color="auto"/>
      </w:divBdr>
    </w:div>
    <w:div w:id="400835719">
      <w:bodyDiv w:val="1"/>
      <w:marLeft w:val="0"/>
      <w:marRight w:val="0"/>
      <w:marTop w:val="0"/>
      <w:marBottom w:val="0"/>
      <w:divBdr>
        <w:top w:val="none" w:sz="0" w:space="0" w:color="auto"/>
        <w:left w:val="none" w:sz="0" w:space="0" w:color="auto"/>
        <w:bottom w:val="none" w:sz="0" w:space="0" w:color="auto"/>
        <w:right w:val="none" w:sz="0" w:space="0" w:color="auto"/>
      </w:divBdr>
    </w:div>
    <w:div w:id="411702892">
      <w:bodyDiv w:val="1"/>
      <w:marLeft w:val="0"/>
      <w:marRight w:val="0"/>
      <w:marTop w:val="0"/>
      <w:marBottom w:val="0"/>
      <w:divBdr>
        <w:top w:val="none" w:sz="0" w:space="0" w:color="auto"/>
        <w:left w:val="none" w:sz="0" w:space="0" w:color="auto"/>
        <w:bottom w:val="none" w:sz="0" w:space="0" w:color="auto"/>
        <w:right w:val="none" w:sz="0" w:space="0" w:color="auto"/>
      </w:divBdr>
    </w:div>
    <w:div w:id="412511002">
      <w:bodyDiv w:val="1"/>
      <w:marLeft w:val="0"/>
      <w:marRight w:val="0"/>
      <w:marTop w:val="0"/>
      <w:marBottom w:val="0"/>
      <w:divBdr>
        <w:top w:val="none" w:sz="0" w:space="0" w:color="auto"/>
        <w:left w:val="none" w:sz="0" w:space="0" w:color="auto"/>
        <w:bottom w:val="none" w:sz="0" w:space="0" w:color="auto"/>
        <w:right w:val="none" w:sz="0" w:space="0" w:color="auto"/>
      </w:divBdr>
    </w:div>
    <w:div w:id="439686286">
      <w:bodyDiv w:val="1"/>
      <w:marLeft w:val="0"/>
      <w:marRight w:val="0"/>
      <w:marTop w:val="0"/>
      <w:marBottom w:val="0"/>
      <w:divBdr>
        <w:top w:val="none" w:sz="0" w:space="0" w:color="auto"/>
        <w:left w:val="none" w:sz="0" w:space="0" w:color="auto"/>
        <w:bottom w:val="none" w:sz="0" w:space="0" w:color="auto"/>
        <w:right w:val="none" w:sz="0" w:space="0" w:color="auto"/>
      </w:divBdr>
    </w:div>
    <w:div w:id="455149267">
      <w:bodyDiv w:val="1"/>
      <w:marLeft w:val="0"/>
      <w:marRight w:val="0"/>
      <w:marTop w:val="0"/>
      <w:marBottom w:val="0"/>
      <w:divBdr>
        <w:top w:val="none" w:sz="0" w:space="0" w:color="auto"/>
        <w:left w:val="none" w:sz="0" w:space="0" w:color="auto"/>
        <w:bottom w:val="none" w:sz="0" w:space="0" w:color="auto"/>
        <w:right w:val="none" w:sz="0" w:space="0" w:color="auto"/>
      </w:divBdr>
    </w:div>
    <w:div w:id="456265225">
      <w:bodyDiv w:val="1"/>
      <w:marLeft w:val="0"/>
      <w:marRight w:val="0"/>
      <w:marTop w:val="0"/>
      <w:marBottom w:val="0"/>
      <w:divBdr>
        <w:top w:val="none" w:sz="0" w:space="0" w:color="auto"/>
        <w:left w:val="none" w:sz="0" w:space="0" w:color="auto"/>
        <w:bottom w:val="none" w:sz="0" w:space="0" w:color="auto"/>
        <w:right w:val="none" w:sz="0" w:space="0" w:color="auto"/>
      </w:divBdr>
    </w:div>
    <w:div w:id="468322337">
      <w:bodyDiv w:val="1"/>
      <w:marLeft w:val="0"/>
      <w:marRight w:val="0"/>
      <w:marTop w:val="0"/>
      <w:marBottom w:val="0"/>
      <w:divBdr>
        <w:top w:val="none" w:sz="0" w:space="0" w:color="auto"/>
        <w:left w:val="none" w:sz="0" w:space="0" w:color="auto"/>
        <w:bottom w:val="none" w:sz="0" w:space="0" w:color="auto"/>
        <w:right w:val="none" w:sz="0" w:space="0" w:color="auto"/>
      </w:divBdr>
    </w:div>
    <w:div w:id="469176881">
      <w:bodyDiv w:val="1"/>
      <w:marLeft w:val="0"/>
      <w:marRight w:val="0"/>
      <w:marTop w:val="0"/>
      <w:marBottom w:val="0"/>
      <w:divBdr>
        <w:top w:val="none" w:sz="0" w:space="0" w:color="auto"/>
        <w:left w:val="none" w:sz="0" w:space="0" w:color="auto"/>
        <w:bottom w:val="none" w:sz="0" w:space="0" w:color="auto"/>
        <w:right w:val="none" w:sz="0" w:space="0" w:color="auto"/>
      </w:divBdr>
    </w:div>
    <w:div w:id="476994797">
      <w:bodyDiv w:val="1"/>
      <w:marLeft w:val="0"/>
      <w:marRight w:val="0"/>
      <w:marTop w:val="0"/>
      <w:marBottom w:val="0"/>
      <w:divBdr>
        <w:top w:val="none" w:sz="0" w:space="0" w:color="auto"/>
        <w:left w:val="none" w:sz="0" w:space="0" w:color="auto"/>
        <w:bottom w:val="none" w:sz="0" w:space="0" w:color="auto"/>
        <w:right w:val="none" w:sz="0" w:space="0" w:color="auto"/>
      </w:divBdr>
    </w:div>
    <w:div w:id="493837339">
      <w:bodyDiv w:val="1"/>
      <w:marLeft w:val="0"/>
      <w:marRight w:val="0"/>
      <w:marTop w:val="0"/>
      <w:marBottom w:val="0"/>
      <w:divBdr>
        <w:top w:val="none" w:sz="0" w:space="0" w:color="auto"/>
        <w:left w:val="none" w:sz="0" w:space="0" w:color="auto"/>
        <w:bottom w:val="none" w:sz="0" w:space="0" w:color="auto"/>
        <w:right w:val="none" w:sz="0" w:space="0" w:color="auto"/>
      </w:divBdr>
    </w:div>
    <w:div w:id="518936197">
      <w:bodyDiv w:val="1"/>
      <w:marLeft w:val="0"/>
      <w:marRight w:val="0"/>
      <w:marTop w:val="0"/>
      <w:marBottom w:val="0"/>
      <w:divBdr>
        <w:top w:val="none" w:sz="0" w:space="0" w:color="auto"/>
        <w:left w:val="none" w:sz="0" w:space="0" w:color="auto"/>
        <w:bottom w:val="none" w:sz="0" w:space="0" w:color="auto"/>
        <w:right w:val="none" w:sz="0" w:space="0" w:color="auto"/>
      </w:divBdr>
    </w:div>
    <w:div w:id="533352438">
      <w:bodyDiv w:val="1"/>
      <w:marLeft w:val="0"/>
      <w:marRight w:val="0"/>
      <w:marTop w:val="0"/>
      <w:marBottom w:val="0"/>
      <w:divBdr>
        <w:top w:val="none" w:sz="0" w:space="0" w:color="auto"/>
        <w:left w:val="none" w:sz="0" w:space="0" w:color="auto"/>
        <w:bottom w:val="none" w:sz="0" w:space="0" w:color="auto"/>
        <w:right w:val="none" w:sz="0" w:space="0" w:color="auto"/>
      </w:divBdr>
    </w:div>
    <w:div w:id="539437347">
      <w:bodyDiv w:val="1"/>
      <w:marLeft w:val="0"/>
      <w:marRight w:val="0"/>
      <w:marTop w:val="0"/>
      <w:marBottom w:val="0"/>
      <w:divBdr>
        <w:top w:val="none" w:sz="0" w:space="0" w:color="auto"/>
        <w:left w:val="none" w:sz="0" w:space="0" w:color="auto"/>
        <w:bottom w:val="none" w:sz="0" w:space="0" w:color="auto"/>
        <w:right w:val="none" w:sz="0" w:space="0" w:color="auto"/>
      </w:divBdr>
    </w:div>
    <w:div w:id="544605796">
      <w:bodyDiv w:val="1"/>
      <w:marLeft w:val="0"/>
      <w:marRight w:val="0"/>
      <w:marTop w:val="0"/>
      <w:marBottom w:val="0"/>
      <w:divBdr>
        <w:top w:val="none" w:sz="0" w:space="0" w:color="auto"/>
        <w:left w:val="none" w:sz="0" w:space="0" w:color="auto"/>
        <w:bottom w:val="none" w:sz="0" w:space="0" w:color="auto"/>
        <w:right w:val="none" w:sz="0" w:space="0" w:color="auto"/>
      </w:divBdr>
    </w:div>
    <w:div w:id="565607115">
      <w:bodyDiv w:val="1"/>
      <w:marLeft w:val="0"/>
      <w:marRight w:val="0"/>
      <w:marTop w:val="0"/>
      <w:marBottom w:val="0"/>
      <w:divBdr>
        <w:top w:val="none" w:sz="0" w:space="0" w:color="auto"/>
        <w:left w:val="none" w:sz="0" w:space="0" w:color="auto"/>
        <w:bottom w:val="none" w:sz="0" w:space="0" w:color="auto"/>
        <w:right w:val="none" w:sz="0" w:space="0" w:color="auto"/>
      </w:divBdr>
    </w:div>
    <w:div w:id="573587438">
      <w:bodyDiv w:val="1"/>
      <w:marLeft w:val="0"/>
      <w:marRight w:val="0"/>
      <w:marTop w:val="0"/>
      <w:marBottom w:val="0"/>
      <w:divBdr>
        <w:top w:val="none" w:sz="0" w:space="0" w:color="auto"/>
        <w:left w:val="none" w:sz="0" w:space="0" w:color="auto"/>
        <w:bottom w:val="none" w:sz="0" w:space="0" w:color="auto"/>
        <w:right w:val="none" w:sz="0" w:space="0" w:color="auto"/>
      </w:divBdr>
    </w:div>
    <w:div w:id="579095809">
      <w:bodyDiv w:val="1"/>
      <w:marLeft w:val="0"/>
      <w:marRight w:val="0"/>
      <w:marTop w:val="0"/>
      <w:marBottom w:val="0"/>
      <w:divBdr>
        <w:top w:val="none" w:sz="0" w:space="0" w:color="auto"/>
        <w:left w:val="none" w:sz="0" w:space="0" w:color="auto"/>
        <w:bottom w:val="none" w:sz="0" w:space="0" w:color="auto"/>
        <w:right w:val="none" w:sz="0" w:space="0" w:color="auto"/>
      </w:divBdr>
    </w:div>
    <w:div w:id="583926478">
      <w:bodyDiv w:val="1"/>
      <w:marLeft w:val="0"/>
      <w:marRight w:val="0"/>
      <w:marTop w:val="0"/>
      <w:marBottom w:val="0"/>
      <w:divBdr>
        <w:top w:val="none" w:sz="0" w:space="0" w:color="auto"/>
        <w:left w:val="none" w:sz="0" w:space="0" w:color="auto"/>
        <w:bottom w:val="none" w:sz="0" w:space="0" w:color="auto"/>
        <w:right w:val="none" w:sz="0" w:space="0" w:color="auto"/>
      </w:divBdr>
    </w:div>
    <w:div w:id="587269746">
      <w:bodyDiv w:val="1"/>
      <w:marLeft w:val="0"/>
      <w:marRight w:val="0"/>
      <w:marTop w:val="0"/>
      <w:marBottom w:val="0"/>
      <w:divBdr>
        <w:top w:val="none" w:sz="0" w:space="0" w:color="auto"/>
        <w:left w:val="none" w:sz="0" w:space="0" w:color="auto"/>
        <w:bottom w:val="none" w:sz="0" w:space="0" w:color="auto"/>
        <w:right w:val="none" w:sz="0" w:space="0" w:color="auto"/>
      </w:divBdr>
    </w:div>
    <w:div w:id="598562564">
      <w:bodyDiv w:val="1"/>
      <w:marLeft w:val="0"/>
      <w:marRight w:val="0"/>
      <w:marTop w:val="0"/>
      <w:marBottom w:val="0"/>
      <w:divBdr>
        <w:top w:val="none" w:sz="0" w:space="0" w:color="auto"/>
        <w:left w:val="none" w:sz="0" w:space="0" w:color="auto"/>
        <w:bottom w:val="none" w:sz="0" w:space="0" w:color="auto"/>
        <w:right w:val="none" w:sz="0" w:space="0" w:color="auto"/>
      </w:divBdr>
    </w:div>
    <w:div w:id="611980080">
      <w:bodyDiv w:val="1"/>
      <w:marLeft w:val="0"/>
      <w:marRight w:val="0"/>
      <w:marTop w:val="0"/>
      <w:marBottom w:val="0"/>
      <w:divBdr>
        <w:top w:val="none" w:sz="0" w:space="0" w:color="auto"/>
        <w:left w:val="none" w:sz="0" w:space="0" w:color="auto"/>
        <w:bottom w:val="none" w:sz="0" w:space="0" w:color="auto"/>
        <w:right w:val="none" w:sz="0" w:space="0" w:color="auto"/>
      </w:divBdr>
    </w:div>
    <w:div w:id="616790841">
      <w:bodyDiv w:val="1"/>
      <w:marLeft w:val="0"/>
      <w:marRight w:val="0"/>
      <w:marTop w:val="0"/>
      <w:marBottom w:val="0"/>
      <w:divBdr>
        <w:top w:val="none" w:sz="0" w:space="0" w:color="auto"/>
        <w:left w:val="none" w:sz="0" w:space="0" w:color="auto"/>
        <w:bottom w:val="none" w:sz="0" w:space="0" w:color="auto"/>
        <w:right w:val="none" w:sz="0" w:space="0" w:color="auto"/>
      </w:divBdr>
    </w:div>
    <w:div w:id="626549772">
      <w:bodyDiv w:val="1"/>
      <w:marLeft w:val="0"/>
      <w:marRight w:val="0"/>
      <w:marTop w:val="0"/>
      <w:marBottom w:val="0"/>
      <w:divBdr>
        <w:top w:val="none" w:sz="0" w:space="0" w:color="auto"/>
        <w:left w:val="none" w:sz="0" w:space="0" w:color="auto"/>
        <w:bottom w:val="none" w:sz="0" w:space="0" w:color="auto"/>
        <w:right w:val="none" w:sz="0" w:space="0" w:color="auto"/>
      </w:divBdr>
    </w:div>
    <w:div w:id="631717691">
      <w:bodyDiv w:val="1"/>
      <w:marLeft w:val="0"/>
      <w:marRight w:val="0"/>
      <w:marTop w:val="0"/>
      <w:marBottom w:val="0"/>
      <w:divBdr>
        <w:top w:val="none" w:sz="0" w:space="0" w:color="auto"/>
        <w:left w:val="none" w:sz="0" w:space="0" w:color="auto"/>
        <w:bottom w:val="none" w:sz="0" w:space="0" w:color="auto"/>
        <w:right w:val="none" w:sz="0" w:space="0" w:color="auto"/>
      </w:divBdr>
    </w:div>
    <w:div w:id="641420848">
      <w:bodyDiv w:val="1"/>
      <w:marLeft w:val="0"/>
      <w:marRight w:val="0"/>
      <w:marTop w:val="0"/>
      <w:marBottom w:val="0"/>
      <w:divBdr>
        <w:top w:val="none" w:sz="0" w:space="0" w:color="auto"/>
        <w:left w:val="none" w:sz="0" w:space="0" w:color="auto"/>
        <w:bottom w:val="none" w:sz="0" w:space="0" w:color="auto"/>
        <w:right w:val="none" w:sz="0" w:space="0" w:color="auto"/>
      </w:divBdr>
    </w:div>
    <w:div w:id="646398801">
      <w:bodyDiv w:val="1"/>
      <w:marLeft w:val="0"/>
      <w:marRight w:val="0"/>
      <w:marTop w:val="0"/>
      <w:marBottom w:val="0"/>
      <w:divBdr>
        <w:top w:val="none" w:sz="0" w:space="0" w:color="auto"/>
        <w:left w:val="none" w:sz="0" w:space="0" w:color="auto"/>
        <w:bottom w:val="none" w:sz="0" w:space="0" w:color="auto"/>
        <w:right w:val="none" w:sz="0" w:space="0" w:color="auto"/>
      </w:divBdr>
    </w:div>
    <w:div w:id="662272751">
      <w:bodyDiv w:val="1"/>
      <w:marLeft w:val="0"/>
      <w:marRight w:val="0"/>
      <w:marTop w:val="0"/>
      <w:marBottom w:val="0"/>
      <w:divBdr>
        <w:top w:val="none" w:sz="0" w:space="0" w:color="auto"/>
        <w:left w:val="none" w:sz="0" w:space="0" w:color="auto"/>
        <w:bottom w:val="none" w:sz="0" w:space="0" w:color="auto"/>
        <w:right w:val="none" w:sz="0" w:space="0" w:color="auto"/>
      </w:divBdr>
    </w:div>
    <w:div w:id="665211738">
      <w:bodyDiv w:val="1"/>
      <w:marLeft w:val="0"/>
      <w:marRight w:val="0"/>
      <w:marTop w:val="0"/>
      <w:marBottom w:val="0"/>
      <w:divBdr>
        <w:top w:val="none" w:sz="0" w:space="0" w:color="auto"/>
        <w:left w:val="none" w:sz="0" w:space="0" w:color="auto"/>
        <w:bottom w:val="none" w:sz="0" w:space="0" w:color="auto"/>
        <w:right w:val="none" w:sz="0" w:space="0" w:color="auto"/>
      </w:divBdr>
    </w:div>
    <w:div w:id="676735548">
      <w:bodyDiv w:val="1"/>
      <w:marLeft w:val="0"/>
      <w:marRight w:val="0"/>
      <w:marTop w:val="0"/>
      <w:marBottom w:val="0"/>
      <w:divBdr>
        <w:top w:val="none" w:sz="0" w:space="0" w:color="auto"/>
        <w:left w:val="none" w:sz="0" w:space="0" w:color="auto"/>
        <w:bottom w:val="none" w:sz="0" w:space="0" w:color="auto"/>
        <w:right w:val="none" w:sz="0" w:space="0" w:color="auto"/>
      </w:divBdr>
    </w:div>
    <w:div w:id="691883922">
      <w:bodyDiv w:val="1"/>
      <w:marLeft w:val="0"/>
      <w:marRight w:val="0"/>
      <w:marTop w:val="0"/>
      <w:marBottom w:val="0"/>
      <w:divBdr>
        <w:top w:val="none" w:sz="0" w:space="0" w:color="auto"/>
        <w:left w:val="none" w:sz="0" w:space="0" w:color="auto"/>
        <w:bottom w:val="none" w:sz="0" w:space="0" w:color="auto"/>
        <w:right w:val="none" w:sz="0" w:space="0" w:color="auto"/>
      </w:divBdr>
    </w:div>
    <w:div w:id="694772911">
      <w:bodyDiv w:val="1"/>
      <w:marLeft w:val="0"/>
      <w:marRight w:val="0"/>
      <w:marTop w:val="0"/>
      <w:marBottom w:val="0"/>
      <w:divBdr>
        <w:top w:val="none" w:sz="0" w:space="0" w:color="auto"/>
        <w:left w:val="none" w:sz="0" w:space="0" w:color="auto"/>
        <w:bottom w:val="none" w:sz="0" w:space="0" w:color="auto"/>
        <w:right w:val="none" w:sz="0" w:space="0" w:color="auto"/>
      </w:divBdr>
    </w:div>
    <w:div w:id="700980916">
      <w:bodyDiv w:val="1"/>
      <w:marLeft w:val="0"/>
      <w:marRight w:val="0"/>
      <w:marTop w:val="0"/>
      <w:marBottom w:val="0"/>
      <w:divBdr>
        <w:top w:val="none" w:sz="0" w:space="0" w:color="auto"/>
        <w:left w:val="none" w:sz="0" w:space="0" w:color="auto"/>
        <w:bottom w:val="none" w:sz="0" w:space="0" w:color="auto"/>
        <w:right w:val="none" w:sz="0" w:space="0" w:color="auto"/>
      </w:divBdr>
    </w:div>
    <w:div w:id="705909132">
      <w:bodyDiv w:val="1"/>
      <w:marLeft w:val="0"/>
      <w:marRight w:val="0"/>
      <w:marTop w:val="0"/>
      <w:marBottom w:val="0"/>
      <w:divBdr>
        <w:top w:val="none" w:sz="0" w:space="0" w:color="auto"/>
        <w:left w:val="none" w:sz="0" w:space="0" w:color="auto"/>
        <w:bottom w:val="none" w:sz="0" w:space="0" w:color="auto"/>
        <w:right w:val="none" w:sz="0" w:space="0" w:color="auto"/>
      </w:divBdr>
    </w:div>
    <w:div w:id="707292644">
      <w:bodyDiv w:val="1"/>
      <w:marLeft w:val="0"/>
      <w:marRight w:val="0"/>
      <w:marTop w:val="0"/>
      <w:marBottom w:val="0"/>
      <w:divBdr>
        <w:top w:val="none" w:sz="0" w:space="0" w:color="auto"/>
        <w:left w:val="none" w:sz="0" w:space="0" w:color="auto"/>
        <w:bottom w:val="none" w:sz="0" w:space="0" w:color="auto"/>
        <w:right w:val="none" w:sz="0" w:space="0" w:color="auto"/>
      </w:divBdr>
    </w:div>
    <w:div w:id="712654412">
      <w:bodyDiv w:val="1"/>
      <w:marLeft w:val="0"/>
      <w:marRight w:val="0"/>
      <w:marTop w:val="0"/>
      <w:marBottom w:val="0"/>
      <w:divBdr>
        <w:top w:val="none" w:sz="0" w:space="0" w:color="auto"/>
        <w:left w:val="none" w:sz="0" w:space="0" w:color="auto"/>
        <w:bottom w:val="none" w:sz="0" w:space="0" w:color="auto"/>
        <w:right w:val="none" w:sz="0" w:space="0" w:color="auto"/>
      </w:divBdr>
    </w:div>
    <w:div w:id="719281487">
      <w:bodyDiv w:val="1"/>
      <w:marLeft w:val="0"/>
      <w:marRight w:val="0"/>
      <w:marTop w:val="0"/>
      <w:marBottom w:val="0"/>
      <w:divBdr>
        <w:top w:val="none" w:sz="0" w:space="0" w:color="auto"/>
        <w:left w:val="none" w:sz="0" w:space="0" w:color="auto"/>
        <w:bottom w:val="none" w:sz="0" w:space="0" w:color="auto"/>
        <w:right w:val="none" w:sz="0" w:space="0" w:color="auto"/>
      </w:divBdr>
    </w:div>
    <w:div w:id="719674534">
      <w:bodyDiv w:val="1"/>
      <w:marLeft w:val="0"/>
      <w:marRight w:val="0"/>
      <w:marTop w:val="0"/>
      <w:marBottom w:val="0"/>
      <w:divBdr>
        <w:top w:val="none" w:sz="0" w:space="0" w:color="auto"/>
        <w:left w:val="none" w:sz="0" w:space="0" w:color="auto"/>
        <w:bottom w:val="none" w:sz="0" w:space="0" w:color="auto"/>
        <w:right w:val="none" w:sz="0" w:space="0" w:color="auto"/>
      </w:divBdr>
    </w:div>
    <w:div w:id="752431195">
      <w:bodyDiv w:val="1"/>
      <w:marLeft w:val="0"/>
      <w:marRight w:val="0"/>
      <w:marTop w:val="0"/>
      <w:marBottom w:val="0"/>
      <w:divBdr>
        <w:top w:val="none" w:sz="0" w:space="0" w:color="auto"/>
        <w:left w:val="none" w:sz="0" w:space="0" w:color="auto"/>
        <w:bottom w:val="none" w:sz="0" w:space="0" w:color="auto"/>
        <w:right w:val="none" w:sz="0" w:space="0" w:color="auto"/>
      </w:divBdr>
    </w:div>
    <w:div w:id="795610318">
      <w:bodyDiv w:val="1"/>
      <w:marLeft w:val="0"/>
      <w:marRight w:val="0"/>
      <w:marTop w:val="0"/>
      <w:marBottom w:val="0"/>
      <w:divBdr>
        <w:top w:val="none" w:sz="0" w:space="0" w:color="auto"/>
        <w:left w:val="none" w:sz="0" w:space="0" w:color="auto"/>
        <w:bottom w:val="none" w:sz="0" w:space="0" w:color="auto"/>
        <w:right w:val="none" w:sz="0" w:space="0" w:color="auto"/>
      </w:divBdr>
    </w:div>
    <w:div w:id="796798759">
      <w:bodyDiv w:val="1"/>
      <w:marLeft w:val="0"/>
      <w:marRight w:val="0"/>
      <w:marTop w:val="0"/>
      <w:marBottom w:val="0"/>
      <w:divBdr>
        <w:top w:val="none" w:sz="0" w:space="0" w:color="auto"/>
        <w:left w:val="none" w:sz="0" w:space="0" w:color="auto"/>
        <w:bottom w:val="none" w:sz="0" w:space="0" w:color="auto"/>
        <w:right w:val="none" w:sz="0" w:space="0" w:color="auto"/>
      </w:divBdr>
    </w:div>
    <w:div w:id="803735563">
      <w:bodyDiv w:val="1"/>
      <w:marLeft w:val="0"/>
      <w:marRight w:val="0"/>
      <w:marTop w:val="0"/>
      <w:marBottom w:val="0"/>
      <w:divBdr>
        <w:top w:val="none" w:sz="0" w:space="0" w:color="auto"/>
        <w:left w:val="none" w:sz="0" w:space="0" w:color="auto"/>
        <w:bottom w:val="none" w:sz="0" w:space="0" w:color="auto"/>
        <w:right w:val="none" w:sz="0" w:space="0" w:color="auto"/>
      </w:divBdr>
    </w:div>
    <w:div w:id="806095168">
      <w:bodyDiv w:val="1"/>
      <w:marLeft w:val="0"/>
      <w:marRight w:val="0"/>
      <w:marTop w:val="0"/>
      <w:marBottom w:val="0"/>
      <w:divBdr>
        <w:top w:val="none" w:sz="0" w:space="0" w:color="auto"/>
        <w:left w:val="none" w:sz="0" w:space="0" w:color="auto"/>
        <w:bottom w:val="none" w:sz="0" w:space="0" w:color="auto"/>
        <w:right w:val="none" w:sz="0" w:space="0" w:color="auto"/>
      </w:divBdr>
    </w:div>
    <w:div w:id="807238451">
      <w:bodyDiv w:val="1"/>
      <w:marLeft w:val="0"/>
      <w:marRight w:val="0"/>
      <w:marTop w:val="0"/>
      <w:marBottom w:val="0"/>
      <w:divBdr>
        <w:top w:val="none" w:sz="0" w:space="0" w:color="auto"/>
        <w:left w:val="none" w:sz="0" w:space="0" w:color="auto"/>
        <w:bottom w:val="none" w:sz="0" w:space="0" w:color="auto"/>
        <w:right w:val="none" w:sz="0" w:space="0" w:color="auto"/>
      </w:divBdr>
    </w:div>
    <w:div w:id="821502738">
      <w:bodyDiv w:val="1"/>
      <w:marLeft w:val="0"/>
      <w:marRight w:val="0"/>
      <w:marTop w:val="0"/>
      <w:marBottom w:val="0"/>
      <w:divBdr>
        <w:top w:val="none" w:sz="0" w:space="0" w:color="auto"/>
        <w:left w:val="none" w:sz="0" w:space="0" w:color="auto"/>
        <w:bottom w:val="none" w:sz="0" w:space="0" w:color="auto"/>
        <w:right w:val="none" w:sz="0" w:space="0" w:color="auto"/>
      </w:divBdr>
    </w:div>
    <w:div w:id="835148639">
      <w:bodyDiv w:val="1"/>
      <w:marLeft w:val="0"/>
      <w:marRight w:val="0"/>
      <w:marTop w:val="0"/>
      <w:marBottom w:val="0"/>
      <w:divBdr>
        <w:top w:val="none" w:sz="0" w:space="0" w:color="auto"/>
        <w:left w:val="none" w:sz="0" w:space="0" w:color="auto"/>
        <w:bottom w:val="none" w:sz="0" w:space="0" w:color="auto"/>
        <w:right w:val="none" w:sz="0" w:space="0" w:color="auto"/>
      </w:divBdr>
    </w:div>
    <w:div w:id="840900096">
      <w:bodyDiv w:val="1"/>
      <w:marLeft w:val="0"/>
      <w:marRight w:val="0"/>
      <w:marTop w:val="0"/>
      <w:marBottom w:val="0"/>
      <w:divBdr>
        <w:top w:val="none" w:sz="0" w:space="0" w:color="auto"/>
        <w:left w:val="none" w:sz="0" w:space="0" w:color="auto"/>
        <w:bottom w:val="none" w:sz="0" w:space="0" w:color="auto"/>
        <w:right w:val="none" w:sz="0" w:space="0" w:color="auto"/>
      </w:divBdr>
    </w:div>
    <w:div w:id="844317940">
      <w:bodyDiv w:val="1"/>
      <w:marLeft w:val="0"/>
      <w:marRight w:val="0"/>
      <w:marTop w:val="0"/>
      <w:marBottom w:val="0"/>
      <w:divBdr>
        <w:top w:val="none" w:sz="0" w:space="0" w:color="auto"/>
        <w:left w:val="none" w:sz="0" w:space="0" w:color="auto"/>
        <w:bottom w:val="none" w:sz="0" w:space="0" w:color="auto"/>
        <w:right w:val="none" w:sz="0" w:space="0" w:color="auto"/>
      </w:divBdr>
    </w:div>
    <w:div w:id="848325779">
      <w:bodyDiv w:val="1"/>
      <w:marLeft w:val="0"/>
      <w:marRight w:val="0"/>
      <w:marTop w:val="0"/>
      <w:marBottom w:val="0"/>
      <w:divBdr>
        <w:top w:val="none" w:sz="0" w:space="0" w:color="auto"/>
        <w:left w:val="none" w:sz="0" w:space="0" w:color="auto"/>
        <w:bottom w:val="none" w:sz="0" w:space="0" w:color="auto"/>
        <w:right w:val="none" w:sz="0" w:space="0" w:color="auto"/>
      </w:divBdr>
    </w:div>
    <w:div w:id="848985311">
      <w:bodyDiv w:val="1"/>
      <w:marLeft w:val="0"/>
      <w:marRight w:val="0"/>
      <w:marTop w:val="0"/>
      <w:marBottom w:val="0"/>
      <w:divBdr>
        <w:top w:val="none" w:sz="0" w:space="0" w:color="auto"/>
        <w:left w:val="none" w:sz="0" w:space="0" w:color="auto"/>
        <w:bottom w:val="none" w:sz="0" w:space="0" w:color="auto"/>
        <w:right w:val="none" w:sz="0" w:space="0" w:color="auto"/>
      </w:divBdr>
    </w:div>
    <w:div w:id="864321166">
      <w:bodyDiv w:val="1"/>
      <w:marLeft w:val="0"/>
      <w:marRight w:val="0"/>
      <w:marTop w:val="0"/>
      <w:marBottom w:val="0"/>
      <w:divBdr>
        <w:top w:val="none" w:sz="0" w:space="0" w:color="auto"/>
        <w:left w:val="none" w:sz="0" w:space="0" w:color="auto"/>
        <w:bottom w:val="none" w:sz="0" w:space="0" w:color="auto"/>
        <w:right w:val="none" w:sz="0" w:space="0" w:color="auto"/>
      </w:divBdr>
    </w:div>
    <w:div w:id="875503435">
      <w:bodyDiv w:val="1"/>
      <w:marLeft w:val="0"/>
      <w:marRight w:val="0"/>
      <w:marTop w:val="0"/>
      <w:marBottom w:val="0"/>
      <w:divBdr>
        <w:top w:val="none" w:sz="0" w:space="0" w:color="auto"/>
        <w:left w:val="none" w:sz="0" w:space="0" w:color="auto"/>
        <w:bottom w:val="none" w:sz="0" w:space="0" w:color="auto"/>
        <w:right w:val="none" w:sz="0" w:space="0" w:color="auto"/>
      </w:divBdr>
    </w:div>
    <w:div w:id="881140400">
      <w:bodyDiv w:val="1"/>
      <w:marLeft w:val="0"/>
      <w:marRight w:val="0"/>
      <w:marTop w:val="0"/>
      <w:marBottom w:val="0"/>
      <w:divBdr>
        <w:top w:val="none" w:sz="0" w:space="0" w:color="auto"/>
        <w:left w:val="none" w:sz="0" w:space="0" w:color="auto"/>
        <w:bottom w:val="none" w:sz="0" w:space="0" w:color="auto"/>
        <w:right w:val="none" w:sz="0" w:space="0" w:color="auto"/>
      </w:divBdr>
    </w:div>
    <w:div w:id="881942663">
      <w:bodyDiv w:val="1"/>
      <w:marLeft w:val="0"/>
      <w:marRight w:val="0"/>
      <w:marTop w:val="0"/>
      <w:marBottom w:val="0"/>
      <w:divBdr>
        <w:top w:val="none" w:sz="0" w:space="0" w:color="auto"/>
        <w:left w:val="none" w:sz="0" w:space="0" w:color="auto"/>
        <w:bottom w:val="none" w:sz="0" w:space="0" w:color="auto"/>
        <w:right w:val="none" w:sz="0" w:space="0" w:color="auto"/>
      </w:divBdr>
    </w:div>
    <w:div w:id="888960850">
      <w:bodyDiv w:val="1"/>
      <w:marLeft w:val="0"/>
      <w:marRight w:val="0"/>
      <w:marTop w:val="0"/>
      <w:marBottom w:val="0"/>
      <w:divBdr>
        <w:top w:val="none" w:sz="0" w:space="0" w:color="auto"/>
        <w:left w:val="none" w:sz="0" w:space="0" w:color="auto"/>
        <w:bottom w:val="none" w:sz="0" w:space="0" w:color="auto"/>
        <w:right w:val="none" w:sz="0" w:space="0" w:color="auto"/>
      </w:divBdr>
    </w:div>
    <w:div w:id="890657407">
      <w:bodyDiv w:val="1"/>
      <w:marLeft w:val="0"/>
      <w:marRight w:val="0"/>
      <w:marTop w:val="0"/>
      <w:marBottom w:val="0"/>
      <w:divBdr>
        <w:top w:val="none" w:sz="0" w:space="0" w:color="auto"/>
        <w:left w:val="none" w:sz="0" w:space="0" w:color="auto"/>
        <w:bottom w:val="none" w:sz="0" w:space="0" w:color="auto"/>
        <w:right w:val="none" w:sz="0" w:space="0" w:color="auto"/>
      </w:divBdr>
    </w:div>
    <w:div w:id="894854669">
      <w:bodyDiv w:val="1"/>
      <w:marLeft w:val="0"/>
      <w:marRight w:val="0"/>
      <w:marTop w:val="0"/>
      <w:marBottom w:val="0"/>
      <w:divBdr>
        <w:top w:val="none" w:sz="0" w:space="0" w:color="auto"/>
        <w:left w:val="none" w:sz="0" w:space="0" w:color="auto"/>
        <w:bottom w:val="none" w:sz="0" w:space="0" w:color="auto"/>
        <w:right w:val="none" w:sz="0" w:space="0" w:color="auto"/>
      </w:divBdr>
    </w:div>
    <w:div w:id="896820436">
      <w:bodyDiv w:val="1"/>
      <w:marLeft w:val="0"/>
      <w:marRight w:val="0"/>
      <w:marTop w:val="0"/>
      <w:marBottom w:val="0"/>
      <w:divBdr>
        <w:top w:val="none" w:sz="0" w:space="0" w:color="auto"/>
        <w:left w:val="none" w:sz="0" w:space="0" w:color="auto"/>
        <w:bottom w:val="none" w:sz="0" w:space="0" w:color="auto"/>
        <w:right w:val="none" w:sz="0" w:space="0" w:color="auto"/>
      </w:divBdr>
    </w:div>
    <w:div w:id="918293931">
      <w:bodyDiv w:val="1"/>
      <w:marLeft w:val="0"/>
      <w:marRight w:val="0"/>
      <w:marTop w:val="0"/>
      <w:marBottom w:val="0"/>
      <w:divBdr>
        <w:top w:val="none" w:sz="0" w:space="0" w:color="auto"/>
        <w:left w:val="none" w:sz="0" w:space="0" w:color="auto"/>
        <w:bottom w:val="none" w:sz="0" w:space="0" w:color="auto"/>
        <w:right w:val="none" w:sz="0" w:space="0" w:color="auto"/>
      </w:divBdr>
    </w:div>
    <w:div w:id="918365789">
      <w:bodyDiv w:val="1"/>
      <w:marLeft w:val="0"/>
      <w:marRight w:val="0"/>
      <w:marTop w:val="0"/>
      <w:marBottom w:val="0"/>
      <w:divBdr>
        <w:top w:val="none" w:sz="0" w:space="0" w:color="auto"/>
        <w:left w:val="none" w:sz="0" w:space="0" w:color="auto"/>
        <w:bottom w:val="none" w:sz="0" w:space="0" w:color="auto"/>
        <w:right w:val="none" w:sz="0" w:space="0" w:color="auto"/>
      </w:divBdr>
    </w:div>
    <w:div w:id="932935501">
      <w:bodyDiv w:val="1"/>
      <w:marLeft w:val="0"/>
      <w:marRight w:val="0"/>
      <w:marTop w:val="0"/>
      <w:marBottom w:val="0"/>
      <w:divBdr>
        <w:top w:val="none" w:sz="0" w:space="0" w:color="auto"/>
        <w:left w:val="none" w:sz="0" w:space="0" w:color="auto"/>
        <w:bottom w:val="none" w:sz="0" w:space="0" w:color="auto"/>
        <w:right w:val="none" w:sz="0" w:space="0" w:color="auto"/>
      </w:divBdr>
    </w:div>
    <w:div w:id="969630959">
      <w:bodyDiv w:val="1"/>
      <w:marLeft w:val="0"/>
      <w:marRight w:val="0"/>
      <w:marTop w:val="0"/>
      <w:marBottom w:val="0"/>
      <w:divBdr>
        <w:top w:val="none" w:sz="0" w:space="0" w:color="auto"/>
        <w:left w:val="none" w:sz="0" w:space="0" w:color="auto"/>
        <w:bottom w:val="none" w:sz="0" w:space="0" w:color="auto"/>
        <w:right w:val="none" w:sz="0" w:space="0" w:color="auto"/>
      </w:divBdr>
    </w:div>
    <w:div w:id="975142162">
      <w:bodyDiv w:val="1"/>
      <w:marLeft w:val="0"/>
      <w:marRight w:val="0"/>
      <w:marTop w:val="0"/>
      <w:marBottom w:val="0"/>
      <w:divBdr>
        <w:top w:val="none" w:sz="0" w:space="0" w:color="auto"/>
        <w:left w:val="none" w:sz="0" w:space="0" w:color="auto"/>
        <w:bottom w:val="none" w:sz="0" w:space="0" w:color="auto"/>
        <w:right w:val="none" w:sz="0" w:space="0" w:color="auto"/>
      </w:divBdr>
    </w:div>
    <w:div w:id="985933622">
      <w:bodyDiv w:val="1"/>
      <w:marLeft w:val="0"/>
      <w:marRight w:val="0"/>
      <w:marTop w:val="0"/>
      <w:marBottom w:val="0"/>
      <w:divBdr>
        <w:top w:val="none" w:sz="0" w:space="0" w:color="auto"/>
        <w:left w:val="none" w:sz="0" w:space="0" w:color="auto"/>
        <w:bottom w:val="none" w:sz="0" w:space="0" w:color="auto"/>
        <w:right w:val="none" w:sz="0" w:space="0" w:color="auto"/>
      </w:divBdr>
    </w:div>
    <w:div w:id="986325763">
      <w:bodyDiv w:val="1"/>
      <w:marLeft w:val="0"/>
      <w:marRight w:val="0"/>
      <w:marTop w:val="0"/>
      <w:marBottom w:val="0"/>
      <w:divBdr>
        <w:top w:val="none" w:sz="0" w:space="0" w:color="auto"/>
        <w:left w:val="none" w:sz="0" w:space="0" w:color="auto"/>
        <w:bottom w:val="none" w:sz="0" w:space="0" w:color="auto"/>
        <w:right w:val="none" w:sz="0" w:space="0" w:color="auto"/>
      </w:divBdr>
    </w:div>
    <w:div w:id="988021391">
      <w:bodyDiv w:val="1"/>
      <w:marLeft w:val="0"/>
      <w:marRight w:val="0"/>
      <w:marTop w:val="0"/>
      <w:marBottom w:val="0"/>
      <w:divBdr>
        <w:top w:val="none" w:sz="0" w:space="0" w:color="auto"/>
        <w:left w:val="none" w:sz="0" w:space="0" w:color="auto"/>
        <w:bottom w:val="none" w:sz="0" w:space="0" w:color="auto"/>
        <w:right w:val="none" w:sz="0" w:space="0" w:color="auto"/>
      </w:divBdr>
    </w:div>
    <w:div w:id="992877240">
      <w:bodyDiv w:val="1"/>
      <w:marLeft w:val="0"/>
      <w:marRight w:val="0"/>
      <w:marTop w:val="0"/>
      <w:marBottom w:val="0"/>
      <w:divBdr>
        <w:top w:val="none" w:sz="0" w:space="0" w:color="auto"/>
        <w:left w:val="none" w:sz="0" w:space="0" w:color="auto"/>
        <w:bottom w:val="none" w:sz="0" w:space="0" w:color="auto"/>
        <w:right w:val="none" w:sz="0" w:space="0" w:color="auto"/>
      </w:divBdr>
    </w:div>
    <w:div w:id="1000739511">
      <w:bodyDiv w:val="1"/>
      <w:marLeft w:val="0"/>
      <w:marRight w:val="0"/>
      <w:marTop w:val="0"/>
      <w:marBottom w:val="0"/>
      <w:divBdr>
        <w:top w:val="none" w:sz="0" w:space="0" w:color="auto"/>
        <w:left w:val="none" w:sz="0" w:space="0" w:color="auto"/>
        <w:bottom w:val="none" w:sz="0" w:space="0" w:color="auto"/>
        <w:right w:val="none" w:sz="0" w:space="0" w:color="auto"/>
      </w:divBdr>
    </w:div>
    <w:div w:id="1004013499">
      <w:bodyDiv w:val="1"/>
      <w:marLeft w:val="0"/>
      <w:marRight w:val="0"/>
      <w:marTop w:val="0"/>
      <w:marBottom w:val="0"/>
      <w:divBdr>
        <w:top w:val="none" w:sz="0" w:space="0" w:color="auto"/>
        <w:left w:val="none" w:sz="0" w:space="0" w:color="auto"/>
        <w:bottom w:val="none" w:sz="0" w:space="0" w:color="auto"/>
        <w:right w:val="none" w:sz="0" w:space="0" w:color="auto"/>
      </w:divBdr>
    </w:div>
    <w:div w:id="1006711475">
      <w:bodyDiv w:val="1"/>
      <w:marLeft w:val="0"/>
      <w:marRight w:val="0"/>
      <w:marTop w:val="0"/>
      <w:marBottom w:val="0"/>
      <w:divBdr>
        <w:top w:val="none" w:sz="0" w:space="0" w:color="auto"/>
        <w:left w:val="none" w:sz="0" w:space="0" w:color="auto"/>
        <w:bottom w:val="none" w:sz="0" w:space="0" w:color="auto"/>
        <w:right w:val="none" w:sz="0" w:space="0" w:color="auto"/>
      </w:divBdr>
    </w:div>
    <w:div w:id="1031031206">
      <w:bodyDiv w:val="1"/>
      <w:marLeft w:val="0"/>
      <w:marRight w:val="0"/>
      <w:marTop w:val="0"/>
      <w:marBottom w:val="0"/>
      <w:divBdr>
        <w:top w:val="none" w:sz="0" w:space="0" w:color="auto"/>
        <w:left w:val="none" w:sz="0" w:space="0" w:color="auto"/>
        <w:bottom w:val="none" w:sz="0" w:space="0" w:color="auto"/>
        <w:right w:val="none" w:sz="0" w:space="0" w:color="auto"/>
      </w:divBdr>
    </w:div>
    <w:div w:id="1047071121">
      <w:bodyDiv w:val="1"/>
      <w:marLeft w:val="0"/>
      <w:marRight w:val="0"/>
      <w:marTop w:val="0"/>
      <w:marBottom w:val="0"/>
      <w:divBdr>
        <w:top w:val="none" w:sz="0" w:space="0" w:color="auto"/>
        <w:left w:val="none" w:sz="0" w:space="0" w:color="auto"/>
        <w:bottom w:val="none" w:sz="0" w:space="0" w:color="auto"/>
        <w:right w:val="none" w:sz="0" w:space="0" w:color="auto"/>
      </w:divBdr>
    </w:div>
    <w:div w:id="1061291983">
      <w:bodyDiv w:val="1"/>
      <w:marLeft w:val="0"/>
      <w:marRight w:val="0"/>
      <w:marTop w:val="0"/>
      <w:marBottom w:val="0"/>
      <w:divBdr>
        <w:top w:val="none" w:sz="0" w:space="0" w:color="auto"/>
        <w:left w:val="none" w:sz="0" w:space="0" w:color="auto"/>
        <w:bottom w:val="none" w:sz="0" w:space="0" w:color="auto"/>
        <w:right w:val="none" w:sz="0" w:space="0" w:color="auto"/>
      </w:divBdr>
    </w:div>
    <w:div w:id="1062220744">
      <w:bodyDiv w:val="1"/>
      <w:marLeft w:val="0"/>
      <w:marRight w:val="0"/>
      <w:marTop w:val="0"/>
      <w:marBottom w:val="0"/>
      <w:divBdr>
        <w:top w:val="none" w:sz="0" w:space="0" w:color="auto"/>
        <w:left w:val="none" w:sz="0" w:space="0" w:color="auto"/>
        <w:bottom w:val="none" w:sz="0" w:space="0" w:color="auto"/>
        <w:right w:val="none" w:sz="0" w:space="0" w:color="auto"/>
      </w:divBdr>
      <w:divsChild>
        <w:div w:id="2114781482">
          <w:marLeft w:val="0"/>
          <w:marRight w:val="0"/>
          <w:marTop w:val="0"/>
          <w:marBottom w:val="0"/>
          <w:divBdr>
            <w:top w:val="none" w:sz="0" w:space="0" w:color="auto"/>
            <w:left w:val="none" w:sz="0" w:space="0" w:color="auto"/>
            <w:bottom w:val="none" w:sz="0" w:space="0" w:color="auto"/>
            <w:right w:val="none" w:sz="0" w:space="0" w:color="auto"/>
          </w:divBdr>
        </w:div>
      </w:divsChild>
    </w:div>
    <w:div w:id="1071386533">
      <w:bodyDiv w:val="1"/>
      <w:marLeft w:val="0"/>
      <w:marRight w:val="0"/>
      <w:marTop w:val="0"/>
      <w:marBottom w:val="0"/>
      <w:divBdr>
        <w:top w:val="none" w:sz="0" w:space="0" w:color="auto"/>
        <w:left w:val="none" w:sz="0" w:space="0" w:color="auto"/>
        <w:bottom w:val="none" w:sz="0" w:space="0" w:color="auto"/>
        <w:right w:val="none" w:sz="0" w:space="0" w:color="auto"/>
      </w:divBdr>
    </w:div>
    <w:div w:id="1088384307">
      <w:bodyDiv w:val="1"/>
      <w:marLeft w:val="0"/>
      <w:marRight w:val="0"/>
      <w:marTop w:val="0"/>
      <w:marBottom w:val="0"/>
      <w:divBdr>
        <w:top w:val="none" w:sz="0" w:space="0" w:color="auto"/>
        <w:left w:val="none" w:sz="0" w:space="0" w:color="auto"/>
        <w:bottom w:val="none" w:sz="0" w:space="0" w:color="auto"/>
        <w:right w:val="none" w:sz="0" w:space="0" w:color="auto"/>
      </w:divBdr>
    </w:div>
    <w:div w:id="1121193178">
      <w:bodyDiv w:val="1"/>
      <w:marLeft w:val="0"/>
      <w:marRight w:val="0"/>
      <w:marTop w:val="0"/>
      <w:marBottom w:val="0"/>
      <w:divBdr>
        <w:top w:val="none" w:sz="0" w:space="0" w:color="auto"/>
        <w:left w:val="none" w:sz="0" w:space="0" w:color="auto"/>
        <w:bottom w:val="none" w:sz="0" w:space="0" w:color="auto"/>
        <w:right w:val="none" w:sz="0" w:space="0" w:color="auto"/>
      </w:divBdr>
    </w:div>
    <w:div w:id="1131365077">
      <w:bodyDiv w:val="1"/>
      <w:marLeft w:val="0"/>
      <w:marRight w:val="0"/>
      <w:marTop w:val="0"/>
      <w:marBottom w:val="0"/>
      <w:divBdr>
        <w:top w:val="none" w:sz="0" w:space="0" w:color="auto"/>
        <w:left w:val="none" w:sz="0" w:space="0" w:color="auto"/>
        <w:bottom w:val="none" w:sz="0" w:space="0" w:color="auto"/>
        <w:right w:val="none" w:sz="0" w:space="0" w:color="auto"/>
      </w:divBdr>
    </w:div>
    <w:div w:id="1145926347">
      <w:bodyDiv w:val="1"/>
      <w:marLeft w:val="0"/>
      <w:marRight w:val="0"/>
      <w:marTop w:val="0"/>
      <w:marBottom w:val="0"/>
      <w:divBdr>
        <w:top w:val="none" w:sz="0" w:space="0" w:color="auto"/>
        <w:left w:val="none" w:sz="0" w:space="0" w:color="auto"/>
        <w:bottom w:val="none" w:sz="0" w:space="0" w:color="auto"/>
        <w:right w:val="none" w:sz="0" w:space="0" w:color="auto"/>
      </w:divBdr>
    </w:div>
    <w:div w:id="1152523529">
      <w:bodyDiv w:val="1"/>
      <w:marLeft w:val="0"/>
      <w:marRight w:val="0"/>
      <w:marTop w:val="0"/>
      <w:marBottom w:val="0"/>
      <w:divBdr>
        <w:top w:val="none" w:sz="0" w:space="0" w:color="auto"/>
        <w:left w:val="none" w:sz="0" w:space="0" w:color="auto"/>
        <w:bottom w:val="none" w:sz="0" w:space="0" w:color="auto"/>
        <w:right w:val="none" w:sz="0" w:space="0" w:color="auto"/>
      </w:divBdr>
    </w:div>
    <w:div w:id="1165361993">
      <w:bodyDiv w:val="1"/>
      <w:marLeft w:val="0"/>
      <w:marRight w:val="0"/>
      <w:marTop w:val="0"/>
      <w:marBottom w:val="0"/>
      <w:divBdr>
        <w:top w:val="none" w:sz="0" w:space="0" w:color="auto"/>
        <w:left w:val="none" w:sz="0" w:space="0" w:color="auto"/>
        <w:bottom w:val="none" w:sz="0" w:space="0" w:color="auto"/>
        <w:right w:val="none" w:sz="0" w:space="0" w:color="auto"/>
      </w:divBdr>
    </w:div>
    <w:div w:id="1183931583">
      <w:bodyDiv w:val="1"/>
      <w:marLeft w:val="0"/>
      <w:marRight w:val="0"/>
      <w:marTop w:val="0"/>
      <w:marBottom w:val="0"/>
      <w:divBdr>
        <w:top w:val="none" w:sz="0" w:space="0" w:color="auto"/>
        <w:left w:val="none" w:sz="0" w:space="0" w:color="auto"/>
        <w:bottom w:val="none" w:sz="0" w:space="0" w:color="auto"/>
        <w:right w:val="none" w:sz="0" w:space="0" w:color="auto"/>
      </w:divBdr>
    </w:div>
    <w:div w:id="1207446073">
      <w:bodyDiv w:val="1"/>
      <w:marLeft w:val="0"/>
      <w:marRight w:val="0"/>
      <w:marTop w:val="0"/>
      <w:marBottom w:val="0"/>
      <w:divBdr>
        <w:top w:val="none" w:sz="0" w:space="0" w:color="auto"/>
        <w:left w:val="none" w:sz="0" w:space="0" w:color="auto"/>
        <w:bottom w:val="none" w:sz="0" w:space="0" w:color="auto"/>
        <w:right w:val="none" w:sz="0" w:space="0" w:color="auto"/>
      </w:divBdr>
    </w:div>
    <w:div w:id="1221211557">
      <w:bodyDiv w:val="1"/>
      <w:marLeft w:val="0"/>
      <w:marRight w:val="0"/>
      <w:marTop w:val="0"/>
      <w:marBottom w:val="0"/>
      <w:divBdr>
        <w:top w:val="none" w:sz="0" w:space="0" w:color="auto"/>
        <w:left w:val="none" w:sz="0" w:space="0" w:color="auto"/>
        <w:bottom w:val="none" w:sz="0" w:space="0" w:color="auto"/>
        <w:right w:val="none" w:sz="0" w:space="0" w:color="auto"/>
      </w:divBdr>
    </w:div>
    <w:div w:id="1228373820">
      <w:bodyDiv w:val="1"/>
      <w:marLeft w:val="0"/>
      <w:marRight w:val="0"/>
      <w:marTop w:val="0"/>
      <w:marBottom w:val="0"/>
      <w:divBdr>
        <w:top w:val="none" w:sz="0" w:space="0" w:color="auto"/>
        <w:left w:val="none" w:sz="0" w:space="0" w:color="auto"/>
        <w:bottom w:val="none" w:sz="0" w:space="0" w:color="auto"/>
        <w:right w:val="none" w:sz="0" w:space="0" w:color="auto"/>
      </w:divBdr>
    </w:div>
    <w:div w:id="1229222085">
      <w:bodyDiv w:val="1"/>
      <w:marLeft w:val="0"/>
      <w:marRight w:val="0"/>
      <w:marTop w:val="0"/>
      <w:marBottom w:val="0"/>
      <w:divBdr>
        <w:top w:val="none" w:sz="0" w:space="0" w:color="auto"/>
        <w:left w:val="none" w:sz="0" w:space="0" w:color="auto"/>
        <w:bottom w:val="none" w:sz="0" w:space="0" w:color="auto"/>
        <w:right w:val="none" w:sz="0" w:space="0" w:color="auto"/>
      </w:divBdr>
    </w:div>
    <w:div w:id="1250313273">
      <w:bodyDiv w:val="1"/>
      <w:marLeft w:val="0"/>
      <w:marRight w:val="0"/>
      <w:marTop w:val="0"/>
      <w:marBottom w:val="0"/>
      <w:divBdr>
        <w:top w:val="none" w:sz="0" w:space="0" w:color="auto"/>
        <w:left w:val="none" w:sz="0" w:space="0" w:color="auto"/>
        <w:bottom w:val="none" w:sz="0" w:space="0" w:color="auto"/>
        <w:right w:val="none" w:sz="0" w:space="0" w:color="auto"/>
      </w:divBdr>
    </w:div>
    <w:div w:id="1255092705">
      <w:bodyDiv w:val="1"/>
      <w:marLeft w:val="0"/>
      <w:marRight w:val="0"/>
      <w:marTop w:val="0"/>
      <w:marBottom w:val="0"/>
      <w:divBdr>
        <w:top w:val="none" w:sz="0" w:space="0" w:color="auto"/>
        <w:left w:val="none" w:sz="0" w:space="0" w:color="auto"/>
        <w:bottom w:val="none" w:sz="0" w:space="0" w:color="auto"/>
        <w:right w:val="none" w:sz="0" w:space="0" w:color="auto"/>
      </w:divBdr>
    </w:div>
    <w:div w:id="1256137518">
      <w:bodyDiv w:val="1"/>
      <w:marLeft w:val="0"/>
      <w:marRight w:val="0"/>
      <w:marTop w:val="0"/>
      <w:marBottom w:val="0"/>
      <w:divBdr>
        <w:top w:val="none" w:sz="0" w:space="0" w:color="auto"/>
        <w:left w:val="none" w:sz="0" w:space="0" w:color="auto"/>
        <w:bottom w:val="none" w:sz="0" w:space="0" w:color="auto"/>
        <w:right w:val="none" w:sz="0" w:space="0" w:color="auto"/>
      </w:divBdr>
    </w:div>
    <w:div w:id="1261333251">
      <w:bodyDiv w:val="1"/>
      <w:marLeft w:val="0"/>
      <w:marRight w:val="0"/>
      <w:marTop w:val="0"/>
      <w:marBottom w:val="0"/>
      <w:divBdr>
        <w:top w:val="none" w:sz="0" w:space="0" w:color="auto"/>
        <w:left w:val="none" w:sz="0" w:space="0" w:color="auto"/>
        <w:bottom w:val="none" w:sz="0" w:space="0" w:color="auto"/>
        <w:right w:val="none" w:sz="0" w:space="0" w:color="auto"/>
      </w:divBdr>
    </w:div>
    <w:div w:id="1264071773">
      <w:bodyDiv w:val="1"/>
      <w:marLeft w:val="0"/>
      <w:marRight w:val="0"/>
      <w:marTop w:val="0"/>
      <w:marBottom w:val="0"/>
      <w:divBdr>
        <w:top w:val="none" w:sz="0" w:space="0" w:color="auto"/>
        <w:left w:val="none" w:sz="0" w:space="0" w:color="auto"/>
        <w:bottom w:val="none" w:sz="0" w:space="0" w:color="auto"/>
        <w:right w:val="none" w:sz="0" w:space="0" w:color="auto"/>
      </w:divBdr>
    </w:div>
    <w:div w:id="1265723249">
      <w:bodyDiv w:val="1"/>
      <w:marLeft w:val="0"/>
      <w:marRight w:val="0"/>
      <w:marTop w:val="0"/>
      <w:marBottom w:val="0"/>
      <w:divBdr>
        <w:top w:val="none" w:sz="0" w:space="0" w:color="auto"/>
        <w:left w:val="none" w:sz="0" w:space="0" w:color="auto"/>
        <w:bottom w:val="none" w:sz="0" w:space="0" w:color="auto"/>
        <w:right w:val="none" w:sz="0" w:space="0" w:color="auto"/>
      </w:divBdr>
    </w:div>
    <w:div w:id="1269386667">
      <w:bodyDiv w:val="1"/>
      <w:marLeft w:val="0"/>
      <w:marRight w:val="0"/>
      <w:marTop w:val="0"/>
      <w:marBottom w:val="0"/>
      <w:divBdr>
        <w:top w:val="none" w:sz="0" w:space="0" w:color="auto"/>
        <w:left w:val="none" w:sz="0" w:space="0" w:color="auto"/>
        <w:bottom w:val="none" w:sz="0" w:space="0" w:color="auto"/>
        <w:right w:val="none" w:sz="0" w:space="0" w:color="auto"/>
      </w:divBdr>
    </w:div>
    <w:div w:id="1273704912">
      <w:bodyDiv w:val="1"/>
      <w:marLeft w:val="0"/>
      <w:marRight w:val="0"/>
      <w:marTop w:val="0"/>
      <w:marBottom w:val="0"/>
      <w:divBdr>
        <w:top w:val="none" w:sz="0" w:space="0" w:color="auto"/>
        <w:left w:val="none" w:sz="0" w:space="0" w:color="auto"/>
        <w:bottom w:val="none" w:sz="0" w:space="0" w:color="auto"/>
        <w:right w:val="none" w:sz="0" w:space="0" w:color="auto"/>
      </w:divBdr>
    </w:div>
    <w:div w:id="1306542276">
      <w:bodyDiv w:val="1"/>
      <w:marLeft w:val="0"/>
      <w:marRight w:val="0"/>
      <w:marTop w:val="0"/>
      <w:marBottom w:val="0"/>
      <w:divBdr>
        <w:top w:val="none" w:sz="0" w:space="0" w:color="auto"/>
        <w:left w:val="none" w:sz="0" w:space="0" w:color="auto"/>
        <w:bottom w:val="none" w:sz="0" w:space="0" w:color="auto"/>
        <w:right w:val="none" w:sz="0" w:space="0" w:color="auto"/>
      </w:divBdr>
    </w:div>
    <w:div w:id="1330061177">
      <w:bodyDiv w:val="1"/>
      <w:marLeft w:val="0"/>
      <w:marRight w:val="0"/>
      <w:marTop w:val="0"/>
      <w:marBottom w:val="0"/>
      <w:divBdr>
        <w:top w:val="none" w:sz="0" w:space="0" w:color="auto"/>
        <w:left w:val="none" w:sz="0" w:space="0" w:color="auto"/>
        <w:bottom w:val="none" w:sz="0" w:space="0" w:color="auto"/>
        <w:right w:val="none" w:sz="0" w:space="0" w:color="auto"/>
      </w:divBdr>
    </w:div>
    <w:div w:id="1347366580">
      <w:bodyDiv w:val="1"/>
      <w:marLeft w:val="0"/>
      <w:marRight w:val="0"/>
      <w:marTop w:val="0"/>
      <w:marBottom w:val="0"/>
      <w:divBdr>
        <w:top w:val="none" w:sz="0" w:space="0" w:color="auto"/>
        <w:left w:val="none" w:sz="0" w:space="0" w:color="auto"/>
        <w:bottom w:val="none" w:sz="0" w:space="0" w:color="auto"/>
        <w:right w:val="none" w:sz="0" w:space="0" w:color="auto"/>
      </w:divBdr>
    </w:div>
    <w:div w:id="1359625567">
      <w:bodyDiv w:val="1"/>
      <w:marLeft w:val="0"/>
      <w:marRight w:val="0"/>
      <w:marTop w:val="0"/>
      <w:marBottom w:val="0"/>
      <w:divBdr>
        <w:top w:val="none" w:sz="0" w:space="0" w:color="auto"/>
        <w:left w:val="none" w:sz="0" w:space="0" w:color="auto"/>
        <w:bottom w:val="none" w:sz="0" w:space="0" w:color="auto"/>
        <w:right w:val="none" w:sz="0" w:space="0" w:color="auto"/>
      </w:divBdr>
    </w:div>
    <w:div w:id="1390304740">
      <w:bodyDiv w:val="1"/>
      <w:marLeft w:val="0"/>
      <w:marRight w:val="0"/>
      <w:marTop w:val="0"/>
      <w:marBottom w:val="0"/>
      <w:divBdr>
        <w:top w:val="none" w:sz="0" w:space="0" w:color="auto"/>
        <w:left w:val="none" w:sz="0" w:space="0" w:color="auto"/>
        <w:bottom w:val="none" w:sz="0" w:space="0" w:color="auto"/>
        <w:right w:val="none" w:sz="0" w:space="0" w:color="auto"/>
      </w:divBdr>
    </w:div>
    <w:div w:id="1395733538">
      <w:bodyDiv w:val="1"/>
      <w:marLeft w:val="0"/>
      <w:marRight w:val="0"/>
      <w:marTop w:val="0"/>
      <w:marBottom w:val="0"/>
      <w:divBdr>
        <w:top w:val="none" w:sz="0" w:space="0" w:color="auto"/>
        <w:left w:val="none" w:sz="0" w:space="0" w:color="auto"/>
        <w:bottom w:val="none" w:sz="0" w:space="0" w:color="auto"/>
        <w:right w:val="none" w:sz="0" w:space="0" w:color="auto"/>
      </w:divBdr>
    </w:div>
    <w:div w:id="1397391352">
      <w:bodyDiv w:val="1"/>
      <w:marLeft w:val="0"/>
      <w:marRight w:val="0"/>
      <w:marTop w:val="0"/>
      <w:marBottom w:val="0"/>
      <w:divBdr>
        <w:top w:val="none" w:sz="0" w:space="0" w:color="auto"/>
        <w:left w:val="none" w:sz="0" w:space="0" w:color="auto"/>
        <w:bottom w:val="none" w:sz="0" w:space="0" w:color="auto"/>
        <w:right w:val="none" w:sz="0" w:space="0" w:color="auto"/>
      </w:divBdr>
    </w:div>
    <w:div w:id="1423641166">
      <w:bodyDiv w:val="1"/>
      <w:marLeft w:val="0"/>
      <w:marRight w:val="0"/>
      <w:marTop w:val="0"/>
      <w:marBottom w:val="0"/>
      <w:divBdr>
        <w:top w:val="none" w:sz="0" w:space="0" w:color="auto"/>
        <w:left w:val="none" w:sz="0" w:space="0" w:color="auto"/>
        <w:bottom w:val="none" w:sz="0" w:space="0" w:color="auto"/>
        <w:right w:val="none" w:sz="0" w:space="0" w:color="auto"/>
      </w:divBdr>
    </w:div>
    <w:div w:id="1426533723">
      <w:bodyDiv w:val="1"/>
      <w:marLeft w:val="0"/>
      <w:marRight w:val="0"/>
      <w:marTop w:val="0"/>
      <w:marBottom w:val="0"/>
      <w:divBdr>
        <w:top w:val="none" w:sz="0" w:space="0" w:color="auto"/>
        <w:left w:val="none" w:sz="0" w:space="0" w:color="auto"/>
        <w:bottom w:val="none" w:sz="0" w:space="0" w:color="auto"/>
        <w:right w:val="none" w:sz="0" w:space="0" w:color="auto"/>
      </w:divBdr>
    </w:div>
    <w:div w:id="1432890791">
      <w:bodyDiv w:val="1"/>
      <w:marLeft w:val="0"/>
      <w:marRight w:val="0"/>
      <w:marTop w:val="0"/>
      <w:marBottom w:val="0"/>
      <w:divBdr>
        <w:top w:val="none" w:sz="0" w:space="0" w:color="auto"/>
        <w:left w:val="none" w:sz="0" w:space="0" w:color="auto"/>
        <w:bottom w:val="none" w:sz="0" w:space="0" w:color="auto"/>
        <w:right w:val="none" w:sz="0" w:space="0" w:color="auto"/>
      </w:divBdr>
    </w:div>
    <w:div w:id="1462383040">
      <w:bodyDiv w:val="1"/>
      <w:marLeft w:val="0"/>
      <w:marRight w:val="0"/>
      <w:marTop w:val="0"/>
      <w:marBottom w:val="0"/>
      <w:divBdr>
        <w:top w:val="none" w:sz="0" w:space="0" w:color="auto"/>
        <w:left w:val="none" w:sz="0" w:space="0" w:color="auto"/>
        <w:bottom w:val="none" w:sz="0" w:space="0" w:color="auto"/>
        <w:right w:val="none" w:sz="0" w:space="0" w:color="auto"/>
      </w:divBdr>
    </w:div>
    <w:div w:id="1471246670">
      <w:bodyDiv w:val="1"/>
      <w:marLeft w:val="0"/>
      <w:marRight w:val="0"/>
      <w:marTop w:val="0"/>
      <w:marBottom w:val="0"/>
      <w:divBdr>
        <w:top w:val="none" w:sz="0" w:space="0" w:color="auto"/>
        <w:left w:val="none" w:sz="0" w:space="0" w:color="auto"/>
        <w:bottom w:val="none" w:sz="0" w:space="0" w:color="auto"/>
        <w:right w:val="none" w:sz="0" w:space="0" w:color="auto"/>
      </w:divBdr>
    </w:div>
    <w:div w:id="1483157691">
      <w:bodyDiv w:val="1"/>
      <w:marLeft w:val="0"/>
      <w:marRight w:val="0"/>
      <w:marTop w:val="0"/>
      <w:marBottom w:val="0"/>
      <w:divBdr>
        <w:top w:val="none" w:sz="0" w:space="0" w:color="auto"/>
        <w:left w:val="none" w:sz="0" w:space="0" w:color="auto"/>
        <w:bottom w:val="none" w:sz="0" w:space="0" w:color="auto"/>
        <w:right w:val="none" w:sz="0" w:space="0" w:color="auto"/>
      </w:divBdr>
    </w:div>
    <w:div w:id="1485121744">
      <w:bodyDiv w:val="1"/>
      <w:marLeft w:val="0"/>
      <w:marRight w:val="0"/>
      <w:marTop w:val="0"/>
      <w:marBottom w:val="0"/>
      <w:divBdr>
        <w:top w:val="none" w:sz="0" w:space="0" w:color="auto"/>
        <w:left w:val="none" w:sz="0" w:space="0" w:color="auto"/>
        <w:bottom w:val="none" w:sz="0" w:space="0" w:color="auto"/>
        <w:right w:val="none" w:sz="0" w:space="0" w:color="auto"/>
      </w:divBdr>
    </w:div>
    <w:div w:id="1507087784">
      <w:bodyDiv w:val="1"/>
      <w:marLeft w:val="0"/>
      <w:marRight w:val="0"/>
      <w:marTop w:val="0"/>
      <w:marBottom w:val="0"/>
      <w:divBdr>
        <w:top w:val="none" w:sz="0" w:space="0" w:color="auto"/>
        <w:left w:val="none" w:sz="0" w:space="0" w:color="auto"/>
        <w:bottom w:val="none" w:sz="0" w:space="0" w:color="auto"/>
        <w:right w:val="none" w:sz="0" w:space="0" w:color="auto"/>
      </w:divBdr>
    </w:div>
    <w:div w:id="1520778874">
      <w:bodyDiv w:val="1"/>
      <w:marLeft w:val="0"/>
      <w:marRight w:val="0"/>
      <w:marTop w:val="0"/>
      <w:marBottom w:val="0"/>
      <w:divBdr>
        <w:top w:val="none" w:sz="0" w:space="0" w:color="auto"/>
        <w:left w:val="none" w:sz="0" w:space="0" w:color="auto"/>
        <w:bottom w:val="none" w:sz="0" w:space="0" w:color="auto"/>
        <w:right w:val="none" w:sz="0" w:space="0" w:color="auto"/>
      </w:divBdr>
    </w:div>
    <w:div w:id="1521314175">
      <w:bodyDiv w:val="1"/>
      <w:marLeft w:val="0"/>
      <w:marRight w:val="0"/>
      <w:marTop w:val="0"/>
      <w:marBottom w:val="0"/>
      <w:divBdr>
        <w:top w:val="none" w:sz="0" w:space="0" w:color="auto"/>
        <w:left w:val="none" w:sz="0" w:space="0" w:color="auto"/>
        <w:bottom w:val="none" w:sz="0" w:space="0" w:color="auto"/>
        <w:right w:val="none" w:sz="0" w:space="0" w:color="auto"/>
      </w:divBdr>
    </w:div>
    <w:div w:id="1522622198">
      <w:bodyDiv w:val="1"/>
      <w:marLeft w:val="0"/>
      <w:marRight w:val="0"/>
      <w:marTop w:val="0"/>
      <w:marBottom w:val="0"/>
      <w:divBdr>
        <w:top w:val="none" w:sz="0" w:space="0" w:color="auto"/>
        <w:left w:val="none" w:sz="0" w:space="0" w:color="auto"/>
        <w:bottom w:val="none" w:sz="0" w:space="0" w:color="auto"/>
        <w:right w:val="none" w:sz="0" w:space="0" w:color="auto"/>
      </w:divBdr>
    </w:div>
    <w:div w:id="1533762637">
      <w:bodyDiv w:val="1"/>
      <w:marLeft w:val="0"/>
      <w:marRight w:val="0"/>
      <w:marTop w:val="0"/>
      <w:marBottom w:val="0"/>
      <w:divBdr>
        <w:top w:val="none" w:sz="0" w:space="0" w:color="auto"/>
        <w:left w:val="none" w:sz="0" w:space="0" w:color="auto"/>
        <w:bottom w:val="none" w:sz="0" w:space="0" w:color="auto"/>
        <w:right w:val="none" w:sz="0" w:space="0" w:color="auto"/>
      </w:divBdr>
    </w:div>
    <w:div w:id="1566256435">
      <w:bodyDiv w:val="1"/>
      <w:marLeft w:val="0"/>
      <w:marRight w:val="0"/>
      <w:marTop w:val="0"/>
      <w:marBottom w:val="0"/>
      <w:divBdr>
        <w:top w:val="none" w:sz="0" w:space="0" w:color="auto"/>
        <w:left w:val="none" w:sz="0" w:space="0" w:color="auto"/>
        <w:bottom w:val="none" w:sz="0" w:space="0" w:color="auto"/>
        <w:right w:val="none" w:sz="0" w:space="0" w:color="auto"/>
      </w:divBdr>
    </w:div>
    <w:div w:id="1573349846">
      <w:bodyDiv w:val="1"/>
      <w:marLeft w:val="0"/>
      <w:marRight w:val="0"/>
      <w:marTop w:val="0"/>
      <w:marBottom w:val="0"/>
      <w:divBdr>
        <w:top w:val="none" w:sz="0" w:space="0" w:color="auto"/>
        <w:left w:val="none" w:sz="0" w:space="0" w:color="auto"/>
        <w:bottom w:val="none" w:sz="0" w:space="0" w:color="auto"/>
        <w:right w:val="none" w:sz="0" w:space="0" w:color="auto"/>
      </w:divBdr>
    </w:div>
    <w:div w:id="1581911599">
      <w:bodyDiv w:val="1"/>
      <w:marLeft w:val="0"/>
      <w:marRight w:val="0"/>
      <w:marTop w:val="0"/>
      <w:marBottom w:val="0"/>
      <w:divBdr>
        <w:top w:val="none" w:sz="0" w:space="0" w:color="auto"/>
        <w:left w:val="none" w:sz="0" w:space="0" w:color="auto"/>
        <w:bottom w:val="none" w:sz="0" w:space="0" w:color="auto"/>
        <w:right w:val="none" w:sz="0" w:space="0" w:color="auto"/>
      </w:divBdr>
    </w:div>
    <w:div w:id="1591159631">
      <w:bodyDiv w:val="1"/>
      <w:marLeft w:val="0"/>
      <w:marRight w:val="0"/>
      <w:marTop w:val="0"/>
      <w:marBottom w:val="0"/>
      <w:divBdr>
        <w:top w:val="none" w:sz="0" w:space="0" w:color="auto"/>
        <w:left w:val="none" w:sz="0" w:space="0" w:color="auto"/>
        <w:bottom w:val="none" w:sz="0" w:space="0" w:color="auto"/>
        <w:right w:val="none" w:sz="0" w:space="0" w:color="auto"/>
      </w:divBdr>
    </w:div>
    <w:div w:id="1601257141">
      <w:bodyDiv w:val="1"/>
      <w:marLeft w:val="0"/>
      <w:marRight w:val="0"/>
      <w:marTop w:val="0"/>
      <w:marBottom w:val="0"/>
      <w:divBdr>
        <w:top w:val="none" w:sz="0" w:space="0" w:color="auto"/>
        <w:left w:val="none" w:sz="0" w:space="0" w:color="auto"/>
        <w:bottom w:val="none" w:sz="0" w:space="0" w:color="auto"/>
        <w:right w:val="none" w:sz="0" w:space="0" w:color="auto"/>
      </w:divBdr>
    </w:div>
    <w:div w:id="1621492601">
      <w:bodyDiv w:val="1"/>
      <w:marLeft w:val="0"/>
      <w:marRight w:val="0"/>
      <w:marTop w:val="0"/>
      <w:marBottom w:val="0"/>
      <w:divBdr>
        <w:top w:val="none" w:sz="0" w:space="0" w:color="auto"/>
        <w:left w:val="none" w:sz="0" w:space="0" w:color="auto"/>
        <w:bottom w:val="none" w:sz="0" w:space="0" w:color="auto"/>
        <w:right w:val="none" w:sz="0" w:space="0" w:color="auto"/>
      </w:divBdr>
    </w:div>
    <w:div w:id="1641572957">
      <w:bodyDiv w:val="1"/>
      <w:marLeft w:val="0"/>
      <w:marRight w:val="0"/>
      <w:marTop w:val="0"/>
      <w:marBottom w:val="0"/>
      <w:divBdr>
        <w:top w:val="none" w:sz="0" w:space="0" w:color="auto"/>
        <w:left w:val="none" w:sz="0" w:space="0" w:color="auto"/>
        <w:bottom w:val="none" w:sz="0" w:space="0" w:color="auto"/>
        <w:right w:val="none" w:sz="0" w:space="0" w:color="auto"/>
      </w:divBdr>
    </w:div>
    <w:div w:id="1649897520">
      <w:bodyDiv w:val="1"/>
      <w:marLeft w:val="0"/>
      <w:marRight w:val="0"/>
      <w:marTop w:val="0"/>
      <w:marBottom w:val="0"/>
      <w:divBdr>
        <w:top w:val="none" w:sz="0" w:space="0" w:color="auto"/>
        <w:left w:val="none" w:sz="0" w:space="0" w:color="auto"/>
        <w:bottom w:val="none" w:sz="0" w:space="0" w:color="auto"/>
        <w:right w:val="none" w:sz="0" w:space="0" w:color="auto"/>
      </w:divBdr>
    </w:div>
    <w:div w:id="1655648479">
      <w:bodyDiv w:val="1"/>
      <w:marLeft w:val="0"/>
      <w:marRight w:val="0"/>
      <w:marTop w:val="0"/>
      <w:marBottom w:val="0"/>
      <w:divBdr>
        <w:top w:val="none" w:sz="0" w:space="0" w:color="auto"/>
        <w:left w:val="none" w:sz="0" w:space="0" w:color="auto"/>
        <w:bottom w:val="none" w:sz="0" w:space="0" w:color="auto"/>
        <w:right w:val="none" w:sz="0" w:space="0" w:color="auto"/>
      </w:divBdr>
    </w:div>
    <w:div w:id="1677031700">
      <w:bodyDiv w:val="1"/>
      <w:marLeft w:val="0"/>
      <w:marRight w:val="0"/>
      <w:marTop w:val="0"/>
      <w:marBottom w:val="0"/>
      <w:divBdr>
        <w:top w:val="none" w:sz="0" w:space="0" w:color="auto"/>
        <w:left w:val="none" w:sz="0" w:space="0" w:color="auto"/>
        <w:bottom w:val="none" w:sz="0" w:space="0" w:color="auto"/>
        <w:right w:val="none" w:sz="0" w:space="0" w:color="auto"/>
      </w:divBdr>
    </w:div>
    <w:div w:id="1678581924">
      <w:bodyDiv w:val="1"/>
      <w:marLeft w:val="0"/>
      <w:marRight w:val="0"/>
      <w:marTop w:val="0"/>
      <w:marBottom w:val="0"/>
      <w:divBdr>
        <w:top w:val="none" w:sz="0" w:space="0" w:color="auto"/>
        <w:left w:val="none" w:sz="0" w:space="0" w:color="auto"/>
        <w:bottom w:val="none" w:sz="0" w:space="0" w:color="auto"/>
        <w:right w:val="none" w:sz="0" w:space="0" w:color="auto"/>
      </w:divBdr>
    </w:div>
    <w:div w:id="1688947099">
      <w:bodyDiv w:val="1"/>
      <w:marLeft w:val="0"/>
      <w:marRight w:val="0"/>
      <w:marTop w:val="0"/>
      <w:marBottom w:val="0"/>
      <w:divBdr>
        <w:top w:val="none" w:sz="0" w:space="0" w:color="auto"/>
        <w:left w:val="none" w:sz="0" w:space="0" w:color="auto"/>
        <w:bottom w:val="none" w:sz="0" w:space="0" w:color="auto"/>
        <w:right w:val="none" w:sz="0" w:space="0" w:color="auto"/>
      </w:divBdr>
    </w:div>
    <w:div w:id="1712264912">
      <w:bodyDiv w:val="1"/>
      <w:marLeft w:val="0"/>
      <w:marRight w:val="0"/>
      <w:marTop w:val="0"/>
      <w:marBottom w:val="0"/>
      <w:divBdr>
        <w:top w:val="none" w:sz="0" w:space="0" w:color="auto"/>
        <w:left w:val="none" w:sz="0" w:space="0" w:color="auto"/>
        <w:bottom w:val="none" w:sz="0" w:space="0" w:color="auto"/>
        <w:right w:val="none" w:sz="0" w:space="0" w:color="auto"/>
      </w:divBdr>
    </w:div>
    <w:div w:id="1724477498">
      <w:bodyDiv w:val="1"/>
      <w:marLeft w:val="0"/>
      <w:marRight w:val="0"/>
      <w:marTop w:val="0"/>
      <w:marBottom w:val="0"/>
      <w:divBdr>
        <w:top w:val="none" w:sz="0" w:space="0" w:color="auto"/>
        <w:left w:val="none" w:sz="0" w:space="0" w:color="auto"/>
        <w:bottom w:val="none" w:sz="0" w:space="0" w:color="auto"/>
        <w:right w:val="none" w:sz="0" w:space="0" w:color="auto"/>
      </w:divBdr>
    </w:div>
    <w:div w:id="1727025860">
      <w:bodyDiv w:val="1"/>
      <w:marLeft w:val="0"/>
      <w:marRight w:val="0"/>
      <w:marTop w:val="0"/>
      <w:marBottom w:val="0"/>
      <w:divBdr>
        <w:top w:val="none" w:sz="0" w:space="0" w:color="auto"/>
        <w:left w:val="none" w:sz="0" w:space="0" w:color="auto"/>
        <w:bottom w:val="none" w:sz="0" w:space="0" w:color="auto"/>
        <w:right w:val="none" w:sz="0" w:space="0" w:color="auto"/>
      </w:divBdr>
    </w:div>
    <w:div w:id="1727558269">
      <w:bodyDiv w:val="1"/>
      <w:marLeft w:val="0"/>
      <w:marRight w:val="0"/>
      <w:marTop w:val="0"/>
      <w:marBottom w:val="0"/>
      <w:divBdr>
        <w:top w:val="none" w:sz="0" w:space="0" w:color="auto"/>
        <w:left w:val="none" w:sz="0" w:space="0" w:color="auto"/>
        <w:bottom w:val="none" w:sz="0" w:space="0" w:color="auto"/>
        <w:right w:val="none" w:sz="0" w:space="0" w:color="auto"/>
      </w:divBdr>
    </w:div>
    <w:div w:id="1729373890">
      <w:bodyDiv w:val="1"/>
      <w:marLeft w:val="0"/>
      <w:marRight w:val="0"/>
      <w:marTop w:val="0"/>
      <w:marBottom w:val="0"/>
      <w:divBdr>
        <w:top w:val="none" w:sz="0" w:space="0" w:color="auto"/>
        <w:left w:val="none" w:sz="0" w:space="0" w:color="auto"/>
        <w:bottom w:val="none" w:sz="0" w:space="0" w:color="auto"/>
        <w:right w:val="none" w:sz="0" w:space="0" w:color="auto"/>
      </w:divBdr>
    </w:div>
    <w:div w:id="1734355028">
      <w:bodyDiv w:val="1"/>
      <w:marLeft w:val="0"/>
      <w:marRight w:val="0"/>
      <w:marTop w:val="0"/>
      <w:marBottom w:val="0"/>
      <w:divBdr>
        <w:top w:val="none" w:sz="0" w:space="0" w:color="auto"/>
        <w:left w:val="none" w:sz="0" w:space="0" w:color="auto"/>
        <w:bottom w:val="none" w:sz="0" w:space="0" w:color="auto"/>
        <w:right w:val="none" w:sz="0" w:space="0" w:color="auto"/>
      </w:divBdr>
    </w:div>
    <w:div w:id="1778016737">
      <w:bodyDiv w:val="1"/>
      <w:marLeft w:val="0"/>
      <w:marRight w:val="0"/>
      <w:marTop w:val="0"/>
      <w:marBottom w:val="0"/>
      <w:divBdr>
        <w:top w:val="none" w:sz="0" w:space="0" w:color="auto"/>
        <w:left w:val="none" w:sz="0" w:space="0" w:color="auto"/>
        <w:bottom w:val="none" w:sz="0" w:space="0" w:color="auto"/>
        <w:right w:val="none" w:sz="0" w:space="0" w:color="auto"/>
      </w:divBdr>
    </w:div>
    <w:div w:id="1780447727">
      <w:bodyDiv w:val="1"/>
      <w:marLeft w:val="0"/>
      <w:marRight w:val="0"/>
      <w:marTop w:val="0"/>
      <w:marBottom w:val="0"/>
      <w:divBdr>
        <w:top w:val="none" w:sz="0" w:space="0" w:color="auto"/>
        <w:left w:val="none" w:sz="0" w:space="0" w:color="auto"/>
        <w:bottom w:val="none" w:sz="0" w:space="0" w:color="auto"/>
        <w:right w:val="none" w:sz="0" w:space="0" w:color="auto"/>
      </w:divBdr>
    </w:div>
    <w:div w:id="1781678931">
      <w:bodyDiv w:val="1"/>
      <w:marLeft w:val="0"/>
      <w:marRight w:val="0"/>
      <w:marTop w:val="0"/>
      <w:marBottom w:val="0"/>
      <w:divBdr>
        <w:top w:val="none" w:sz="0" w:space="0" w:color="auto"/>
        <w:left w:val="none" w:sz="0" w:space="0" w:color="auto"/>
        <w:bottom w:val="none" w:sz="0" w:space="0" w:color="auto"/>
        <w:right w:val="none" w:sz="0" w:space="0" w:color="auto"/>
      </w:divBdr>
    </w:div>
    <w:div w:id="1784958230">
      <w:bodyDiv w:val="1"/>
      <w:marLeft w:val="0"/>
      <w:marRight w:val="0"/>
      <w:marTop w:val="0"/>
      <w:marBottom w:val="0"/>
      <w:divBdr>
        <w:top w:val="none" w:sz="0" w:space="0" w:color="auto"/>
        <w:left w:val="none" w:sz="0" w:space="0" w:color="auto"/>
        <w:bottom w:val="none" w:sz="0" w:space="0" w:color="auto"/>
        <w:right w:val="none" w:sz="0" w:space="0" w:color="auto"/>
      </w:divBdr>
    </w:div>
    <w:div w:id="1793551550">
      <w:bodyDiv w:val="1"/>
      <w:marLeft w:val="0"/>
      <w:marRight w:val="0"/>
      <w:marTop w:val="0"/>
      <w:marBottom w:val="0"/>
      <w:divBdr>
        <w:top w:val="none" w:sz="0" w:space="0" w:color="auto"/>
        <w:left w:val="none" w:sz="0" w:space="0" w:color="auto"/>
        <w:bottom w:val="none" w:sz="0" w:space="0" w:color="auto"/>
        <w:right w:val="none" w:sz="0" w:space="0" w:color="auto"/>
      </w:divBdr>
    </w:div>
    <w:div w:id="1807507419">
      <w:bodyDiv w:val="1"/>
      <w:marLeft w:val="0"/>
      <w:marRight w:val="0"/>
      <w:marTop w:val="0"/>
      <w:marBottom w:val="0"/>
      <w:divBdr>
        <w:top w:val="none" w:sz="0" w:space="0" w:color="auto"/>
        <w:left w:val="none" w:sz="0" w:space="0" w:color="auto"/>
        <w:bottom w:val="none" w:sz="0" w:space="0" w:color="auto"/>
        <w:right w:val="none" w:sz="0" w:space="0" w:color="auto"/>
      </w:divBdr>
    </w:div>
    <w:div w:id="1815634947">
      <w:bodyDiv w:val="1"/>
      <w:marLeft w:val="0"/>
      <w:marRight w:val="0"/>
      <w:marTop w:val="0"/>
      <w:marBottom w:val="0"/>
      <w:divBdr>
        <w:top w:val="none" w:sz="0" w:space="0" w:color="auto"/>
        <w:left w:val="none" w:sz="0" w:space="0" w:color="auto"/>
        <w:bottom w:val="none" w:sz="0" w:space="0" w:color="auto"/>
        <w:right w:val="none" w:sz="0" w:space="0" w:color="auto"/>
      </w:divBdr>
    </w:div>
    <w:div w:id="1816989457">
      <w:bodyDiv w:val="1"/>
      <w:marLeft w:val="0"/>
      <w:marRight w:val="0"/>
      <w:marTop w:val="0"/>
      <w:marBottom w:val="0"/>
      <w:divBdr>
        <w:top w:val="none" w:sz="0" w:space="0" w:color="auto"/>
        <w:left w:val="none" w:sz="0" w:space="0" w:color="auto"/>
        <w:bottom w:val="none" w:sz="0" w:space="0" w:color="auto"/>
        <w:right w:val="none" w:sz="0" w:space="0" w:color="auto"/>
      </w:divBdr>
    </w:div>
    <w:div w:id="1824422383">
      <w:bodyDiv w:val="1"/>
      <w:marLeft w:val="0"/>
      <w:marRight w:val="0"/>
      <w:marTop w:val="0"/>
      <w:marBottom w:val="0"/>
      <w:divBdr>
        <w:top w:val="none" w:sz="0" w:space="0" w:color="auto"/>
        <w:left w:val="none" w:sz="0" w:space="0" w:color="auto"/>
        <w:bottom w:val="none" w:sz="0" w:space="0" w:color="auto"/>
        <w:right w:val="none" w:sz="0" w:space="0" w:color="auto"/>
      </w:divBdr>
    </w:div>
    <w:div w:id="1826122807">
      <w:bodyDiv w:val="1"/>
      <w:marLeft w:val="0"/>
      <w:marRight w:val="0"/>
      <w:marTop w:val="0"/>
      <w:marBottom w:val="0"/>
      <w:divBdr>
        <w:top w:val="none" w:sz="0" w:space="0" w:color="auto"/>
        <w:left w:val="none" w:sz="0" w:space="0" w:color="auto"/>
        <w:bottom w:val="none" w:sz="0" w:space="0" w:color="auto"/>
        <w:right w:val="none" w:sz="0" w:space="0" w:color="auto"/>
      </w:divBdr>
    </w:div>
    <w:div w:id="1829981423">
      <w:bodyDiv w:val="1"/>
      <w:marLeft w:val="0"/>
      <w:marRight w:val="0"/>
      <w:marTop w:val="0"/>
      <w:marBottom w:val="0"/>
      <w:divBdr>
        <w:top w:val="none" w:sz="0" w:space="0" w:color="auto"/>
        <w:left w:val="none" w:sz="0" w:space="0" w:color="auto"/>
        <w:bottom w:val="none" w:sz="0" w:space="0" w:color="auto"/>
        <w:right w:val="none" w:sz="0" w:space="0" w:color="auto"/>
      </w:divBdr>
    </w:div>
    <w:div w:id="1830946828">
      <w:bodyDiv w:val="1"/>
      <w:marLeft w:val="0"/>
      <w:marRight w:val="0"/>
      <w:marTop w:val="0"/>
      <w:marBottom w:val="0"/>
      <w:divBdr>
        <w:top w:val="none" w:sz="0" w:space="0" w:color="auto"/>
        <w:left w:val="none" w:sz="0" w:space="0" w:color="auto"/>
        <w:bottom w:val="none" w:sz="0" w:space="0" w:color="auto"/>
        <w:right w:val="none" w:sz="0" w:space="0" w:color="auto"/>
      </w:divBdr>
    </w:div>
    <w:div w:id="1850093965">
      <w:bodyDiv w:val="1"/>
      <w:marLeft w:val="0"/>
      <w:marRight w:val="0"/>
      <w:marTop w:val="0"/>
      <w:marBottom w:val="0"/>
      <w:divBdr>
        <w:top w:val="none" w:sz="0" w:space="0" w:color="auto"/>
        <w:left w:val="none" w:sz="0" w:space="0" w:color="auto"/>
        <w:bottom w:val="none" w:sz="0" w:space="0" w:color="auto"/>
        <w:right w:val="none" w:sz="0" w:space="0" w:color="auto"/>
      </w:divBdr>
    </w:div>
    <w:div w:id="1858692147">
      <w:bodyDiv w:val="1"/>
      <w:marLeft w:val="0"/>
      <w:marRight w:val="0"/>
      <w:marTop w:val="0"/>
      <w:marBottom w:val="0"/>
      <w:divBdr>
        <w:top w:val="none" w:sz="0" w:space="0" w:color="auto"/>
        <w:left w:val="none" w:sz="0" w:space="0" w:color="auto"/>
        <w:bottom w:val="none" w:sz="0" w:space="0" w:color="auto"/>
        <w:right w:val="none" w:sz="0" w:space="0" w:color="auto"/>
      </w:divBdr>
    </w:div>
    <w:div w:id="1889687798">
      <w:bodyDiv w:val="1"/>
      <w:marLeft w:val="0"/>
      <w:marRight w:val="0"/>
      <w:marTop w:val="0"/>
      <w:marBottom w:val="0"/>
      <w:divBdr>
        <w:top w:val="none" w:sz="0" w:space="0" w:color="auto"/>
        <w:left w:val="none" w:sz="0" w:space="0" w:color="auto"/>
        <w:bottom w:val="none" w:sz="0" w:space="0" w:color="auto"/>
        <w:right w:val="none" w:sz="0" w:space="0" w:color="auto"/>
      </w:divBdr>
    </w:div>
    <w:div w:id="1893299888">
      <w:bodyDiv w:val="1"/>
      <w:marLeft w:val="0"/>
      <w:marRight w:val="0"/>
      <w:marTop w:val="0"/>
      <w:marBottom w:val="0"/>
      <w:divBdr>
        <w:top w:val="none" w:sz="0" w:space="0" w:color="auto"/>
        <w:left w:val="none" w:sz="0" w:space="0" w:color="auto"/>
        <w:bottom w:val="none" w:sz="0" w:space="0" w:color="auto"/>
        <w:right w:val="none" w:sz="0" w:space="0" w:color="auto"/>
      </w:divBdr>
    </w:div>
    <w:div w:id="1913152021">
      <w:bodyDiv w:val="1"/>
      <w:marLeft w:val="0"/>
      <w:marRight w:val="0"/>
      <w:marTop w:val="0"/>
      <w:marBottom w:val="0"/>
      <w:divBdr>
        <w:top w:val="none" w:sz="0" w:space="0" w:color="auto"/>
        <w:left w:val="none" w:sz="0" w:space="0" w:color="auto"/>
        <w:bottom w:val="none" w:sz="0" w:space="0" w:color="auto"/>
        <w:right w:val="none" w:sz="0" w:space="0" w:color="auto"/>
      </w:divBdr>
    </w:div>
    <w:div w:id="1922178824">
      <w:bodyDiv w:val="1"/>
      <w:marLeft w:val="0"/>
      <w:marRight w:val="0"/>
      <w:marTop w:val="0"/>
      <w:marBottom w:val="0"/>
      <w:divBdr>
        <w:top w:val="none" w:sz="0" w:space="0" w:color="auto"/>
        <w:left w:val="none" w:sz="0" w:space="0" w:color="auto"/>
        <w:bottom w:val="none" w:sz="0" w:space="0" w:color="auto"/>
        <w:right w:val="none" w:sz="0" w:space="0" w:color="auto"/>
      </w:divBdr>
    </w:div>
    <w:div w:id="1936548271">
      <w:bodyDiv w:val="1"/>
      <w:marLeft w:val="0"/>
      <w:marRight w:val="0"/>
      <w:marTop w:val="0"/>
      <w:marBottom w:val="0"/>
      <w:divBdr>
        <w:top w:val="none" w:sz="0" w:space="0" w:color="auto"/>
        <w:left w:val="none" w:sz="0" w:space="0" w:color="auto"/>
        <w:bottom w:val="none" w:sz="0" w:space="0" w:color="auto"/>
        <w:right w:val="none" w:sz="0" w:space="0" w:color="auto"/>
      </w:divBdr>
    </w:div>
    <w:div w:id="1949778102">
      <w:bodyDiv w:val="1"/>
      <w:marLeft w:val="0"/>
      <w:marRight w:val="0"/>
      <w:marTop w:val="0"/>
      <w:marBottom w:val="0"/>
      <w:divBdr>
        <w:top w:val="none" w:sz="0" w:space="0" w:color="auto"/>
        <w:left w:val="none" w:sz="0" w:space="0" w:color="auto"/>
        <w:bottom w:val="none" w:sz="0" w:space="0" w:color="auto"/>
        <w:right w:val="none" w:sz="0" w:space="0" w:color="auto"/>
      </w:divBdr>
    </w:div>
    <w:div w:id="1950549637">
      <w:bodyDiv w:val="1"/>
      <w:marLeft w:val="0"/>
      <w:marRight w:val="0"/>
      <w:marTop w:val="0"/>
      <w:marBottom w:val="0"/>
      <w:divBdr>
        <w:top w:val="none" w:sz="0" w:space="0" w:color="auto"/>
        <w:left w:val="none" w:sz="0" w:space="0" w:color="auto"/>
        <w:bottom w:val="none" w:sz="0" w:space="0" w:color="auto"/>
        <w:right w:val="none" w:sz="0" w:space="0" w:color="auto"/>
      </w:divBdr>
    </w:div>
    <w:div w:id="1962102901">
      <w:bodyDiv w:val="1"/>
      <w:marLeft w:val="0"/>
      <w:marRight w:val="0"/>
      <w:marTop w:val="0"/>
      <w:marBottom w:val="0"/>
      <w:divBdr>
        <w:top w:val="none" w:sz="0" w:space="0" w:color="auto"/>
        <w:left w:val="none" w:sz="0" w:space="0" w:color="auto"/>
        <w:bottom w:val="none" w:sz="0" w:space="0" w:color="auto"/>
        <w:right w:val="none" w:sz="0" w:space="0" w:color="auto"/>
      </w:divBdr>
    </w:div>
    <w:div w:id="1969779178">
      <w:bodyDiv w:val="1"/>
      <w:marLeft w:val="0"/>
      <w:marRight w:val="0"/>
      <w:marTop w:val="0"/>
      <w:marBottom w:val="0"/>
      <w:divBdr>
        <w:top w:val="none" w:sz="0" w:space="0" w:color="auto"/>
        <w:left w:val="none" w:sz="0" w:space="0" w:color="auto"/>
        <w:bottom w:val="none" w:sz="0" w:space="0" w:color="auto"/>
        <w:right w:val="none" w:sz="0" w:space="0" w:color="auto"/>
      </w:divBdr>
    </w:div>
    <w:div w:id="1982534344">
      <w:bodyDiv w:val="1"/>
      <w:marLeft w:val="0"/>
      <w:marRight w:val="0"/>
      <w:marTop w:val="0"/>
      <w:marBottom w:val="0"/>
      <w:divBdr>
        <w:top w:val="none" w:sz="0" w:space="0" w:color="auto"/>
        <w:left w:val="none" w:sz="0" w:space="0" w:color="auto"/>
        <w:bottom w:val="none" w:sz="0" w:space="0" w:color="auto"/>
        <w:right w:val="none" w:sz="0" w:space="0" w:color="auto"/>
      </w:divBdr>
    </w:div>
    <w:div w:id="1988051627">
      <w:bodyDiv w:val="1"/>
      <w:marLeft w:val="0"/>
      <w:marRight w:val="0"/>
      <w:marTop w:val="0"/>
      <w:marBottom w:val="0"/>
      <w:divBdr>
        <w:top w:val="none" w:sz="0" w:space="0" w:color="auto"/>
        <w:left w:val="none" w:sz="0" w:space="0" w:color="auto"/>
        <w:bottom w:val="none" w:sz="0" w:space="0" w:color="auto"/>
        <w:right w:val="none" w:sz="0" w:space="0" w:color="auto"/>
      </w:divBdr>
    </w:div>
    <w:div w:id="1991136168">
      <w:bodyDiv w:val="1"/>
      <w:marLeft w:val="0"/>
      <w:marRight w:val="0"/>
      <w:marTop w:val="0"/>
      <w:marBottom w:val="0"/>
      <w:divBdr>
        <w:top w:val="none" w:sz="0" w:space="0" w:color="auto"/>
        <w:left w:val="none" w:sz="0" w:space="0" w:color="auto"/>
        <w:bottom w:val="none" w:sz="0" w:space="0" w:color="auto"/>
        <w:right w:val="none" w:sz="0" w:space="0" w:color="auto"/>
      </w:divBdr>
    </w:div>
    <w:div w:id="2007245620">
      <w:bodyDiv w:val="1"/>
      <w:marLeft w:val="0"/>
      <w:marRight w:val="0"/>
      <w:marTop w:val="0"/>
      <w:marBottom w:val="0"/>
      <w:divBdr>
        <w:top w:val="none" w:sz="0" w:space="0" w:color="auto"/>
        <w:left w:val="none" w:sz="0" w:space="0" w:color="auto"/>
        <w:bottom w:val="none" w:sz="0" w:space="0" w:color="auto"/>
        <w:right w:val="none" w:sz="0" w:space="0" w:color="auto"/>
      </w:divBdr>
    </w:div>
    <w:div w:id="2008744814">
      <w:bodyDiv w:val="1"/>
      <w:marLeft w:val="0"/>
      <w:marRight w:val="0"/>
      <w:marTop w:val="0"/>
      <w:marBottom w:val="0"/>
      <w:divBdr>
        <w:top w:val="none" w:sz="0" w:space="0" w:color="auto"/>
        <w:left w:val="none" w:sz="0" w:space="0" w:color="auto"/>
        <w:bottom w:val="none" w:sz="0" w:space="0" w:color="auto"/>
        <w:right w:val="none" w:sz="0" w:space="0" w:color="auto"/>
      </w:divBdr>
    </w:div>
    <w:div w:id="2011172352">
      <w:bodyDiv w:val="1"/>
      <w:marLeft w:val="0"/>
      <w:marRight w:val="0"/>
      <w:marTop w:val="0"/>
      <w:marBottom w:val="0"/>
      <w:divBdr>
        <w:top w:val="none" w:sz="0" w:space="0" w:color="auto"/>
        <w:left w:val="none" w:sz="0" w:space="0" w:color="auto"/>
        <w:bottom w:val="none" w:sz="0" w:space="0" w:color="auto"/>
        <w:right w:val="none" w:sz="0" w:space="0" w:color="auto"/>
      </w:divBdr>
    </w:div>
    <w:div w:id="2018773465">
      <w:bodyDiv w:val="1"/>
      <w:marLeft w:val="0"/>
      <w:marRight w:val="0"/>
      <w:marTop w:val="0"/>
      <w:marBottom w:val="0"/>
      <w:divBdr>
        <w:top w:val="none" w:sz="0" w:space="0" w:color="auto"/>
        <w:left w:val="none" w:sz="0" w:space="0" w:color="auto"/>
        <w:bottom w:val="none" w:sz="0" w:space="0" w:color="auto"/>
        <w:right w:val="none" w:sz="0" w:space="0" w:color="auto"/>
      </w:divBdr>
    </w:div>
    <w:div w:id="2032875555">
      <w:bodyDiv w:val="1"/>
      <w:marLeft w:val="0"/>
      <w:marRight w:val="0"/>
      <w:marTop w:val="0"/>
      <w:marBottom w:val="0"/>
      <w:divBdr>
        <w:top w:val="none" w:sz="0" w:space="0" w:color="auto"/>
        <w:left w:val="none" w:sz="0" w:space="0" w:color="auto"/>
        <w:bottom w:val="none" w:sz="0" w:space="0" w:color="auto"/>
        <w:right w:val="none" w:sz="0" w:space="0" w:color="auto"/>
      </w:divBdr>
    </w:div>
    <w:div w:id="2051025566">
      <w:bodyDiv w:val="1"/>
      <w:marLeft w:val="0"/>
      <w:marRight w:val="0"/>
      <w:marTop w:val="0"/>
      <w:marBottom w:val="0"/>
      <w:divBdr>
        <w:top w:val="none" w:sz="0" w:space="0" w:color="auto"/>
        <w:left w:val="none" w:sz="0" w:space="0" w:color="auto"/>
        <w:bottom w:val="none" w:sz="0" w:space="0" w:color="auto"/>
        <w:right w:val="none" w:sz="0" w:space="0" w:color="auto"/>
      </w:divBdr>
    </w:div>
    <w:div w:id="2053310455">
      <w:bodyDiv w:val="1"/>
      <w:marLeft w:val="0"/>
      <w:marRight w:val="0"/>
      <w:marTop w:val="0"/>
      <w:marBottom w:val="0"/>
      <w:divBdr>
        <w:top w:val="none" w:sz="0" w:space="0" w:color="auto"/>
        <w:left w:val="none" w:sz="0" w:space="0" w:color="auto"/>
        <w:bottom w:val="none" w:sz="0" w:space="0" w:color="auto"/>
        <w:right w:val="none" w:sz="0" w:space="0" w:color="auto"/>
      </w:divBdr>
    </w:div>
    <w:div w:id="2057852585">
      <w:bodyDiv w:val="1"/>
      <w:marLeft w:val="0"/>
      <w:marRight w:val="0"/>
      <w:marTop w:val="0"/>
      <w:marBottom w:val="0"/>
      <w:divBdr>
        <w:top w:val="none" w:sz="0" w:space="0" w:color="auto"/>
        <w:left w:val="none" w:sz="0" w:space="0" w:color="auto"/>
        <w:bottom w:val="none" w:sz="0" w:space="0" w:color="auto"/>
        <w:right w:val="none" w:sz="0" w:space="0" w:color="auto"/>
      </w:divBdr>
    </w:div>
    <w:div w:id="2058313239">
      <w:bodyDiv w:val="1"/>
      <w:marLeft w:val="0"/>
      <w:marRight w:val="0"/>
      <w:marTop w:val="0"/>
      <w:marBottom w:val="0"/>
      <w:divBdr>
        <w:top w:val="none" w:sz="0" w:space="0" w:color="auto"/>
        <w:left w:val="none" w:sz="0" w:space="0" w:color="auto"/>
        <w:bottom w:val="none" w:sz="0" w:space="0" w:color="auto"/>
        <w:right w:val="none" w:sz="0" w:space="0" w:color="auto"/>
      </w:divBdr>
    </w:div>
    <w:div w:id="2065172884">
      <w:bodyDiv w:val="1"/>
      <w:marLeft w:val="0"/>
      <w:marRight w:val="0"/>
      <w:marTop w:val="0"/>
      <w:marBottom w:val="0"/>
      <w:divBdr>
        <w:top w:val="none" w:sz="0" w:space="0" w:color="auto"/>
        <w:left w:val="none" w:sz="0" w:space="0" w:color="auto"/>
        <w:bottom w:val="none" w:sz="0" w:space="0" w:color="auto"/>
        <w:right w:val="none" w:sz="0" w:space="0" w:color="auto"/>
      </w:divBdr>
    </w:div>
    <w:div w:id="2066025198">
      <w:bodyDiv w:val="1"/>
      <w:marLeft w:val="0"/>
      <w:marRight w:val="0"/>
      <w:marTop w:val="0"/>
      <w:marBottom w:val="0"/>
      <w:divBdr>
        <w:top w:val="none" w:sz="0" w:space="0" w:color="auto"/>
        <w:left w:val="none" w:sz="0" w:space="0" w:color="auto"/>
        <w:bottom w:val="none" w:sz="0" w:space="0" w:color="auto"/>
        <w:right w:val="none" w:sz="0" w:space="0" w:color="auto"/>
      </w:divBdr>
    </w:div>
    <w:div w:id="2066489242">
      <w:bodyDiv w:val="1"/>
      <w:marLeft w:val="0"/>
      <w:marRight w:val="0"/>
      <w:marTop w:val="0"/>
      <w:marBottom w:val="0"/>
      <w:divBdr>
        <w:top w:val="none" w:sz="0" w:space="0" w:color="auto"/>
        <w:left w:val="none" w:sz="0" w:space="0" w:color="auto"/>
        <w:bottom w:val="none" w:sz="0" w:space="0" w:color="auto"/>
        <w:right w:val="none" w:sz="0" w:space="0" w:color="auto"/>
      </w:divBdr>
    </w:div>
    <w:div w:id="2066562975">
      <w:bodyDiv w:val="1"/>
      <w:marLeft w:val="0"/>
      <w:marRight w:val="0"/>
      <w:marTop w:val="0"/>
      <w:marBottom w:val="0"/>
      <w:divBdr>
        <w:top w:val="none" w:sz="0" w:space="0" w:color="auto"/>
        <w:left w:val="none" w:sz="0" w:space="0" w:color="auto"/>
        <w:bottom w:val="none" w:sz="0" w:space="0" w:color="auto"/>
        <w:right w:val="none" w:sz="0" w:space="0" w:color="auto"/>
      </w:divBdr>
    </w:div>
    <w:div w:id="2066635586">
      <w:bodyDiv w:val="1"/>
      <w:marLeft w:val="0"/>
      <w:marRight w:val="0"/>
      <w:marTop w:val="0"/>
      <w:marBottom w:val="0"/>
      <w:divBdr>
        <w:top w:val="none" w:sz="0" w:space="0" w:color="auto"/>
        <w:left w:val="none" w:sz="0" w:space="0" w:color="auto"/>
        <w:bottom w:val="none" w:sz="0" w:space="0" w:color="auto"/>
        <w:right w:val="none" w:sz="0" w:space="0" w:color="auto"/>
      </w:divBdr>
    </w:div>
    <w:div w:id="2070155518">
      <w:bodyDiv w:val="1"/>
      <w:marLeft w:val="0"/>
      <w:marRight w:val="0"/>
      <w:marTop w:val="0"/>
      <w:marBottom w:val="0"/>
      <w:divBdr>
        <w:top w:val="none" w:sz="0" w:space="0" w:color="auto"/>
        <w:left w:val="none" w:sz="0" w:space="0" w:color="auto"/>
        <w:bottom w:val="none" w:sz="0" w:space="0" w:color="auto"/>
        <w:right w:val="none" w:sz="0" w:space="0" w:color="auto"/>
      </w:divBdr>
    </w:div>
    <w:div w:id="2070416241">
      <w:bodyDiv w:val="1"/>
      <w:marLeft w:val="0"/>
      <w:marRight w:val="0"/>
      <w:marTop w:val="0"/>
      <w:marBottom w:val="0"/>
      <w:divBdr>
        <w:top w:val="none" w:sz="0" w:space="0" w:color="auto"/>
        <w:left w:val="none" w:sz="0" w:space="0" w:color="auto"/>
        <w:bottom w:val="none" w:sz="0" w:space="0" w:color="auto"/>
        <w:right w:val="none" w:sz="0" w:space="0" w:color="auto"/>
      </w:divBdr>
    </w:div>
    <w:div w:id="2089496220">
      <w:bodyDiv w:val="1"/>
      <w:marLeft w:val="0"/>
      <w:marRight w:val="0"/>
      <w:marTop w:val="0"/>
      <w:marBottom w:val="0"/>
      <w:divBdr>
        <w:top w:val="none" w:sz="0" w:space="0" w:color="auto"/>
        <w:left w:val="none" w:sz="0" w:space="0" w:color="auto"/>
        <w:bottom w:val="none" w:sz="0" w:space="0" w:color="auto"/>
        <w:right w:val="none" w:sz="0" w:space="0" w:color="auto"/>
      </w:divBdr>
    </w:div>
    <w:div w:id="2092383613">
      <w:bodyDiv w:val="1"/>
      <w:marLeft w:val="0"/>
      <w:marRight w:val="0"/>
      <w:marTop w:val="0"/>
      <w:marBottom w:val="0"/>
      <w:divBdr>
        <w:top w:val="none" w:sz="0" w:space="0" w:color="auto"/>
        <w:left w:val="none" w:sz="0" w:space="0" w:color="auto"/>
        <w:bottom w:val="none" w:sz="0" w:space="0" w:color="auto"/>
        <w:right w:val="none" w:sz="0" w:space="0" w:color="auto"/>
      </w:divBdr>
    </w:div>
    <w:div w:id="2101828149">
      <w:bodyDiv w:val="1"/>
      <w:marLeft w:val="0"/>
      <w:marRight w:val="0"/>
      <w:marTop w:val="0"/>
      <w:marBottom w:val="0"/>
      <w:divBdr>
        <w:top w:val="none" w:sz="0" w:space="0" w:color="auto"/>
        <w:left w:val="none" w:sz="0" w:space="0" w:color="auto"/>
        <w:bottom w:val="none" w:sz="0" w:space="0" w:color="auto"/>
        <w:right w:val="none" w:sz="0" w:space="0" w:color="auto"/>
      </w:divBdr>
    </w:div>
    <w:div w:id="2108380334">
      <w:bodyDiv w:val="1"/>
      <w:marLeft w:val="0"/>
      <w:marRight w:val="0"/>
      <w:marTop w:val="0"/>
      <w:marBottom w:val="0"/>
      <w:divBdr>
        <w:top w:val="none" w:sz="0" w:space="0" w:color="auto"/>
        <w:left w:val="none" w:sz="0" w:space="0" w:color="auto"/>
        <w:bottom w:val="none" w:sz="0" w:space="0" w:color="auto"/>
        <w:right w:val="none" w:sz="0" w:space="0" w:color="auto"/>
      </w:divBdr>
    </w:div>
    <w:div w:id="212804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mailto:angela.bedard-haughn@usask.ca" TargetMode="External"/><Relationship Id="rId26" Type="http://schemas.openxmlformats.org/officeDocument/2006/relationships/hyperlink" Target="mailto:mdyck@ualberta.ca" TargetMode="External"/><Relationship Id="rId39" Type="http://schemas.openxmlformats.org/officeDocument/2006/relationships/hyperlink" Target="mailto:scott.chang@ualberta.ca" TargetMode="External"/><Relationship Id="rId21" Type="http://schemas.openxmlformats.org/officeDocument/2006/relationships/hyperlink" Target="mailto:research" TargetMode="External"/><Relationship Id="rId34" Type="http://schemas.openxmlformats.org/officeDocument/2006/relationships/hyperlink" Target="mailto:craig.aumann@innotechalberta.ca" TargetMode="External"/><Relationship Id="rId42" Type="http://schemas.openxmlformats.org/officeDocument/2006/relationships/hyperlink" Target="mailto:Xiying.hao@agr.gc.ca" TargetMode="External"/><Relationship Id="rId47" Type="http://schemas.openxmlformats.org/officeDocument/2006/relationships/hyperlink" Target="mailto:xiying.hao@agr.gc.ca" TargetMode="External"/><Relationship Id="rId50" Type="http://schemas.openxmlformats.org/officeDocument/2006/relationships/hyperlink" Target="mailto:sdietric@ualberta.ca" TargetMode="External"/><Relationship Id="rId55" Type="http://schemas.openxmlformats.org/officeDocument/2006/relationships/hyperlink" Target="mailto:greenacr@ualberta.ca" TargetMode="External"/><Relationship Id="rId63" Type="http://schemas.openxmlformats.org/officeDocument/2006/relationships/hyperlink" Target="mailto:david.hildebrand@gov.ab.ca" TargetMode="External"/><Relationship Id="rId68" Type="http://schemas.openxmlformats.org/officeDocument/2006/relationships/hyperlink" Target="mailto:len.kryzanowski@gov.ab.ca" TargetMode="Externa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mailto:javed.iqbal@gov.ab.ca" TargetMode="External"/><Relationship Id="rId11" Type="http://schemas.openxmlformats.org/officeDocument/2006/relationships/image" Target="media/image2.jpeg"/><Relationship Id="rId24" Type="http://schemas.openxmlformats.org/officeDocument/2006/relationships/hyperlink" Target="mailto:len.kryzanowski@gov.ab.ca" TargetMode="External"/><Relationship Id="rId32" Type="http://schemas.openxmlformats.org/officeDocument/2006/relationships/hyperlink" Target="mailto:ptsorens@ualberta.ca" TargetMode="External"/><Relationship Id="rId37" Type="http://schemas.openxmlformats.org/officeDocument/2006/relationships/hyperlink" Target="mailto:nbernal@beckinghamenviro.com" TargetMode="External"/><Relationship Id="rId40" Type="http://schemas.openxmlformats.org/officeDocument/2006/relationships/hyperlink" Target="mailto:ppokhare@ualberta.ca" TargetMode="External"/><Relationship Id="rId45" Type="http://schemas.openxmlformats.org/officeDocument/2006/relationships/hyperlink" Target="mailto:symon.mezbahuddin@gov.ab.ca" TargetMode="External"/><Relationship Id="rId53" Type="http://schemas.openxmlformats.org/officeDocument/2006/relationships/hyperlink" Target="mailto:len.kryzanowski@gov.ab.ca" TargetMode="External"/><Relationship Id="rId58" Type="http://schemas.openxmlformats.org/officeDocument/2006/relationships/hyperlink" Target="mailto:psorenson@maapera.com" TargetMode="External"/><Relationship Id="rId66" Type="http://schemas.openxmlformats.org/officeDocument/2006/relationships/hyperlink" Target="mailto:ericbremer@westernag.ca" TargetMode="External"/><Relationship Id="rId7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6.tif"/><Relationship Id="rId23" Type="http://schemas.openxmlformats.org/officeDocument/2006/relationships/hyperlink" Target="mailto:symon.mezbahuddin@gov.ab.ca" TargetMode="External"/><Relationship Id="rId28" Type="http://schemas.openxmlformats.org/officeDocument/2006/relationships/hyperlink" Target="mailto:junyew@athabascau.ca" TargetMode="External"/><Relationship Id="rId36" Type="http://schemas.openxmlformats.org/officeDocument/2006/relationships/hyperlink" Target="mailto:jhudson@ualberta.ca" TargetMode="External"/><Relationship Id="rId49" Type="http://schemas.openxmlformats.org/officeDocument/2006/relationships/hyperlink" Target="mailto:saira2@ualberta.ca" TargetMode="External"/><Relationship Id="rId57" Type="http://schemas.openxmlformats.org/officeDocument/2006/relationships/hyperlink" Target="mailto:len.kryzanowski@gov.ab.ca" TargetMode="External"/><Relationship Id="rId61" Type="http://schemas.openxmlformats.org/officeDocument/2006/relationships/hyperlink" Target="mailto:barszcze@ualberta.ca" TargetMode="External"/><Relationship Id="rId10" Type="http://schemas.openxmlformats.org/officeDocument/2006/relationships/footer" Target="footer1.xml"/><Relationship Id="rId19" Type="http://schemas.openxmlformats.org/officeDocument/2006/relationships/hyperlink" Target="mailto:jack.payne@farmersedge.ca" TargetMode="External"/><Relationship Id="rId31" Type="http://schemas.openxmlformats.org/officeDocument/2006/relationships/hyperlink" Target="mailto:junyew@athabascau.ca" TargetMode="External"/><Relationship Id="rId44" Type="http://schemas.openxmlformats.org/officeDocument/2006/relationships/hyperlink" Target="mailto:sekanaya@ualberta.ca" TargetMode="External"/><Relationship Id="rId52" Type="http://schemas.openxmlformats.org/officeDocument/2006/relationships/hyperlink" Target="mailto:francis.larney@agr.gc.ca" TargetMode="External"/><Relationship Id="rId60" Type="http://schemas.openxmlformats.org/officeDocument/2006/relationships/hyperlink" Target="mailto:bshresth@ualberta.ca" TargetMode="External"/><Relationship Id="rId65" Type="http://schemas.openxmlformats.org/officeDocument/2006/relationships/hyperlink" Target="mailto:kdlusskiy@paragonsoil.com"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mailto:tram.thai@uleth.ca" TargetMode="External"/><Relationship Id="rId27" Type="http://schemas.openxmlformats.org/officeDocument/2006/relationships/hyperlink" Target="mailto:mdyck@ualberta.ca" TargetMode="External"/><Relationship Id="rId30" Type="http://schemas.openxmlformats.org/officeDocument/2006/relationships/hyperlink" Target="mailto:cindy.shaw@canada.ca" TargetMode="External"/><Relationship Id="rId35" Type="http://schemas.openxmlformats.org/officeDocument/2006/relationships/hyperlink" Target="mailto:deo.heeraman@woodplc.com" TargetMode="External"/><Relationship Id="rId43" Type="http://schemas.openxmlformats.org/officeDocument/2006/relationships/hyperlink" Target="mailto:musfira@ualberta.ca" TargetMode="External"/><Relationship Id="rId48" Type="http://schemas.openxmlformats.org/officeDocument/2006/relationships/hyperlink" Target="mailto:ben.thomas@agr.gc.ca" TargetMode="External"/><Relationship Id="rId56" Type="http://schemas.openxmlformats.org/officeDocument/2006/relationships/hyperlink" Target="mailto:shane.patterson@gov.ab.ca" TargetMode="External"/><Relationship Id="rId64" Type="http://schemas.openxmlformats.org/officeDocument/2006/relationships/hyperlink" Target="mailto:cbrachma@ualberta.ca" TargetMode="External"/><Relationship Id="rId69" Type="http://schemas.openxmlformats.org/officeDocument/2006/relationships/hyperlink" Target="mailto:sjthacke@ualberta.ca" TargetMode="External"/><Relationship Id="rId8" Type="http://schemas.openxmlformats.org/officeDocument/2006/relationships/endnotes" Target="endnotes.xml"/><Relationship Id="rId51" Type="http://schemas.openxmlformats.org/officeDocument/2006/relationships/hyperlink" Target="mailto:len.kryzanowski@gov.ab.ca"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mailto:aung.moe@gov.ab.ca" TargetMode="External"/><Relationship Id="rId33" Type="http://schemas.openxmlformats.org/officeDocument/2006/relationships/hyperlink" Target="mailto:mbeasse@maapera.com" TargetMode="External"/><Relationship Id="rId38" Type="http://schemas.openxmlformats.org/officeDocument/2006/relationships/hyperlink" Target="mailto:mbird@nait.ca" TargetMode="External"/><Relationship Id="rId46" Type="http://schemas.openxmlformats.org/officeDocument/2006/relationships/hyperlink" Target="mailto:symon.mezbahuddin@gov.ab.ca" TargetMode="External"/><Relationship Id="rId59" Type="http://schemas.openxmlformats.org/officeDocument/2006/relationships/hyperlink" Target="mailto:iravani@ualberta.ca" TargetMode="External"/><Relationship Id="rId67" Type="http://schemas.openxmlformats.org/officeDocument/2006/relationships/hyperlink" Target="mailto:wheffern@ualberta.ca" TargetMode="External"/><Relationship Id="rId20" Type="http://schemas.openxmlformats.org/officeDocument/2006/relationships/hyperlink" Target="mailto:KristaU@nait.ca" TargetMode="External"/><Relationship Id="rId41" Type="http://schemas.openxmlformats.org/officeDocument/2006/relationships/hyperlink" Target="mailto:romanper@ualberta.ca" TargetMode="External"/><Relationship Id="rId54" Type="http://schemas.openxmlformats.org/officeDocument/2006/relationships/hyperlink" Target="mailto:scott.chang@ualberta.ca" TargetMode="External"/><Relationship Id="rId62" Type="http://schemas.openxmlformats.org/officeDocument/2006/relationships/hyperlink" Target="mailto:newton.lupwayi@agr.gc.ca" TargetMode="External"/><Relationship Id="rId70" Type="http://schemas.openxmlformats.org/officeDocument/2006/relationships/header" Target="header1.xm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agriculture.alberta.ca/acis/township-data-viewer.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33C53-3975-4454-8D48-8D6070973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20762</Words>
  <Characters>118349</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UofA</Company>
  <LinksUpToDate>false</LinksUpToDate>
  <CharactersWithSpaces>138834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Miles Dyck</dc:creator>
  <cp:lastModifiedBy>Andrew Underwood</cp:lastModifiedBy>
  <cp:revision>2</cp:revision>
  <cp:lastPrinted>2018-01-29T18:03:00Z</cp:lastPrinted>
  <dcterms:created xsi:type="dcterms:W3CDTF">2018-02-06T14:30:00Z</dcterms:created>
  <dcterms:modified xsi:type="dcterms:W3CDTF">2018-02-06T14:30:00Z</dcterms:modified>
</cp:coreProperties>
</file>